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AB5CF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pict>
          <v:group id="_x0000_s1026" o:spid="_x0000_s1026" o:spt="203" style="position:absolute;left:0pt;margin-left:-2.3pt;margin-top:-3.65pt;height:636.95pt;width:442.6pt;z-index:251659264;mso-width-relative:page;mso-height-relative:page;" coordorigin="1134,1701" coordsize="9638,14005">
            <o:lock v:ext="edit" aspectratio="f"/>
            <v:shape id="_x0000_s1027" o:spid="_x0000_s1027" o:spt="136" type="#_x0000_t136" style="position:absolute;left:1701;top:1701;height:1077;width:8504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酉阳土家族苗族自治县教育委员会" style="font-family:方正小标宋_GBK;font-size:36pt;font-weight:bold;v-text-align:center;"/>
            </v:shape>
            <v:line id="_x0000_s1028" o:spid="_x0000_s1028" o:spt="20" style="position:absolute;left:1134;top:3005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 aspectratio="f"/>
            </v:line>
            <v:line id="_x0000_s1029" o:spid="_x0000_s1029" o:spt="20" style="position:absolute;left:1134;top:15706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 aspectratio="f"/>
            </v:line>
          </v:group>
        </w:pict>
      </w:r>
    </w:p>
    <w:p w14:paraId="217D5048">
      <w:pPr>
        <w:spacing w:line="560" w:lineRule="exact"/>
        <w:rPr>
          <w:rFonts w:eastAsia="方正仿宋_GBK"/>
          <w:sz w:val="32"/>
          <w:szCs w:val="32"/>
        </w:rPr>
      </w:pPr>
    </w:p>
    <w:p w14:paraId="1DFEB8DE">
      <w:pPr>
        <w:spacing w:line="560" w:lineRule="exact"/>
        <w:rPr>
          <w:rFonts w:eastAsia="方正仿宋_GBK"/>
          <w:sz w:val="32"/>
          <w:szCs w:val="32"/>
        </w:rPr>
      </w:pPr>
    </w:p>
    <w:p w14:paraId="3666C9A7"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酉阳教委函〔</w:t>
      </w:r>
      <w:r>
        <w:rPr>
          <w:rFonts w:hint="eastAsia" w:ascii="Times New Roman" w:hAnsi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189</w:t>
      </w:r>
      <w:r>
        <w:rPr>
          <w:rFonts w:eastAsia="方正仿宋_GBK"/>
          <w:sz w:val="32"/>
          <w:szCs w:val="32"/>
        </w:rPr>
        <w:t>号</w:t>
      </w:r>
    </w:p>
    <w:p w14:paraId="702ADF74">
      <w:pPr>
        <w:spacing w:line="560" w:lineRule="exact"/>
        <w:rPr>
          <w:rFonts w:eastAsia="方正仿宋_GBK"/>
          <w:sz w:val="32"/>
          <w:szCs w:val="32"/>
        </w:rPr>
      </w:pPr>
    </w:p>
    <w:p w14:paraId="7105381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酉阳土家族苗族自治县教育委员会</w:t>
      </w:r>
    </w:p>
    <w:p w14:paraId="408FFAD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关于政协酉阳土家族苗族自治县十四届委员会第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三</w:t>
      </w:r>
      <w:r>
        <w:rPr>
          <w:rFonts w:hint="eastAsia" w:ascii="方正小标宋_GBK" w:eastAsia="方正小标宋_GBK"/>
          <w:sz w:val="44"/>
          <w:szCs w:val="44"/>
        </w:rPr>
        <w:t>次会议第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025</w:t>
      </w:r>
      <w:r>
        <w:rPr>
          <w:rFonts w:hint="eastAsia" w:ascii="方正小标宋_GBK" w:eastAsia="方正小标宋_GBK"/>
          <w:sz w:val="44"/>
          <w:szCs w:val="44"/>
        </w:rPr>
        <w:t>号提案的答复函</w:t>
      </w:r>
    </w:p>
    <w:p w14:paraId="42CA0339">
      <w:pPr>
        <w:spacing w:line="560" w:lineRule="exact"/>
        <w:rPr>
          <w:rFonts w:eastAsia="方正仿宋_GBK"/>
          <w:sz w:val="32"/>
          <w:szCs w:val="32"/>
        </w:rPr>
      </w:pPr>
    </w:p>
    <w:p w14:paraId="54CC2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涂娅</w:t>
      </w:r>
      <w:r>
        <w:rPr>
          <w:rFonts w:eastAsia="方正仿宋_GBK"/>
          <w:sz w:val="32"/>
          <w:szCs w:val="32"/>
        </w:rPr>
        <w:t>委员：</w:t>
      </w:r>
    </w:p>
    <w:p w14:paraId="541C8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您提出的《关于</w:t>
      </w:r>
      <w:r>
        <w:rPr>
          <w:rFonts w:hint="eastAsia" w:eastAsia="方正仿宋_GBK"/>
          <w:sz w:val="32"/>
          <w:szCs w:val="32"/>
          <w:lang w:eastAsia="zh-CN"/>
        </w:rPr>
        <w:t>解决乡村老师晋级困难的</w:t>
      </w:r>
      <w:r>
        <w:rPr>
          <w:rFonts w:eastAsia="方正仿宋_GBK"/>
          <w:sz w:val="32"/>
          <w:szCs w:val="32"/>
        </w:rPr>
        <w:t>建议》（第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025</w:t>
      </w:r>
      <w:r>
        <w:rPr>
          <w:rFonts w:eastAsia="方正仿宋_GBK"/>
          <w:sz w:val="32"/>
          <w:szCs w:val="32"/>
        </w:rPr>
        <w:t>号提案）收悉，经研究办理，现答复如下：</w:t>
      </w:r>
    </w:p>
    <w:p w14:paraId="1F9EF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default" w:eastAsia="方正仿宋_GBK"/>
          <w:sz w:val="32"/>
          <w:szCs w:val="32"/>
        </w:rPr>
        <w:t>《事业单位人事管理条例》《重庆市事业单位岗位设置管理实施办法（试行）》（渝人发〔</w:t>
      </w:r>
      <w:r>
        <w:rPr>
          <w:rFonts w:hint="eastAsia" w:ascii="Times New Roman" w:hAnsi="Times New Roman"/>
          <w:sz w:val="32"/>
          <w:szCs w:val="32"/>
          <w:lang w:eastAsia="zh-CN"/>
        </w:rPr>
        <w:t>2008</w:t>
      </w:r>
      <w:r>
        <w:rPr>
          <w:rFonts w:hint="default" w:eastAsia="方正仿宋_GBK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eastAsia="zh-CN"/>
        </w:rPr>
        <w:t>2</w:t>
      </w:r>
      <w:r>
        <w:rPr>
          <w:rFonts w:hint="default" w:eastAsia="方正仿宋_GBK"/>
          <w:sz w:val="32"/>
          <w:szCs w:val="32"/>
        </w:rPr>
        <w:t>号）、《重庆市事业单位工作人员竞聘上岗暂行规定》（渝人发〔</w:t>
      </w:r>
      <w:r>
        <w:rPr>
          <w:rFonts w:hint="eastAsia" w:ascii="Times New Roman" w:hAnsi="Times New Roman"/>
          <w:sz w:val="32"/>
          <w:szCs w:val="32"/>
          <w:lang w:eastAsia="zh-CN"/>
        </w:rPr>
        <w:t>2008</w:t>
      </w:r>
      <w:r>
        <w:rPr>
          <w:rFonts w:hint="default" w:eastAsia="方正仿宋_GBK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eastAsia="zh-CN"/>
        </w:rPr>
        <w:t>141</w:t>
      </w:r>
      <w:r>
        <w:rPr>
          <w:rFonts w:hint="default"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  <w:lang w:eastAsia="zh-CN"/>
        </w:rPr>
        <w:t>等有关规定，事业单位在编制范围内按规定比例进行岗位设置，教师职称（岗位）晋升都受岗位数量的限制。当单位出现岗位空缺时，应组织符合条件的人员竞聘上岗，择优聘用。</w:t>
      </w:r>
    </w:p>
    <w:p w14:paraId="3D4EBC5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sz w:val="32"/>
          <w:szCs w:val="32"/>
          <w:lang w:eastAsia="zh-CN"/>
        </w:rPr>
        <w:t>为规范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各学校的考核及职称（岗位）晋升，县教委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印发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了《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酉阳自治县教育事业单位工作人员年度考核指导意见（试行）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酉阳教委发〔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）和《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酉阳自治县教育系统事业单位工作人员职务晋升指导意见（试行）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酉阳教委发〔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等文件，指导各学校对教师进行全面、客观的考评。</w:t>
      </w:r>
    </w:p>
    <w:p w14:paraId="4C0C7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为了激励乡村学校教师积极性，我县已根据《关于优化基层事业单位专业技术岗位设置的通知》（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渝人社〔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472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号）文件，将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纳入乡村教师岗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位补助计划范围的中小学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，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按照不超过本单位专业技术岗位总量的</w:t>
      </w:r>
      <w:r>
        <w:rPr>
          <w:rFonts w:hint="eastAsia" w:ascii="Times New Roman" w:hAnsi="Times New Roman" w:cs="Times New Roman"/>
          <w:color w:val="000000"/>
          <w:sz w:val="31"/>
          <w:szCs w:val="31"/>
          <w:lang w:eastAsia="zh-CN"/>
        </w:rPr>
        <w:t>3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增设定向副高级岗位（简称“定向岗位”），比例单列，专项用于聘用取得“定向评价”专业技术职称人员。对部分规模小、人数少，按比例无法设置“定向岗位”的，由县人力社保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县教委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集中调控、统筹使用。</w:t>
      </w:r>
    </w:p>
    <w:p w14:paraId="33A2B0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06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目前，我县执行的职称评审条件是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《重庆市中小学教师职称申报条件》（渝人社发〔</w:t>
      </w:r>
      <w:r>
        <w:rPr>
          <w:rFonts w:hint="eastAsia" w:ascii="Times New Roman" w:hAnsi="Times New Roman" w:eastAsia="方正仿宋_GBK" w:cs="方正仿宋_GBK"/>
          <w:color w:val="000000"/>
          <w:sz w:val="31"/>
          <w:szCs w:val="31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1"/>
          <w:szCs w:val="31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号）文件，其中对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市级重点中学、示范学校教师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教研机构教研员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城区普通学校教师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乡镇普通学校教师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以及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村校（点）教师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评审条件作了相应规定，农村学校教师在评审条件上低于城区学校教师。我县将加大对农村学校教师的培养培训力度，为教师成长搭建平台。同时按照市上的要求开展干部教师交流轮岗工作，促进义务教育优质均衡发展。</w:t>
      </w:r>
    </w:p>
    <w:p w14:paraId="49821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此答复函已经滕革主任审签。对以上答复有什么意见，请填写在答复函回执单上，以便进一步改进工作。</w:t>
      </w:r>
    </w:p>
    <w:p w14:paraId="7D99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  <w:sz w:val="32"/>
          <w:szCs w:val="32"/>
        </w:rPr>
      </w:pPr>
    </w:p>
    <w:p w14:paraId="3C03F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  <w:sz w:val="32"/>
          <w:szCs w:val="32"/>
        </w:rPr>
      </w:pPr>
    </w:p>
    <w:p w14:paraId="1480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0" w:firstLineChars="10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酉阳土家族苗族自治县教育委员会</w:t>
      </w:r>
    </w:p>
    <w:p w14:paraId="7FB7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08" w:firstLineChars="13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p w14:paraId="34AF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08" w:firstLineChars="1300"/>
        <w:textAlignment w:val="auto"/>
        <w:rPr>
          <w:rFonts w:eastAsia="方正仿宋_GBK"/>
          <w:sz w:val="32"/>
          <w:szCs w:val="32"/>
        </w:rPr>
      </w:pPr>
    </w:p>
    <w:p w14:paraId="6E06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联系人：滕鹏飞  联系电话：023-75557679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6821430"/>
      <w:docPartObj>
        <w:docPartGallery w:val="autotext"/>
      </w:docPartObj>
    </w:sdtPr>
    <w:sdtEndPr>
      <w:rPr>
        <w:sz w:val="28"/>
        <w:szCs w:val="28"/>
      </w:rPr>
    </w:sdtEndPr>
    <w:sdtContent>
      <w:p w14:paraId="650AC671"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7608CB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4688153"/>
      <w:docPartObj>
        <w:docPartGallery w:val="autotext"/>
      </w:docPartObj>
    </w:sdtPr>
    <w:sdtEndPr>
      <w:rPr>
        <w:sz w:val="28"/>
        <w:szCs w:val="28"/>
      </w:rPr>
    </w:sdtEndPr>
    <w:sdtContent>
      <w:p w14:paraId="480F6965"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5D9F42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WU4OWJkYWFiZTg0MDNmNTIwNDc5MjI0ZWUwYmEifQ=="/>
  </w:docVars>
  <w:rsids>
    <w:rsidRoot w:val="45B573F8"/>
    <w:rsid w:val="000D25D5"/>
    <w:rsid w:val="00394F21"/>
    <w:rsid w:val="00653FD0"/>
    <w:rsid w:val="007C031F"/>
    <w:rsid w:val="00842FEC"/>
    <w:rsid w:val="00891FED"/>
    <w:rsid w:val="009C5C84"/>
    <w:rsid w:val="009E7EC5"/>
    <w:rsid w:val="00C96872"/>
    <w:rsid w:val="00D51C6C"/>
    <w:rsid w:val="00D95079"/>
    <w:rsid w:val="00E25312"/>
    <w:rsid w:val="00F06D36"/>
    <w:rsid w:val="00F66FEE"/>
    <w:rsid w:val="047B2197"/>
    <w:rsid w:val="0A6E20E6"/>
    <w:rsid w:val="172A4DE7"/>
    <w:rsid w:val="17AF38AC"/>
    <w:rsid w:val="18351C95"/>
    <w:rsid w:val="18BB06CD"/>
    <w:rsid w:val="2B762899"/>
    <w:rsid w:val="304545E8"/>
    <w:rsid w:val="45B573F8"/>
    <w:rsid w:val="46545C5D"/>
    <w:rsid w:val="465D0C1F"/>
    <w:rsid w:val="487D4E0F"/>
    <w:rsid w:val="55FF50B5"/>
    <w:rsid w:val="56576C9F"/>
    <w:rsid w:val="64C73242"/>
    <w:rsid w:val="64E75CE0"/>
    <w:rsid w:val="6A5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858</Words>
  <Characters>904</Characters>
  <Lines>4</Lines>
  <Paragraphs>1</Paragraphs>
  <TotalTime>28</TotalTime>
  <ScaleCrop>false</ScaleCrop>
  <LinksUpToDate>false</LinksUpToDate>
  <CharactersWithSpaces>907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2023-06-05T03:04:00Z</dcterms:created>
  <dc:creator>Administrator</dc:creator>
  <cp:lastModifiedBy>mimi</cp:lastModifiedBy>
  <cp:lastPrinted>2023-07-28T09:12:00Z</cp:lastPrinted>
  <dcterms:modified xsi:type="dcterms:W3CDTF">2024-08-29T06:55:49Z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03B3BDE2084E432696B7D26A1DE594AD_11</vt:lpwstr>
  </property>
</Properties>
</file>