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酉阳县南腰界镇南龙小学校教学综合楼建设项目初步设计审批结果公示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52"/>
        <w:gridCol w:w="2557"/>
        <w:gridCol w:w="3418"/>
        <w:gridCol w:w="1287"/>
        <w:gridCol w:w="1287"/>
        <w:gridCol w:w="1525"/>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jc w:val="center"/>
              <w:rPr>
                <w:rFonts w:hint="eastAsia" w:ascii="方正仿宋_GBK" w:hAnsi="方正仿宋_GBK" w:eastAsia="方正仿宋_GBK" w:cs="方正仿宋_GBK"/>
                <w:i w:val="0"/>
                <w:iCs w:val="0"/>
                <w:caps w:val="0"/>
                <w:color w:val="333333"/>
                <w:spacing w:val="0"/>
                <w:sz w:val="30"/>
                <w:szCs w:val="30"/>
                <w:shd w:val="clear" w:fill="FFFFFF"/>
                <w:vertAlign w:val="baseline"/>
                <w:lang w:val="en-US"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val="en-US" w:eastAsia="zh-CN"/>
              </w:rPr>
              <w:t>序号</w:t>
            </w:r>
          </w:p>
        </w:tc>
        <w:tc>
          <w:tcPr>
            <w:tcW w:w="1896" w:type="dxa"/>
            <w:vAlign w:val="center"/>
          </w:tcPr>
          <w:p>
            <w:pPr>
              <w:jc w:val="cente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t>项目名称</w:t>
            </w:r>
          </w:p>
        </w:tc>
        <w:tc>
          <w:tcPr>
            <w:tcW w:w="2797" w:type="dxa"/>
            <w:vAlign w:val="center"/>
          </w:tcPr>
          <w:p>
            <w:pPr>
              <w:jc w:val="center"/>
              <w:rPr>
                <w:rFonts w:hint="eastAsia" w:ascii="方正仿宋_GBK" w:hAnsi="方正仿宋_GBK" w:eastAsia="方正仿宋_GBK" w:cs="方正仿宋_GBK"/>
                <w:i w:val="0"/>
                <w:iCs w:val="0"/>
                <w:caps w:val="0"/>
                <w:color w:val="333333"/>
                <w:spacing w:val="0"/>
                <w:sz w:val="30"/>
                <w:szCs w:val="30"/>
                <w:shd w:val="clear" w:fill="FFFFFF"/>
                <w:vertAlign w:val="baseline"/>
                <w:lang w:val="en-US"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val="en-US" w:eastAsia="zh-CN"/>
              </w:rPr>
              <w:t>建设单位</w:t>
            </w:r>
            <w:bookmarkStart w:id="0" w:name="_GoBack"/>
            <w:bookmarkEnd w:id="0"/>
          </w:p>
        </w:tc>
        <w:tc>
          <w:tcPr>
            <w:tcW w:w="2797" w:type="dxa"/>
            <w:vAlign w:val="center"/>
          </w:tcPr>
          <w:p>
            <w:pPr>
              <w:jc w:val="cente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t>项目统一代码</w:t>
            </w:r>
          </w:p>
        </w:tc>
        <w:tc>
          <w:tcPr>
            <w:tcW w:w="1376" w:type="dxa"/>
            <w:vAlign w:val="center"/>
          </w:tcPr>
          <w:p>
            <w:pPr>
              <w:jc w:val="cente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t>审批结果</w:t>
            </w:r>
          </w:p>
        </w:tc>
        <w:tc>
          <w:tcPr>
            <w:tcW w:w="1376" w:type="dxa"/>
            <w:vAlign w:val="center"/>
          </w:tcPr>
          <w:p>
            <w:pPr>
              <w:jc w:val="cente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t>批复单位</w:t>
            </w:r>
          </w:p>
        </w:tc>
        <w:tc>
          <w:tcPr>
            <w:tcW w:w="1540" w:type="dxa"/>
            <w:vAlign w:val="center"/>
          </w:tcPr>
          <w:p>
            <w:pPr>
              <w:jc w:val="cente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t>批复时间</w:t>
            </w:r>
          </w:p>
        </w:tc>
        <w:tc>
          <w:tcPr>
            <w:tcW w:w="1536" w:type="dxa"/>
            <w:vAlign w:val="center"/>
          </w:tcPr>
          <w:p>
            <w:pPr>
              <w:jc w:val="cente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pPr>
            <w:r>
              <w:rPr>
                <w:rFonts w:hint="eastAsia" w:ascii="方正仿宋_GBK" w:hAnsi="方正仿宋_GBK" w:eastAsia="方正仿宋_GBK" w:cs="方正仿宋_GBK"/>
                <w:i w:val="0"/>
                <w:iCs w:val="0"/>
                <w:caps w:val="0"/>
                <w:color w:val="333333"/>
                <w:spacing w:val="0"/>
                <w:sz w:val="30"/>
                <w:szCs w:val="30"/>
                <w:shd w:val="clear" w:fill="FFFFFF"/>
                <w:vertAlign w:val="baseline"/>
                <w:lang w:eastAsia="zh-CN"/>
              </w:rPr>
              <w:t>批复文号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vAlign w:val="center"/>
          </w:tcPr>
          <w:p>
            <w:pPr>
              <w:jc w:val="center"/>
              <w:rPr>
                <w:rFonts w:hint="eastAsia" w:ascii="方正仿宋_GBK" w:hAnsi="方正仿宋_GBK" w:eastAsia="方正仿宋_GBK" w:cs="方正仿宋_GBK"/>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i w:val="0"/>
                <w:iCs w:val="0"/>
                <w:caps w:val="0"/>
                <w:color w:val="333333"/>
                <w:spacing w:val="0"/>
                <w:sz w:val="32"/>
                <w:szCs w:val="32"/>
                <w:shd w:val="clear" w:fill="FFFFFF"/>
                <w:vertAlign w:val="baseline"/>
                <w:lang w:val="en-US" w:eastAsia="zh-CN"/>
              </w:rPr>
              <w:t>1</w:t>
            </w:r>
          </w:p>
        </w:tc>
        <w:tc>
          <w:tcPr>
            <w:tcW w:w="1896" w:type="dxa"/>
            <w:vAlign w:val="center"/>
          </w:tcPr>
          <w:p>
            <w:pPr>
              <w:jc w:val="center"/>
              <w:rPr>
                <w:rFonts w:hint="eastAsia" w:ascii="方正仿宋_GBK" w:hAnsi="方正仿宋_GBK" w:eastAsia="方正仿宋_GBK" w:cs="方正仿宋_GBK"/>
                <w:i w:val="0"/>
                <w:iCs w:val="0"/>
                <w:caps w:val="0"/>
                <w:color w:val="333333"/>
                <w:spacing w:val="0"/>
                <w:sz w:val="32"/>
                <w:szCs w:val="32"/>
                <w:shd w:val="clear" w:fill="FFFFFF"/>
                <w:vertAlign w:val="baseline"/>
              </w:rPr>
            </w:pPr>
            <w:r>
              <w:rPr>
                <w:rFonts w:hint="eastAsia" w:ascii="方正仿宋_GBK" w:hAnsi="方正仿宋_GBK" w:eastAsia="方正仿宋_GBK" w:cs="方正仿宋_GBK"/>
                <w:i w:val="0"/>
                <w:iCs w:val="0"/>
                <w:caps w:val="0"/>
                <w:color w:val="333333"/>
                <w:spacing w:val="0"/>
                <w:sz w:val="32"/>
                <w:szCs w:val="32"/>
                <w:shd w:val="clear" w:fill="FFFFFF"/>
              </w:rPr>
              <w:t>酉阳县南腰界镇南龙小学校教学综合楼建设项目</w:t>
            </w:r>
          </w:p>
        </w:tc>
        <w:tc>
          <w:tcPr>
            <w:tcW w:w="2797" w:type="dxa"/>
            <w:vAlign w:val="center"/>
          </w:tcPr>
          <w:p>
            <w:pPr>
              <w:jc w:val="center"/>
              <w:rPr>
                <w:rFonts w:hint="eastAsia" w:ascii="方正仿宋_GBK" w:hAnsi="方正仿宋_GBK" w:eastAsia="方正仿宋_GBK" w:cs="方正仿宋_GBK"/>
                <w:i w:val="0"/>
                <w:iCs w:val="0"/>
                <w:caps w:val="0"/>
                <w:color w:val="333333"/>
                <w:spacing w:val="0"/>
                <w:sz w:val="32"/>
                <w:szCs w:val="32"/>
                <w:shd w:val="clear" w:fill="FFFFFF"/>
              </w:rPr>
            </w:pPr>
            <w:r>
              <w:rPr>
                <w:rFonts w:ascii="Times New Roman" w:hAnsi="Times New Roman" w:eastAsia="方正仿宋_GBK"/>
                <w:bCs/>
                <w:color w:val="000000"/>
                <w:sz w:val="32"/>
                <w:szCs w:val="32"/>
              </w:rPr>
              <w:t>酉阳县</w:t>
            </w:r>
            <w:r>
              <w:rPr>
                <w:rFonts w:hint="eastAsia" w:ascii="Times New Roman" w:hAnsi="Times New Roman" w:eastAsia="方正仿宋_GBK"/>
                <w:bCs/>
                <w:color w:val="000000"/>
                <w:sz w:val="32"/>
                <w:szCs w:val="32"/>
              </w:rPr>
              <w:t>南腰界镇</w:t>
            </w:r>
            <w:r>
              <w:rPr>
                <w:rFonts w:ascii="Times New Roman" w:hAnsi="Times New Roman" w:eastAsia="方正仿宋_GBK"/>
                <w:bCs/>
                <w:color w:val="000000"/>
                <w:sz w:val="32"/>
                <w:szCs w:val="32"/>
              </w:rPr>
              <w:t>镇中心小学校</w:t>
            </w:r>
          </w:p>
        </w:tc>
        <w:tc>
          <w:tcPr>
            <w:tcW w:w="2797" w:type="dxa"/>
            <w:vAlign w:val="center"/>
          </w:tcPr>
          <w:p>
            <w:pPr>
              <w:jc w:val="center"/>
              <w:rPr>
                <w:rFonts w:hint="eastAsia" w:ascii="方正仿宋_GBK" w:hAnsi="方正仿宋_GBK" w:eastAsia="方正仿宋_GBK" w:cs="方正仿宋_GBK"/>
                <w:i w:val="0"/>
                <w:iCs w:val="0"/>
                <w:caps w:val="0"/>
                <w:color w:val="333333"/>
                <w:spacing w:val="0"/>
                <w:sz w:val="32"/>
                <w:szCs w:val="32"/>
                <w:shd w:val="clear" w:fill="FFFFFF"/>
                <w:vertAlign w:val="baseline"/>
              </w:rPr>
            </w:pPr>
            <w:r>
              <w:rPr>
                <w:rFonts w:hint="eastAsia" w:ascii="方正仿宋_GBK" w:hAnsi="方正仿宋_GBK" w:eastAsia="方正仿宋_GBK" w:cs="方正仿宋_GBK"/>
                <w:i w:val="0"/>
                <w:iCs w:val="0"/>
                <w:caps w:val="0"/>
                <w:color w:val="333333"/>
                <w:spacing w:val="0"/>
                <w:sz w:val="32"/>
                <w:szCs w:val="32"/>
                <w:shd w:val="clear" w:fill="FFFFFF"/>
              </w:rPr>
              <w:t>22085002420405654485</w:t>
            </w:r>
          </w:p>
        </w:tc>
        <w:tc>
          <w:tcPr>
            <w:tcW w:w="1376" w:type="dxa"/>
            <w:vAlign w:val="center"/>
          </w:tcPr>
          <w:p>
            <w:pPr>
              <w:jc w:val="center"/>
              <w:rPr>
                <w:rFonts w:hint="eastAsia" w:ascii="方正仿宋_GBK" w:hAnsi="方正仿宋_GBK" w:eastAsia="方正仿宋_GBK" w:cs="方正仿宋_GBK"/>
                <w:i w:val="0"/>
                <w:iCs w:val="0"/>
                <w:caps w:val="0"/>
                <w:color w:val="333333"/>
                <w:spacing w:val="0"/>
                <w:sz w:val="32"/>
                <w:szCs w:val="32"/>
                <w:shd w:val="clear" w:fill="FFFFFF"/>
                <w:vertAlign w:val="baseline"/>
              </w:rPr>
            </w:pPr>
            <w:r>
              <w:rPr>
                <w:rFonts w:hint="eastAsia" w:ascii="方正仿宋_GBK" w:hAnsi="方正仿宋_GBK" w:eastAsia="方正仿宋_GBK" w:cs="方正仿宋_GBK"/>
                <w:i w:val="0"/>
                <w:iCs w:val="0"/>
                <w:caps w:val="0"/>
                <w:color w:val="333333"/>
                <w:spacing w:val="0"/>
                <w:sz w:val="32"/>
                <w:szCs w:val="32"/>
                <w:shd w:val="clear" w:fill="FFFFFF"/>
              </w:rPr>
              <w:t>原则同意</w:t>
            </w:r>
          </w:p>
        </w:tc>
        <w:tc>
          <w:tcPr>
            <w:tcW w:w="1376" w:type="dxa"/>
            <w:vAlign w:val="center"/>
          </w:tcPr>
          <w:p>
            <w:pPr>
              <w:jc w:val="center"/>
              <w:rPr>
                <w:rFonts w:hint="eastAsia" w:ascii="方正仿宋_GBK" w:hAnsi="方正仿宋_GBK" w:eastAsia="方正仿宋_GBK" w:cs="方正仿宋_GBK"/>
                <w:i w:val="0"/>
                <w:iCs w:val="0"/>
                <w:caps w:val="0"/>
                <w:color w:val="333333"/>
                <w:spacing w:val="0"/>
                <w:sz w:val="32"/>
                <w:szCs w:val="32"/>
                <w:shd w:val="clear" w:fill="FFFFFF"/>
                <w:vertAlign w:val="baseline"/>
              </w:rPr>
            </w:pPr>
            <w:r>
              <w:rPr>
                <w:rFonts w:hint="eastAsia" w:ascii="方正仿宋_GBK" w:hAnsi="方正仿宋_GBK" w:eastAsia="方正仿宋_GBK" w:cs="方正仿宋_GBK"/>
                <w:i w:val="0"/>
                <w:iCs w:val="0"/>
                <w:caps w:val="0"/>
                <w:color w:val="333333"/>
                <w:spacing w:val="0"/>
                <w:sz w:val="32"/>
                <w:szCs w:val="32"/>
                <w:shd w:val="clear" w:fill="FFFFFF"/>
              </w:rPr>
              <w:t>酉阳自治县住房和城乡建设委员会</w:t>
            </w:r>
          </w:p>
        </w:tc>
        <w:tc>
          <w:tcPr>
            <w:tcW w:w="1540" w:type="dxa"/>
            <w:vAlign w:val="center"/>
          </w:tcPr>
          <w:p>
            <w:pPr>
              <w:jc w:val="center"/>
              <w:rPr>
                <w:rFonts w:hint="eastAsia" w:ascii="方正仿宋_GBK" w:hAnsi="方正仿宋_GBK" w:eastAsia="方正仿宋_GBK" w:cs="方正仿宋_GBK"/>
                <w:i w:val="0"/>
                <w:iCs w:val="0"/>
                <w:caps w:val="0"/>
                <w:color w:val="333333"/>
                <w:spacing w:val="0"/>
                <w:sz w:val="32"/>
                <w:szCs w:val="32"/>
                <w:shd w:val="clear" w:fill="FFFFFF"/>
                <w:vertAlign w:val="baseline"/>
                <w:lang w:val="en-US" w:eastAsia="zh-CN"/>
              </w:rPr>
            </w:pPr>
            <w:r>
              <w:rPr>
                <w:rFonts w:hint="eastAsia" w:ascii="方正仿宋_GBK" w:hAnsi="方正仿宋_GBK" w:eastAsia="方正仿宋_GBK" w:cs="方正仿宋_GBK"/>
                <w:i w:val="0"/>
                <w:iCs w:val="0"/>
                <w:caps w:val="0"/>
                <w:color w:val="333333"/>
                <w:spacing w:val="0"/>
                <w:sz w:val="32"/>
                <w:szCs w:val="32"/>
                <w:shd w:val="clear" w:fill="FFFFFF"/>
                <w:vertAlign w:val="baseline"/>
                <w:lang w:val="en-US" w:eastAsia="zh-CN"/>
              </w:rPr>
              <w:t>2023.6.1</w:t>
            </w:r>
          </w:p>
        </w:tc>
        <w:tc>
          <w:tcPr>
            <w:tcW w:w="1536" w:type="dxa"/>
            <w:vAlign w:val="center"/>
          </w:tcPr>
          <w:p>
            <w:pPr>
              <w:jc w:val="center"/>
              <w:rPr>
                <w:rFonts w:hint="eastAsia" w:ascii="方正仿宋_GBK" w:hAnsi="方正仿宋_GBK" w:eastAsia="方正仿宋_GBK" w:cs="方正仿宋_GBK"/>
                <w:i w:val="0"/>
                <w:iCs w:val="0"/>
                <w:caps w:val="0"/>
                <w:color w:val="333333"/>
                <w:spacing w:val="0"/>
                <w:sz w:val="32"/>
                <w:szCs w:val="32"/>
                <w:shd w:val="clear" w:fill="FFFFFF"/>
                <w:vertAlign w:val="baseline"/>
              </w:rPr>
            </w:pPr>
            <w:r>
              <w:rPr>
                <w:rFonts w:hint="eastAsia" w:ascii="方正仿宋_GBK" w:hAnsi="方正仿宋_GBK" w:eastAsia="方正仿宋_GBK" w:cs="方正仿宋_GBK"/>
                <w:i w:val="0"/>
                <w:iCs w:val="0"/>
                <w:caps w:val="0"/>
                <w:color w:val="333333"/>
                <w:spacing w:val="0"/>
                <w:sz w:val="32"/>
                <w:szCs w:val="32"/>
                <w:shd w:val="clear" w:fill="FFFFFF"/>
                <w:vertAlign w:val="baseline"/>
              </w:rPr>
              <w:t>酉建初设批复〔2023〕</w:t>
            </w:r>
            <w:r>
              <w:rPr>
                <w:rFonts w:hint="eastAsia" w:ascii="方正仿宋_GBK" w:hAnsi="方正仿宋_GBK" w:eastAsia="方正仿宋_GBK" w:cs="方正仿宋_GBK"/>
                <w:i w:val="0"/>
                <w:iCs w:val="0"/>
                <w:caps w:val="0"/>
                <w:color w:val="333333"/>
                <w:spacing w:val="0"/>
                <w:sz w:val="32"/>
                <w:szCs w:val="32"/>
                <w:shd w:val="clear" w:fill="FFFFFF"/>
                <w:vertAlign w:val="baseline"/>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vertAlign w:val="baseline"/>
              </w:rPr>
              <w:t>号</w:t>
            </w:r>
          </w:p>
        </w:tc>
      </w:tr>
    </w:tbl>
    <w:p>
      <w:pPr>
        <w:rPr>
          <w:rFonts w:ascii="MicrosoftYaHei" w:hAnsi="MicrosoftYaHei" w:eastAsia="MicrosoftYaHei" w:cs="MicrosoftYaHei"/>
          <w:i w:val="0"/>
          <w:iCs w:val="0"/>
          <w:caps w:val="0"/>
          <w:color w:val="333333"/>
          <w:spacing w:val="0"/>
          <w:sz w:val="45"/>
          <w:szCs w:val="45"/>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NjI5MTY3OWIwZWE1OTVlMWY0ZGVkMDU5ZmVjZmEifQ=="/>
  </w:docVars>
  <w:rsids>
    <w:rsidRoot w:val="00000000"/>
    <w:rsid w:val="0CD05B72"/>
    <w:rsid w:val="197E2DF8"/>
    <w:rsid w:val="34987D00"/>
    <w:rsid w:val="3D2C4BB9"/>
    <w:rsid w:val="4146082A"/>
    <w:rsid w:val="71654BA6"/>
    <w:rsid w:val="7C14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2023-11-23T01:41:00Z</dcterms:created>
  <dc:creator>Administrator</dc:creator>
  <cp:lastModifiedBy>Administrator</cp:lastModifiedBy>
  <dcterms:modified xsi:type="dcterms:W3CDTF">2023-11-23T03:45:59Z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51F8E84BE06D4F1FB7ED63AD275A98BC_13</vt:lpwstr>
  </property>
</Properties>
</file>