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66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bookmarkStart w:id="0" w:name="_GoBack"/>
      <w:r>
        <w:rPr>
          <w:rFonts w:hint="eastAsia"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t>附件3</w:t>
      </w:r>
    </w:p>
    <w:bookmarkEnd w:id="0"/>
    <w:p w14:paraId="176AF9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val="en-US" w:eastAsia="zh-CN"/>
          <w14:textFill>
            <w14:solidFill>
              <w14:schemeClr w14:val="tx1"/>
            </w14:solidFill>
          </w14:textFill>
        </w:rPr>
        <w:t>酉阳自治县申报县级烈士纪念设施评分表</w:t>
      </w:r>
    </w:p>
    <w:tbl>
      <w:tblPr>
        <w:tblStyle w:val="9"/>
        <w:tblW w:w="8977"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88"/>
        <w:gridCol w:w="444"/>
        <w:gridCol w:w="2722"/>
        <w:gridCol w:w="408"/>
        <w:gridCol w:w="3548"/>
        <w:gridCol w:w="489"/>
        <w:gridCol w:w="478"/>
      </w:tblGrid>
      <w:tr w14:paraId="08A3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blHeader/>
        </w:trPr>
        <w:tc>
          <w:tcPr>
            <w:tcW w:w="888" w:type="dxa"/>
            <w:shd w:val="clear" w:color="auto" w:fill="FFFFFF"/>
            <w:noWrap w:val="0"/>
            <w:tcMar>
              <w:top w:w="15" w:type="dxa"/>
              <w:left w:w="15" w:type="dxa"/>
              <w:right w:w="15" w:type="dxa"/>
            </w:tcMar>
            <w:vAlign w:val="center"/>
          </w:tcPr>
          <w:p w14:paraId="629B1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项目</w:t>
            </w:r>
          </w:p>
        </w:tc>
        <w:tc>
          <w:tcPr>
            <w:tcW w:w="444" w:type="dxa"/>
            <w:shd w:val="clear" w:color="auto" w:fill="FFFFFF"/>
            <w:noWrap w:val="0"/>
            <w:tcMar>
              <w:top w:w="15" w:type="dxa"/>
              <w:left w:w="15" w:type="dxa"/>
              <w:right w:w="15" w:type="dxa"/>
            </w:tcMar>
            <w:vAlign w:val="center"/>
          </w:tcPr>
          <w:p w14:paraId="2E24BD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序号</w:t>
            </w:r>
          </w:p>
        </w:tc>
        <w:tc>
          <w:tcPr>
            <w:tcW w:w="2722" w:type="dxa"/>
            <w:shd w:val="clear" w:color="auto" w:fill="FFFFFF"/>
            <w:noWrap w:val="0"/>
            <w:tcMar>
              <w:top w:w="15" w:type="dxa"/>
              <w:left w:w="15" w:type="dxa"/>
              <w:right w:w="15" w:type="dxa"/>
            </w:tcMar>
            <w:vAlign w:val="center"/>
          </w:tcPr>
          <w:p w14:paraId="740AE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考评内容</w:t>
            </w:r>
          </w:p>
        </w:tc>
        <w:tc>
          <w:tcPr>
            <w:tcW w:w="408" w:type="dxa"/>
            <w:shd w:val="clear" w:color="auto" w:fill="FFFFFF"/>
            <w:noWrap w:val="0"/>
            <w:tcMar>
              <w:top w:w="15" w:type="dxa"/>
              <w:left w:w="15" w:type="dxa"/>
              <w:right w:w="15" w:type="dxa"/>
            </w:tcMar>
            <w:vAlign w:val="center"/>
          </w:tcPr>
          <w:p w14:paraId="4E1BFE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分值</w:t>
            </w:r>
          </w:p>
        </w:tc>
        <w:tc>
          <w:tcPr>
            <w:tcW w:w="3548" w:type="dxa"/>
            <w:shd w:val="clear" w:color="auto" w:fill="FFFFFF"/>
            <w:noWrap w:val="0"/>
            <w:tcMar>
              <w:top w:w="15" w:type="dxa"/>
              <w:left w:w="15" w:type="dxa"/>
              <w:right w:w="15" w:type="dxa"/>
            </w:tcMar>
            <w:vAlign w:val="center"/>
          </w:tcPr>
          <w:p w14:paraId="3D1C1B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评分标准</w:t>
            </w:r>
          </w:p>
        </w:tc>
        <w:tc>
          <w:tcPr>
            <w:tcW w:w="489" w:type="dxa"/>
            <w:shd w:val="clear" w:color="auto" w:fill="FFFFFF"/>
            <w:noWrap w:val="0"/>
            <w:tcMar>
              <w:top w:w="15" w:type="dxa"/>
              <w:left w:w="15" w:type="dxa"/>
              <w:right w:w="15" w:type="dxa"/>
            </w:tcMar>
            <w:vAlign w:val="center"/>
          </w:tcPr>
          <w:p w14:paraId="451460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lang w:eastAsia="zh-CN"/>
                <w14:textFill>
                  <w14:solidFill>
                    <w14:schemeClr w14:val="tx1"/>
                  </w14:solidFill>
                </w14:textFill>
              </w:rPr>
              <w:t>自</w:t>
            </w: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评</w:t>
            </w:r>
            <w:r>
              <w:rPr>
                <w:rStyle w:val="12"/>
                <w:rFonts w:hint="eastAsia" w:ascii="微软雅黑" w:hAnsi="微软雅黑" w:eastAsia="微软雅黑" w:cs="微软雅黑"/>
                <w:b/>
                <w:bCs w:val="0"/>
                <w:i w:val="0"/>
                <w:caps w:val="0"/>
                <w:color w:val="000000" w:themeColor="text1"/>
                <w:spacing w:val="0"/>
                <w:sz w:val="21"/>
                <w:szCs w:val="21"/>
                <w:lang w:eastAsia="zh-CN"/>
                <w14:textFill>
                  <w14:solidFill>
                    <w14:schemeClr w14:val="tx1"/>
                  </w14:solidFill>
                </w14:textFill>
              </w:rPr>
              <w:t>得分</w:t>
            </w:r>
          </w:p>
        </w:tc>
        <w:tc>
          <w:tcPr>
            <w:tcW w:w="478" w:type="dxa"/>
            <w:shd w:val="clear" w:color="auto" w:fill="FFFFFF"/>
            <w:noWrap w:val="0"/>
            <w:tcMar>
              <w:top w:w="15" w:type="dxa"/>
              <w:left w:w="15" w:type="dxa"/>
              <w:right w:w="15" w:type="dxa"/>
            </w:tcMar>
            <w:vAlign w:val="center"/>
          </w:tcPr>
          <w:p w14:paraId="5372E1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微软雅黑" w:hAnsi="微软雅黑" w:eastAsia="微软雅黑" w:cs="微软雅黑"/>
                <w:b/>
                <w:bCs w:val="0"/>
                <w:color w:val="000000" w:themeColor="text1"/>
                <w:sz w:val="21"/>
                <w:szCs w:val="21"/>
                <w14:textFill>
                  <w14:solidFill>
                    <w14:schemeClr w14:val="tx1"/>
                  </w14:solidFill>
                </w14:textFill>
              </w:rPr>
            </w:pPr>
            <w:r>
              <w:rPr>
                <w:rStyle w:val="12"/>
                <w:rFonts w:hint="eastAsia" w:ascii="微软雅黑" w:hAnsi="微软雅黑" w:eastAsia="微软雅黑" w:cs="微软雅黑"/>
                <w:b/>
                <w:bCs w:val="0"/>
                <w:i w:val="0"/>
                <w:caps w:val="0"/>
                <w:color w:val="000000" w:themeColor="text1"/>
                <w:spacing w:val="0"/>
                <w:sz w:val="21"/>
                <w:szCs w:val="21"/>
                <w14:textFill>
                  <w14:solidFill>
                    <w14:schemeClr w14:val="tx1"/>
                  </w14:solidFill>
                </w14:textFill>
              </w:rPr>
              <w:t>考评得分</w:t>
            </w:r>
          </w:p>
        </w:tc>
      </w:tr>
      <w:tr w14:paraId="21E6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94" w:hRule="atLeast"/>
        </w:trPr>
        <w:tc>
          <w:tcPr>
            <w:tcW w:w="888" w:type="dxa"/>
            <w:vMerge w:val="restart"/>
            <w:shd w:val="clear" w:color="auto" w:fill="FFFFFF"/>
            <w:noWrap w:val="0"/>
            <w:tcMar>
              <w:top w:w="15" w:type="dxa"/>
              <w:left w:w="15" w:type="dxa"/>
              <w:right w:w="15" w:type="dxa"/>
            </w:tcMar>
            <w:vAlign w:val="center"/>
          </w:tcPr>
          <w:p w14:paraId="440327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一、建设规划和维修保护（30分）</w:t>
            </w:r>
          </w:p>
          <w:p w14:paraId="18DA3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1731F2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p>
        </w:tc>
        <w:tc>
          <w:tcPr>
            <w:tcW w:w="2722" w:type="dxa"/>
            <w:shd w:val="clear" w:color="auto" w:fill="FFFFFF"/>
            <w:noWrap w:val="0"/>
            <w:tcMar>
              <w:top w:w="15" w:type="dxa"/>
              <w:left w:w="15" w:type="dxa"/>
              <w:right w:w="15" w:type="dxa"/>
            </w:tcMar>
            <w:vAlign w:val="center"/>
          </w:tcPr>
          <w:p w14:paraId="5DA02D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将烈士纪念设施建设和保护纳入当地国民经济和社会发展总体规划，提高建设水平，提升服务品质。</w:t>
            </w:r>
          </w:p>
        </w:tc>
        <w:tc>
          <w:tcPr>
            <w:tcW w:w="408" w:type="dxa"/>
            <w:shd w:val="clear" w:color="auto" w:fill="FFFFFF"/>
            <w:noWrap w:val="0"/>
            <w:tcMar>
              <w:top w:w="15" w:type="dxa"/>
              <w:left w:w="15" w:type="dxa"/>
              <w:right w:w="15" w:type="dxa"/>
            </w:tcMar>
            <w:vAlign w:val="center"/>
          </w:tcPr>
          <w:p w14:paraId="082257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p>
        </w:tc>
        <w:tc>
          <w:tcPr>
            <w:tcW w:w="3548" w:type="dxa"/>
            <w:shd w:val="clear" w:color="auto" w:fill="FFFFFF"/>
            <w:noWrap w:val="0"/>
            <w:tcMar>
              <w:top w:w="15" w:type="dxa"/>
              <w:left w:w="15" w:type="dxa"/>
              <w:right w:w="15" w:type="dxa"/>
            </w:tcMar>
            <w:vAlign w:val="center"/>
          </w:tcPr>
          <w:p w14:paraId="4C5B7AE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right="0" w:rightChars="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将烈士纪念设施建设和保护纳入当地国民经济和社会发展总体规划的得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2.</w:t>
            </w:r>
            <w:r>
              <w:rPr>
                <w:rFonts w:hint="eastAsia" w:ascii="仿宋" w:hAnsi="仿宋" w:eastAsia="仿宋" w:cs="仿宋"/>
                <w:i w:val="0"/>
                <w:caps w:val="0"/>
                <w:color w:val="000000" w:themeColor="text1"/>
                <w:spacing w:val="0"/>
                <w:sz w:val="21"/>
                <w:szCs w:val="21"/>
                <w14:textFill>
                  <w14:solidFill>
                    <w14:schemeClr w14:val="tx1"/>
                  </w14:solidFill>
                </w14:textFill>
              </w:rPr>
              <w:t>设有专门保护管理机构及人员编制的得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16D3A6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720E6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599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888" w:type="dxa"/>
            <w:vMerge w:val="continue"/>
            <w:shd w:val="clear" w:color="auto" w:fill="FFFFFF"/>
            <w:noWrap w:val="0"/>
            <w:tcMar>
              <w:top w:w="15" w:type="dxa"/>
              <w:left w:w="15" w:type="dxa"/>
              <w:right w:w="15" w:type="dxa"/>
            </w:tcMar>
            <w:vAlign w:val="center"/>
          </w:tcPr>
          <w:p w14:paraId="3F28C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3747E8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2722" w:type="dxa"/>
            <w:shd w:val="clear" w:color="auto" w:fill="FFFFFF"/>
            <w:noWrap w:val="0"/>
            <w:tcMar>
              <w:top w:w="15" w:type="dxa"/>
              <w:left w:w="15" w:type="dxa"/>
              <w:right w:w="15" w:type="dxa"/>
            </w:tcMar>
            <w:vAlign w:val="center"/>
          </w:tcPr>
          <w:p w14:paraId="28499E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lang w:val="en-US"/>
                <w14:textFill>
                  <w14:solidFill>
                    <w14:schemeClr w14:val="tx1"/>
                  </w14:solidFill>
                </w14:textFill>
              </w:rPr>
            </w:pPr>
            <w:r>
              <w:rPr>
                <w:rFonts w:hint="eastAsia" w:ascii="仿宋" w:hAnsi="仿宋" w:eastAsia="仿宋" w:cs="仿宋"/>
                <w:i w:val="0"/>
                <w:caps w:val="0"/>
                <w:color w:val="000000" w:themeColor="text1"/>
                <w:spacing w:val="0"/>
                <w:sz w:val="21"/>
                <w:szCs w:val="21"/>
                <w:lang w:val="en-US"/>
                <w14:textFill>
                  <w14:solidFill>
                    <w14:schemeClr w14:val="tx1"/>
                  </w14:solidFill>
                </w14:textFill>
              </w:rPr>
              <w:t>科学制定烈士纪念设施建设和维修改造规划，建立健全烈士纪念设施管理制度，加强日常管理和修缮，做到设施齐全、功能完备。</w:t>
            </w:r>
          </w:p>
        </w:tc>
        <w:tc>
          <w:tcPr>
            <w:tcW w:w="408" w:type="dxa"/>
            <w:shd w:val="clear" w:color="auto" w:fill="FFFFFF"/>
            <w:noWrap w:val="0"/>
            <w:tcMar>
              <w:top w:w="15" w:type="dxa"/>
              <w:left w:w="15" w:type="dxa"/>
              <w:right w:w="15" w:type="dxa"/>
            </w:tcMar>
            <w:vAlign w:val="center"/>
          </w:tcPr>
          <w:p w14:paraId="647919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6</w:t>
            </w:r>
          </w:p>
        </w:tc>
        <w:tc>
          <w:tcPr>
            <w:tcW w:w="3548" w:type="dxa"/>
            <w:shd w:val="clear" w:color="auto" w:fill="FFFFFF"/>
            <w:noWrap w:val="0"/>
            <w:tcMar>
              <w:top w:w="15" w:type="dxa"/>
              <w:left w:w="15" w:type="dxa"/>
              <w:right w:w="15" w:type="dxa"/>
            </w:tcMar>
            <w:vAlign w:val="center"/>
          </w:tcPr>
          <w:p w14:paraId="59A5332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烈士纪念设施维修改造规划目标明确、思路清晰、措施具体可行</w:t>
            </w:r>
            <w:r>
              <w:rPr>
                <w:rFonts w:hint="eastAsia" w:ascii="仿宋" w:hAnsi="仿宋" w:eastAsia="仿宋" w:cs="仿宋"/>
                <w:i w:val="0"/>
                <w:caps w:val="0"/>
                <w:color w:val="000000" w:themeColor="text1"/>
                <w:spacing w:val="0"/>
                <w:sz w:val="21"/>
                <w:szCs w:val="21"/>
                <w14:textFill>
                  <w14:solidFill>
                    <w14:schemeClr w14:val="tx1"/>
                  </w14:solidFill>
                </w14:textFill>
              </w:rPr>
              <w:t>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烈士纪念设施管理制度健全，日常管理和修缮工作落实到位的</w:t>
            </w:r>
            <w:r>
              <w:rPr>
                <w:rFonts w:hint="eastAsia" w:ascii="仿宋" w:hAnsi="仿宋" w:eastAsia="仿宋" w:cs="仿宋"/>
                <w:i w:val="0"/>
                <w:caps w:val="0"/>
                <w:color w:val="000000" w:themeColor="text1"/>
                <w:spacing w:val="0"/>
                <w:sz w:val="21"/>
                <w:szCs w:val="21"/>
                <w14:textFill>
                  <w14:solidFill>
                    <w14:schemeClr w14:val="tx1"/>
                  </w14:solidFill>
                </w14:textFill>
              </w:rPr>
              <w:t>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维修改造经费、日常管理列入当地财政预算</w:t>
            </w:r>
            <w:r>
              <w:rPr>
                <w:rFonts w:hint="eastAsia" w:ascii="仿宋" w:hAnsi="仿宋" w:eastAsia="仿宋" w:cs="仿宋"/>
                <w:i w:val="0"/>
                <w:caps w:val="0"/>
                <w:color w:val="000000" w:themeColor="text1"/>
                <w:spacing w:val="0"/>
                <w:sz w:val="21"/>
                <w:szCs w:val="21"/>
                <w14:textFill>
                  <w14:solidFill>
                    <w14:schemeClr w14:val="tx1"/>
                  </w14:solidFill>
                </w14:textFill>
              </w:rPr>
              <w:t>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p w14:paraId="148A41B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pPr>
          </w:p>
        </w:tc>
        <w:tc>
          <w:tcPr>
            <w:tcW w:w="489" w:type="dxa"/>
            <w:shd w:val="clear" w:color="auto" w:fill="FFFFFF"/>
            <w:noWrap w:val="0"/>
            <w:tcMar>
              <w:top w:w="15" w:type="dxa"/>
              <w:left w:w="15" w:type="dxa"/>
              <w:right w:w="15" w:type="dxa"/>
            </w:tcMar>
            <w:vAlign w:val="center"/>
          </w:tcPr>
          <w:p w14:paraId="63E80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lang w:val="en-US"/>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3C546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lang w:val="en-US"/>
                <w14:textFill>
                  <w14:solidFill>
                    <w14:schemeClr w14:val="tx1"/>
                  </w14:solidFill>
                </w14:textFill>
              </w:rPr>
            </w:pPr>
          </w:p>
        </w:tc>
      </w:tr>
      <w:tr w14:paraId="1269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trPr>
        <w:tc>
          <w:tcPr>
            <w:tcW w:w="888" w:type="dxa"/>
            <w:vMerge w:val="continue"/>
            <w:shd w:val="clear" w:color="auto" w:fill="FFFFFF"/>
            <w:noWrap w:val="0"/>
            <w:tcMar>
              <w:top w:w="15" w:type="dxa"/>
              <w:left w:w="15" w:type="dxa"/>
              <w:right w:w="15" w:type="dxa"/>
            </w:tcMar>
            <w:vAlign w:val="center"/>
          </w:tcPr>
          <w:p w14:paraId="41335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2C70E0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w:t>
            </w:r>
          </w:p>
        </w:tc>
        <w:tc>
          <w:tcPr>
            <w:tcW w:w="2722" w:type="dxa"/>
            <w:shd w:val="clear" w:color="auto" w:fill="FFFFFF"/>
            <w:noWrap w:val="0"/>
            <w:tcMar>
              <w:top w:w="15" w:type="dxa"/>
              <w:left w:w="15" w:type="dxa"/>
              <w:right w:w="15" w:type="dxa"/>
            </w:tcMar>
            <w:vAlign w:val="center"/>
          </w:tcPr>
          <w:p w14:paraId="635D4F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协调有关部门划定烈士纪念设施保护范围，设置保护标志，及时制止破坏、污损烈士纪念设施，以及在烈士纪念设施保护范围内进行其他工程建设的行为。</w:t>
            </w:r>
          </w:p>
        </w:tc>
        <w:tc>
          <w:tcPr>
            <w:tcW w:w="408" w:type="dxa"/>
            <w:shd w:val="clear" w:color="auto" w:fill="FFFFFF"/>
            <w:noWrap w:val="0"/>
            <w:tcMar>
              <w:top w:w="15" w:type="dxa"/>
              <w:left w:w="15" w:type="dxa"/>
              <w:right w:w="15" w:type="dxa"/>
            </w:tcMar>
            <w:vAlign w:val="center"/>
          </w:tcPr>
          <w:p w14:paraId="548281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4</w:t>
            </w:r>
          </w:p>
        </w:tc>
        <w:tc>
          <w:tcPr>
            <w:tcW w:w="3548" w:type="dxa"/>
            <w:shd w:val="clear" w:color="auto" w:fill="FFFFFF"/>
            <w:noWrap w:val="0"/>
            <w:tcMar>
              <w:top w:w="15" w:type="dxa"/>
              <w:left w:w="15" w:type="dxa"/>
              <w:right w:w="15" w:type="dxa"/>
            </w:tcMar>
            <w:vAlign w:val="center"/>
          </w:tcPr>
          <w:p w14:paraId="2676D9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1.划定烈士纪念设施保护范围，并设置保护标志的得2分；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2.烈士纪念设施保护范围内没有与纪念烈士无关的建筑物的得2分。</w:t>
            </w:r>
          </w:p>
        </w:tc>
        <w:tc>
          <w:tcPr>
            <w:tcW w:w="489" w:type="dxa"/>
            <w:shd w:val="clear" w:color="auto" w:fill="FFFFFF"/>
            <w:noWrap w:val="0"/>
            <w:tcMar>
              <w:top w:w="15" w:type="dxa"/>
              <w:left w:w="15" w:type="dxa"/>
              <w:right w:w="15" w:type="dxa"/>
            </w:tcMar>
            <w:vAlign w:val="center"/>
          </w:tcPr>
          <w:p w14:paraId="032E40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341A8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4BD0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888" w:type="dxa"/>
            <w:vMerge w:val="continue"/>
            <w:shd w:val="clear" w:color="auto" w:fill="FFFFFF"/>
            <w:noWrap w:val="0"/>
            <w:tcMar>
              <w:top w:w="15" w:type="dxa"/>
              <w:left w:w="15" w:type="dxa"/>
              <w:right w:w="15" w:type="dxa"/>
            </w:tcMar>
            <w:vAlign w:val="center"/>
          </w:tcPr>
          <w:p w14:paraId="283E9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6BE1A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4</w:t>
            </w:r>
          </w:p>
        </w:tc>
        <w:tc>
          <w:tcPr>
            <w:tcW w:w="2722" w:type="dxa"/>
            <w:shd w:val="clear" w:color="auto" w:fill="FFFFFF"/>
            <w:noWrap w:val="0"/>
            <w:tcMar>
              <w:top w:w="15" w:type="dxa"/>
              <w:left w:w="15" w:type="dxa"/>
              <w:right w:w="15" w:type="dxa"/>
            </w:tcMar>
            <w:vAlign w:val="center"/>
          </w:tcPr>
          <w:p w14:paraId="76245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科学合理设置岗位，建立健全岗位责任制，建立健全日常工作制度，保证烈士纪念设施保护管理工作科学规范运行。</w:t>
            </w:r>
          </w:p>
        </w:tc>
        <w:tc>
          <w:tcPr>
            <w:tcW w:w="408" w:type="dxa"/>
            <w:shd w:val="clear" w:color="auto" w:fill="FFFFFF"/>
            <w:noWrap w:val="0"/>
            <w:tcMar>
              <w:top w:w="15" w:type="dxa"/>
              <w:left w:w="15" w:type="dxa"/>
              <w:right w:w="15" w:type="dxa"/>
            </w:tcMar>
            <w:vAlign w:val="center"/>
          </w:tcPr>
          <w:p w14:paraId="1C5E0E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p>
        </w:tc>
        <w:tc>
          <w:tcPr>
            <w:tcW w:w="3548" w:type="dxa"/>
            <w:shd w:val="clear" w:color="auto" w:fill="FFFFFF"/>
            <w:noWrap w:val="0"/>
            <w:tcMar>
              <w:top w:w="15" w:type="dxa"/>
              <w:left w:w="15" w:type="dxa"/>
              <w:right w:w="15" w:type="dxa"/>
            </w:tcMar>
            <w:vAlign w:val="center"/>
          </w:tcPr>
          <w:p w14:paraId="6182E1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1.岗位设置合理，建立岗位责任制及日常工作制度的得1分；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2.配有讲解员（专职讲解员或志愿讲解员）的得1分。</w:t>
            </w:r>
          </w:p>
        </w:tc>
        <w:tc>
          <w:tcPr>
            <w:tcW w:w="489" w:type="dxa"/>
            <w:shd w:val="clear" w:color="auto" w:fill="FFFFFF"/>
            <w:noWrap w:val="0"/>
            <w:tcMar>
              <w:top w:w="15" w:type="dxa"/>
              <w:left w:w="15" w:type="dxa"/>
              <w:right w:w="15" w:type="dxa"/>
            </w:tcMar>
            <w:vAlign w:val="center"/>
          </w:tcPr>
          <w:p w14:paraId="08A8A2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6B882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63C4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trPr>
        <w:tc>
          <w:tcPr>
            <w:tcW w:w="888" w:type="dxa"/>
            <w:vMerge w:val="continue"/>
            <w:shd w:val="clear" w:color="auto" w:fill="FFFFFF"/>
            <w:noWrap w:val="0"/>
            <w:tcMar>
              <w:top w:w="15" w:type="dxa"/>
              <w:left w:w="15" w:type="dxa"/>
              <w:right w:w="15" w:type="dxa"/>
            </w:tcMar>
            <w:vAlign w:val="center"/>
          </w:tcPr>
          <w:p w14:paraId="044A56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rPr>
                <w:rFonts w:hint="eastAsia" w:ascii="仿宋" w:hAnsi="仿宋" w:eastAsia="仿宋" w:cs="仿宋"/>
                <w:color w:val="000000" w:themeColor="text1"/>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3B29A0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5</w:t>
            </w:r>
          </w:p>
        </w:tc>
        <w:tc>
          <w:tcPr>
            <w:tcW w:w="2722" w:type="dxa"/>
            <w:shd w:val="clear" w:color="auto" w:fill="FFFFFF"/>
            <w:noWrap w:val="0"/>
            <w:tcMar>
              <w:top w:w="15" w:type="dxa"/>
              <w:left w:w="15" w:type="dxa"/>
              <w:right w:w="15" w:type="dxa"/>
            </w:tcMar>
            <w:vAlign w:val="center"/>
          </w:tcPr>
          <w:p w14:paraId="370F7C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合理设置烈士纪念设施功能区域，对外公布开放时间，标明引导提示标志，完善配套服务用房和设施，为社会公众创造人性化的瞻仰和悼念环境。</w:t>
            </w:r>
          </w:p>
        </w:tc>
        <w:tc>
          <w:tcPr>
            <w:tcW w:w="408" w:type="dxa"/>
            <w:shd w:val="clear" w:color="auto" w:fill="FFFFFF"/>
            <w:noWrap w:val="0"/>
            <w:tcMar>
              <w:top w:w="15" w:type="dxa"/>
              <w:left w:w="15" w:type="dxa"/>
              <w:right w:w="15" w:type="dxa"/>
            </w:tcMar>
            <w:vAlign w:val="center"/>
          </w:tcPr>
          <w:p w14:paraId="40A364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p>
        </w:tc>
        <w:tc>
          <w:tcPr>
            <w:tcW w:w="3548" w:type="dxa"/>
            <w:shd w:val="clear" w:color="auto" w:fill="FFFFFF"/>
            <w:noWrap w:val="0"/>
            <w:tcMar>
              <w:top w:w="15" w:type="dxa"/>
              <w:left w:w="15" w:type="dxa"/>
              <w:right w:w="15" w:type="dxa"/>
            </w:tcMar>
            <w:vAlign w:val="center"/>
          </w:tcPr>
          <w:p w14:paraId="767F13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1.烈士纪念设施功能区域设置合理、引导提示标志明晰的得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2.对外公布开放时间的得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3.服务用房和设施齐备的得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258C64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04A92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2AF2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888" w:type="dxa"/>
            <w:vMerge w:val="continue"/>
            <w:shd w:val="clear" w:color="auto" w:fill="FFFFFF"/>
            <w:noWrap w:val="0"/>
            <w:tcMar>
              <w:top w:w="15" w:type="dxa"/>
              <w:left w:w="15" w:type="dxa"/>
              <w:right w:w="15" w:type="dxa"/>
            </w:tcMar>
            <w:vAlign w:val="center"/>
          </w:tcPr>
          <w:p w14:paraId="31A31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632F44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6</w:t>
            </w:r>
          </w:p>
        </w:tc>
        <w:tc>
          <w:tcPr>
            <w:tcW w:w="2722" w:type="dxa"/>
            <w:shd w:val="clear" w:color="auto" w:fill="FFFFFF"/>
            <w:noWrap w:val="0"/>
            <w:tcMar>
              <w:top w:w="15" w:type="dxa"/>
              <w:left w:w="15" w:type="dxa"/>
              <w:right w:w="15" w:type="dxa"/>
            </w:tcMar>
            <w:vAlign w:val="center"/>
          </w:tcPr>
          <w:p w14:paraId="4C1322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烈士墓区要规划科学、布局合理。烈士墓形制统一、用材优良。墓碑碑文字迹工整，碑文内容应镌刻烈士姓名、性别、民族、籍贯、出生年月、牺牲时间、单位、职务、简要事迹等基本信息。</w:t>
            </w:r>
          </w:p>
        </w:tc>
        <w:tc>
          <w:tcPr>
            <w:tcW w:w="408" w:type="dxa"/>
            <w:shd w:val="clear" w:color="auto" w:fill="FFFFFF"/>
            <w:noWrap w:val="0"/>
            <w:tcMar>
              <w:top w:w="15" w:type="dxa"/>
              <w:left w:w="15" w:type="dxa"/>
              <w:right w:w="15" w:type="dxa"/>
            </w:tcMar>
            <w:vAlign w:val="center"/>
          </w:tcPr>
          <w:p w14:paraId="746D83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4</w:t>
            </w:r>
          </w:p>
        </w:tc>
        <w:tc>
          <w:tcPr>
            <w:tcW w:w="3548" w:type="dxa"/>
            <w:shd w:val="clear" w:color="auto" w:fill="FFFFFF"/>
            <w:noWrap w:val="0"/>
            <w:tcMar>
              <w:top w:w="15" w:type="dxa"/>
              <w:left w:w="15" w:type="dxa"/>
              <w:right w:w="15" w:type="dxa"/>
            </w:tcMar>
            <w:vAlign w:val="center"/>
          </w:tcPr>
          <w:p w14:paraId="521E5B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1.烈士墓区规划科学、布局合理的得1分；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2.烈士墓形制统一、用材优良的得1分；3.墓碑碑文字迹工整、清晰的得1分；4.烈士基本信息镌刻完整的得1分。</w:t>
            </w:r>
          </w:p>
        </w:tc>
        <w:tc>
          <w:tcPr>
            <w:tcW w:w="489" w:type="dxa"/>
            <w:shd w:val="clear" w:color="auto" w:fill="FFFFFF"/>
            <w:noWrap w:val="0"/>
            <w:tcMar>
              <w:top w:w="15" w:type="dxa"/>
              <w:left w:w="15" w:type="dxa"/>
              <w:right w:w="15" w:type="dxa"/>
            </w:tcMar>
            <w:vAlign w:val="center"/>
          </w:tcPr>
          <w:p w14:paraId="3E64B9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6A6D1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7A73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888" w:type="dxa"/>
            <w:vMerge w:val="continue"/>
            <w:shd w:val="clear" w:color="auto" w:fill="FFFFFF"/>
            <w:noWrap w:val="0"/>
            <w:tcMar>
              <w:top w:w="15" w:type="dxa"/>
              <w:left w:w="15" w:type="dxa"/>
              <w:right w:w="15" w:type="dxa"/>
            </w:tcMar>
            <w:vAlign w:val="center"/>
          </w:tcPr>
          <w:p w14:paraId="017AD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1B2FA1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7</w:t>
            </w:r>
          </w:p>
        </w:tc>
        <w:tc>
          <w:tcPr>
            <w:tcW w:w="2722" w:type="dxa"/>
            <w:shd w:val="clear" w:color="auto" w:fill="FFFFFF"/>
            <w:noWrap w:val="0"/>
            <w:tcMar>
              <w:top w:w="15" w:type="dxa"/>
              <w:left w:w="15" w:type="dxa"/>
              <w:right w:w="15" w:type="dxa"/>
            </w:tcMar>
            <w:vAlign w:val="center"/>
          </w:tcPr>
          <w:p w14:paraId="421EC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烈士纪念碑亭、塔祠、塑像、英名墙、骨灰堂等设施要外观完整、清洁，镌刻的题词、碑文、烈士名录清晰，用字规范，无褪色、脱落。</w:t>
            </w:r>
          </w:p>
        </w:tc>
        <w:tc>
          <w:tcPr>
            <w:tcW w:w="408" w:type="dxa"/>
            <w:shd w:val="clear" w:color="auto" w:fill="FFFFFF"/>
            <w:noWrap w:val="0"/>
            <w:tcMar>
              <w:top w:w="15" w:type="dxa"/>
              <w:left w:w="15" w:type="dxa"/>
              <w:right w:w="15" w:type="dxa"/>
            </w:tcMar>
            <w:vAlign w:val="center"/>
          </w:tcPr>
          <w:p w14:paraId="699172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6</w:t>
            </w:r>
          </w:p>
        </w:tc>
        <w:tc>
          <w:tcPr>
            <w:tcW w:w="3548" w:type="dxa"/>
            <w:shd w:val="clear" w:color="auto" w:fill="FFFFFF"/>
            <w:noWrap w:val="0"/>
            <w:tcMar>
              <w:top w:w="15" w:type="dxa"/>
              <w:left w:w="15" w:type="dxa"/>
              <w:right w:w="15" w:type="dxa"/>
            </w:tcMar>
            <w:vAlign w:val="center"/>
          </w:tcPr>
          <w:p w14:paraId="581BE9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1.烈士纪念碑亭、塔祠、塑像、英名墙、骨灰堂等设施外观完整、清洁的得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r>
              <w:rPr>
                <w:rFonts w:hint="eastAsia" w:ascii="仿宋" w:hAnsi="仿宋" w:eastAsia="仿宋" w:cs="仿宋"/>
                <w:i w:val="0"/>
                <w:caps w:val="0"/>
                <w:color w:val="000000" w:themeColor="text1"/>
                <w:spacing w:val="0"/>
                <w:sz w:val="21"/>
                <w:szCs w:val="21"/>
                <w14:textFill>
                  <w14:solidFill>
                    <w14:schemeClr w14:val="tx1"/>
                  </w14:solidFill>
                </w14:textFill>
              </w:rPr>
              <w:t>分；2.镌刻的题词、碑文、烈士名录清晰，用字规范、无错别字，字体无褪色、脱落的得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2DFCD4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4DE8A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09A0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888" w:type="dxa"/>
            <w:vMerge w:val="continue"/>
            <w:shd w:val="clear" w:color="auto" w:fill="FFFFFF"/>
            <w:noWrap w:val="0"/>
            <w:tcMar>
              <w:top w:w="15" w:type="dxa"/>
              <w:left w:w="15" w:type="dxa"/>
              <w:right w:w="15" w:type="dxa"/>
            </w:tcMar>
            <w:vAlign w:val="center"/>
          </w:tcPr>
          <w:p w14:paraId="56E48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2C8B40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8</w:t>
            </w:r>
          </w:p>
        </w:tc>
        <w:tc>
          <w:tcPr>
            <w:tcW w:w="2722" w:type="dxa"/>
            <w:shd w:val="clear" w:color="auto" w:fill="FFFFFF"/>
            <w:noWrap w:val="0"/>
            <w:tcMar>
              <w:top w:w="15" w:type="dxa"/>
              <w:left w:w="15" w:type="dxa"/>
              <w:right w:w="15" w:type="dxa"/>
            </w:tcMar>
            <w:vAlign w:val="center"/>
          </w:tcPr>
          <w:p w14:paraId="2AF298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烈士纪念广场位置设置合理、面积适中、地面平坦整洁。</w:t>
            </w:r>
          </w:p>
        </w:tc>
        <w:tc>
          <w:tcPr>
            <w:tcW w:w="408" w:type="dxa"/>
            <w:shd w:val="clear" w:color="auto" w:fill="FFFFFF"/>
            <w:noWrap w:val="0"/>
            <w:tcMar>
              <w:top w:w="15" w:type="dxa"/>
              <w:left w:w="15" w:type="dxa"/>
              <w:right w:w="15" w:type="dxa"/>
            </w:tcMar>
            <w:vAlign w:val="center"/>
          </w:tcPr>
          <w:p w14:paraId="30C2B6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3548" w:type="dxa"/>
            <w:shd w:val="clear" w:color="auto" w:fill="FFFFFF"/>
            <w:noWrap w:val="0"/>
            <w:tcMar>
              <w:top w:w="15" w:type="dxa"/>
              <w:left w:w="15" w:type="dxa"/>
              <w:right w:w="15" w:type="dxa"/>
            </w:tcMar>
            <w:vAlign w:val="center"/>
          </w:tcPr>
          <w:p w14:paraId="08C21F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设有烈士纪念广场，能较好地满足集体纪念烈士活动需要的得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63634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091B4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301F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888" w:type="dxa"/>
            <w:vMerge w:val="restart"/>
            <w:shd w:val="clear" w:color="auto" w:fill="FFFFFF"/>
            <w:noWrap w:val="0"/>
            <w:tcMar>
              <w:top w:w="15" w:type="dxa"/>
              <w:left w:w="15" w:type="dxa"/>
              <w:right w:w="15" w:type="dxa"/>
            </w:tcMar>
            <w:vAlign w:val="center"/>
          </w:tcPr>
          <w:p w14:paraId="529508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二、烈士安葬和祭扫服务(</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23</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44" w:type="dxa"/>
            <w:shd w:val="clear" w:color="auto" w:fill="FFFFFF"/>
            <w:noWrap w:val="0"/>
            <w:tcMar>
              <w:top w:w="15" w:type="dxa"/>
              <w:left w:w="15" w:type="dxa"/>
              <w:right w:w="15" w:type="dxa"/>
            </w:tcMar>
            <w:vAlign w:val="center"/>
          </w:tcPr>
          <w:p w14:paraId="1BE383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9</w:t>
            </w:r>
          </w:p>
        </w:tc>
        <w:tc>
          <w:tcPr>
            <w:tcW w:w="2722" w:type="dxa"/>
            <w:shd w:val="clear" w:color="auto" w:fill="FFFFFF"/>
            <w:noWrap w:val="0"/>
            <w:tcMar>
              <w:top w:w="15" w:type="dxa"/>
              <w:left w:w="15" w:type="dxa"/>
              <w:right w:w="15" w:type="dxa"/>
            </w:tcMar>
            <w:vAlign w:val="center"/>
          </w:tcPr>
          <w:p w14:paraId="1933A1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建立健全烈士安葬、凭吊瞻仰、祭扫等制度规定，明确相关礼仪规范标准。</w:t>
            </w:r>
          </w:p>
        </w:tc>
        <w:tc>
          <w:tcPr>
            <w:tcW w:w="408" w:type="dxa"/>
            <w:shd w:val="clear" w:color="auto" w:fill="FFFFFF"/>
            <w:noWrap w:val="0"/>
            <w:tcMar>
              <w:top w:w="15" w:type="dxa"/>
              <w:left w:w="15" w:type="dxa"/>
              <w:right w:w="15" w:type="dxa"/>
            </w:tcMar>
            <w:vAlign w:val="center"/>
          </w:tcPr>
          <w:p w14:paraId="26F172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4</w:t>
            </w:r>
          </w:p>
        </w:tc>
        <w:tc>
          <w:tcPr>
            <w:tcW w:w="3548" w:type="dxa"/>
            <w:shd w:val="clear" w:color="auto" w:fill="FFFFFF"/>
            <w:noWrap w:val="0"/>
            <w:tcMar>
              <w:top w:w="15" w:type="dxa"/>
              <w:left w:w="15" w:type="dxa"/>
              <w:right w:w="15" w:type="dxa"/>
            </w:tcMar>
            <w:vAlign w:val="center"/>
          </w:tcPr>
          <w:p w14:paraId="53A4FC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有烈士安葬、凭吊瞻仰祭扫、接待服务等制度规定和服务礼仪规范，每项得1分，累计4分。</w:t>
            </w:r>
          </w:p>
        </w:tc>
        <w:tc>
          <w:tcPr>
            <w:tcW w:w="489" w:type="dxa"/>
            <w:shd w:val="clear" w:color="auto" w:fill="FFFFFF"/>
            <w:noWrap w:val="0"/>
            <w:tcMar>
              <w:top w:w="15" w:type="dxa"/>
              <w:left w:w="15" w:type="dxa"/>
              <w:right w:w="15" w:type="dxa"/>
            </w:tcMar>
            <w:vAlign w:val="center"/>
          </w:tcPr>
          <w:p w14:paraId="04C76E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69724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24E4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888" w:type="dxa"/>
            <w:vMerge w:val="continue"/>
            <w:shd w:val="clear" w:color="auto" w:fill="FFFFFF"/>
            <w:noWrap w:val="0"/>
            <w:tcMar>
              <w:top w:w="15" w:type="dxa"/>
              <w:left w:w="15" w:type="dxa"/>
              <w:right w:w="15" w:type="dxa"/>
            </w:tcMar>
            <w:vAlign w:val="center"/>
          </w:tcPr>
          <w:p w14:paraId="59A29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59477F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10</w:t>
            </w:r>
          </w:p>
        </w:tc>
        <w:tc>
          <w:tcPr>
            <w:tcW w:w="2722" w:type="dxa"/>
            <w:shd w:val="clear" w:color="auto" w:fill="FFFFFF"/>
            <w:noWrap w:val="0"/>
            <w:tcMar>
              <w:top w:w="15" w:type="dxa"/>
              <w:left w:w="15" w:type="dxa"/>
              <w:right w:w="15" w:type="dxa"/>
            </w:tcMar>
            <w:vAlign w:val="center"/>
          </w:tcPr>
          <w:p w14:paraId="0049EB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烈士纪念日举行公祭烈士活动。</w:t>
            </w:r>
          </w:p>
        </w:tc>
        <w:tc>
          <w:tcPr>
            <w:tcW w:w="408" w:type="dxa"/>
            <w:shd w:val="clear" w:color="auto" w:fill="FFFFFF"/>
            <w:noWrap w:val="0"/>
            <w:tcMar>
              <w:top w:w="15" w:type="dxa"/>
              <w:left w:w="15" w:type="dxa"/>
              <w:right w:w="15" w:type="dxa"/>
            </w:tcMar>
            <w:vAlign w:val="center"/>
          </w:tcPr>
          <w:p w14:paraId="0B1124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6</w:t>
            </w:r>
          </w:p>
        </w:tc>
        <w:tc>
          <w:tcPr>
            <w:tcW w:w="3548" w:type="dxa"/>
            <w:shd w:val="clear" w:color="auto" w:fill="FFFFFF"/>
            <w:noWrap w:val="0"/>
            <w:tcMar>
              <w:top w:w="15" w:type="dxa"/>
              <w:left w:w="15" w:type="dxa"/>
              <w:right w:w="15" w:type="dxa"/>
            </w:tcMar>
            <w:vAlign w:val="center"/>
          </w:tcPr>
          <w:p w14:paraId="6BA74A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.落实烈士纪念日公祭活动经费保障的得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2</w:t>
            </w:r>
            <w:r>
              <w:rPr>
                <w:rFonts w:hint="eastAsia" w:ascii="仿宋" w:hAnsi="仿宋" w:eastAsia="仿宋" w:cs="仿宋"/>
                <w:i w:val="0"/>
                <w:caps w:val="0"/>
                <w:color w:val="000000" w:themeColor="text1"/>
                <w:spacing w:val="0"/>
                <w:sz w:val="21"/>
                <w:szCs w:val="21"/>
                <w14:textFill>
                  <w14:solidFill>
                    <w14:schemeClr w14:val="tx1"/>
                  </w14:solidFill>
                </w14:textFill>
              </w:rPr>
              <w:t>.烈士纪念日公祭活动组织有序的得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38319D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186D0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1CBC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4" w:hRule="atLeast"/>
        </w:trPr>
        <w:tc>
          <w:tcPr>
            <w:tcW w:w="888" w:type="dxa"/>
            <w:vMerge w:val="continue"/>
            <w:shd w:val="clear" w:color="auto" w:fill="FFFFFF"/>
            <w:noWrap w:val="0"/>
            <w:tcMar>
              <w:top w:w="15" w:type="dxa"/>
              <w:left w:w="15" w:type="dxa"/>
              <w:right w:w="15" w:type="dxa"/>
            </w:tcMar>
            <w:vAlign w:val="center"/>
          </w:tcPr>
          <w:p w14:paraId="52C20A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359FDE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11</w:t>
            </w:r>
          </w:p>
        </w:tc>
        <w:tc>
          <w:tcPr>
            <w:tcW w:w="2722" w:type="dxa"/>
            <w:shd w:val="clear" w:color="auto" w:fill="FFFFFF"/>
            <w:noWrap w:val="0"/>
            <w:tcMar>
              <w:top w:w="15" w:type="dxa"/>
              <w:left w:w="15" w:type="dxa"/>
              <w:right w:w="15" w:type="dxa"/>
            </w:tcMar>
            <w:vAlign w:val="center"/>
          </w:tcPr>
          <w:p w14:paraId="4FAD24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积极配合机关、团体、企事业单位和部队开展经常性的烈士纪念和主题教育实践活动，精心组织烈属和社会公众日常祭扫和瞻仰活动，提供必要的祭扫用品，做好引导、讲解等服务工作。</w:t>
            </w:r>
          </w:p>
        </w:tc>
        <w:tc>
          <w:tcPr>
            <w:tcW w:w="408" w:type="dxa"/>
            <w:shd w:val="clear" w:color="auto" w:fill="FFFFFF"/>
            <w:noWrap w:val="0"/>
            <w:tcMar>
              <w:top w:w="15" w:type="dxa"/>
              <w:left w:w="15" w:type="dxa"/>
              <w:right w:w="15" w:type="dxa"/>
            </w:tcMar>
            <w:vAlign w:val="center"/>
          </w:tcPr>
          <w:p w14:paraId="0A4F5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8</w:t>
            </w:r>
          </w:p>
        </w:tc>
        <w:tc>
          <w:tcPr>
            <w:tcW w:w="3548" w:type="dxa"/>
            <w:shd w:val="clear" w:color="auto" w:fill="FFFFFF"/>
            <w:noWrap w:val="0"/>
            <w:tcMar>
              <w:top w:w="15" w:type="dxa"/>
              <w:left w:w="15" w:type="dxa"/>
              <w:right w:w="15" w:type="dxa"/>
            </w:tcMar>
            <w:vAlign w:val="center"/>
          </w:tcPr>
          <w:p w14:paraId="3B33BF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1.常态化组织活动的得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2.免费为烈属和社会公众日常祭扫和瞻仰提供必要的祭扫用品的得1分；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3.积极提供引导、讲解等服务的得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分；4.工作人员服务意识强、态度热情的得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6F9028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59E72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020B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888" w:type="dxa"/>
            <w:vMerge w:val="continue"/>
            <w:shd w:val="clear" w:color="auto" w:fill="FFFFFF"/>
            <w:noWrap w:val="0"/>
            <w:tcMar>
              <w:top w:w="15" w:type="dxa"/>
              <w:left w:w="15" w:type="dxa"/>
              <w:right w:w="15" w:type="dxa"/>
            </w:tcMar>
            <w:vAlign w:val="center"/>
          </w:tcPr>
          <w:p w14:paraId="7B429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06D1E2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12</w:t>
            </w:r>
          </w:p>
        </w:tc>
        <w:tc>
          <w:tcPr>
            <w:tcW w:w="2722" w:type="dxa"/>
            <w:shd w:val="clear" w:color="auto" w:fill="FFFFFF"/>
            <w:noWrap w:val="0"/>
            <w:tcMar>
              <w:top w:w="15" w:type="dxa"/>
              <w:left w:w="15" w:type="dxa"/>
              <w:right w:w="15" w:type="dxa"/>
            </w:tcMar>
            <w:vAlign w:val="center"/>
          </w:tcPr>
          <w:p w14:paraId="44D530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对年老体弱、身体残疾、少年儿童等特殊群体，提供人性化服务，方便其进行参观、凭吊、祭扫等活动。</w:t>
            </w:r>
          </w:p>
        </w:tc>
        <w:tc>
          <w:tcPr>
            <w:tcW w:w="408" w:type="dxa"/>
            <w:shd w:val="clear" w:color="auto" w:fill="FFFFFF"/>
            <w:noWrap w:val="0"/>
            <w:tcMar>
              <w:top w:w="15" w:type="dxa"/>
              <w:left w:w="15" w:type="dxa"/>
              <w:right w:w="15" w:type="dxa"/>
            </w:tcMar>
            <w:vAlign w:val="center"/>
          </w:tcPr>
          <w:p w14:paraId="3D681C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3548" w:type="dxa"/>
            <w:shd w:val="clear" w:color="auto" w:fill="FFFFFF"/>
            <w:noWrap w:val="0"/>
            <w:tcMar>
              <w:top w:w="15" w:type="dxa"/>
              <w:left w:w="15" w:type="dxa"/>
              <w:right w:w="15" w:type="dxa"/>
            </w:tcMar>
            <w:vAlign w:val="center"/>
          </w:tcPr>
          <w:p w14:paraId="1B7026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对年老体弱、身体残疾、少年儿童等特殊群体，提供人性化服务，方便其进行参观、凭吊、祭扫等活动的得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5A8355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04EF6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266F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trPr>
        <w:tc>
          <w:tcPr>
            <w:tcW w:w="888" w:type="dxa"/>
            <w:vMerge w:val="continue"/>
            <w:shd w:val="clear" w:color="auto" w:fill="FFFFFF"/>
            <w:noWrap w:val="0"/>
            <w:tcMar>
              <w:top w:w="15" w:type="dxa"/>
              <w:left w:w="15" w:type="dxa"/>
              <w:right w:w="15" w:type="dxa"/>
            </w:tcMar>
            <w:vAlign w:val="center"/>
          </w:tcPr>
          <w:p w14:paraId="1984E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6C6F49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13</w:t>
            </w:r>
          </w:p>
        </w:tc>
        <w:tc>
          <w:tcPr>
            <w:tcW w:w="2722" w:type="dxa"/>
            <w:shd w:val="clear" w:color="auto" w:fill="FFFFFF"/>
            <w:noWrap w:val="0"/>
            <w:tcMar>
              <w:top w:w="15" w:type="dxa"/>
              <w:left w:w="15" w:type="dxa"/>
              <w:right w:w="15" w:type="dxa"/>
            </w:tcMar>
            <w:vAlign w:val="center"/>
          </w:tcPr>
          <w:p w14:paraId="270E1E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动员和引导社会力量支持烈士纪念活动，制定社会捐赠、志愿服务、义务劳动等方面的制度规定。</w:t>
            </w:r>
          </w:p>
        </w:tc>
        <w:tc>
          <w:tcPr>
            <w:tcW w:w="408" w:type="dxa"/>
            <w:shd w:val="clear" w:color="auto" w:fill="FFFFFF"/>
            <w:noWrap w:val="0"/>
            <w:tcMar>
              <w:top w:w="15" w:type="dxa"/>
              <w:left w:w="15" w:type="dxa"/>
              <w:right w:w="15" w:type="dxa"/>
            </w:tcMar>
            <w:vAlign w:val="center"/>
          </w:tcPr>
          <w:p w14:paraId="225F96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w:t>
            </w:r>
          </w:p>
        </w:tc>
        <w:tc>
          <w:tcPr>
            <w:tcW w:w="3548" w:type="dxa"/>
            <w:shd w:val="clear" w:color="auto" w:fill="FFFFFF"/>
            <w:noWrap w:val="0"/>
            <w:tcMar>
              <w:top w:w="15" w:type="dxa"/>
              <w:left w:w="15" w:type="dxa"/>
              <w:right w:w="15" w:type="dxa"/>
            </w:tcMar>
            <w:vAlign w:val="center"/>
          </w:tcPr>
          <w:p w14:paraId="63C223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1.动员和引导社会力量开展志愿服务得1分、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5</w:t>
            </w:r>
            <w:r>
              <w:rPr>
                <w:rFonts w:hint="eastAsia" w:ascii="仿宋" w:hAnsi="仿宋" w:eastAsia="仿宋" w:cs="仿宋"/>
                <w:i w:val="0"/>
                <w:caps w:val="0"/>
                <w:color w:val="000000" w:themeColor="text1"/>
                <w:spacing w:val="0"/>
                <w:sz w:val="21"/>
                <w:szCs w:val="21"/>
                <w14:textFill>
                  <w14:solidFill>
                    <w14:schemeClr w14:val="tx1"/>
                  </w14:solidFill>
                </w14:textFill>
              </w:rPr>
              <w:t>批次以上（含</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5</w:t>
            </w:r>
            <w:r>
              <w:rPr>
                <w:rFonts w:hint="eastAsia" w:ascii="仿宋" w:hAnsi="仿宋" w:eastAsia="仿宋" w:cs="仿宋"/>
                <w:i w:val="0"/>
                <w:caps w:val="0"/>
                <w:color w:val="000000" w:themeColor="text1"/>
                <w:spacing w:val="0"/>
                <w:sz w:val="21"/>
                <w:szCs w:val="21"/>
                <w14:textFill>
                  <w14:solidFill>
                    <w14:schemeClr w14:val="tx1"/>
                  </w14:solidFill>
                </w14:textFill>
              </w:rPr>
              <w:t>批次）的得2分；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2.建立社会捐赠、志愿服务、义务劳动等相关制度规定，组织相关活动得1分。</w:t>
            </w:r>
          </w:p>
        </w:tc>
        <w:tc>
          <w:tcPr>
            <w:tcW w:w="489" w:type="dxa"/>
            <w:shd w:val="clear" w:color="auto" w:fill="FFFFFF"/>
            <w:noWrap w:val="0"/>
            <w:tcMar>
              <w:top w:w="15" w:type="dxa"/>
              <w:left w:w="15" w:type="dxa"/>
              <w:right w:w="15" w:type="dxa"/>
            </w:tcMar>
            <w:vAlign w:val="center"/>
          </w:tcPr>
          <w:p w14:paraId="5DE235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3EAC0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6D03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trPr>
        <w:tc>
          <w:tcPr>
            <w:tcW w:w="888" w:type="dxa"/>
            <w:vMerge w:val="restart"/>
            <w:shd w:val="clear" w:color="auto" w:fill="FFFFFF"/>
            <w:noWrap w:val="0"/>
            <w:tcMar>
              <w:top w:w="15" w:type="dxa"/>
              <w:left w:w="15" w:type="dxa"/>
              <w:right w:w="15" w:type="dxa"/>
            </w:tcMar>
            <w:vAlign w:val="center"/>
          </w:tcPr>
          <w:p w14:paraId="391A5A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三、教育宣传作用（2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0</w:t>
            </w:r>
            <w:r>
              <w:rPr>
                <w:rFonts w:hint="eastAsia" w:ascii="仿宋" w:hAnsi="仿宋" w:eastAsia="仿宋" w:cs="仿宋"/>
                <w:i w:val="0"/>
                <w:caps w:val="0"/>
                <w:color w:val="000000" w:themeColor="text1"/>
                <w:spacing w:val="0"/>
                <w:sz w:val="21"/>
                <w:szCs w:val="21"/>
                <w14:textFill>
                  <w14:solidFill>
                    <w14:schemeClr w14:val="tx1"/>
                  </w14:solidFill>
                </w14:textFill>
              </w:rPr>
              <w:t>分）</w:t>
            </w:r>
          </w:p>
          <w:p w14:paraId="0CF1D4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509D95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p>
          <w:p w14:paraId="743D68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4</w:t>
            </w:r>
          </w:p>
        </w:tc>
        <w:tc>
          <w:tcPr>
            <w:tcW w:w="2722" w:type="dxa"/>
            <w:shd w:val="clear" w:color="auto" w:fill="FFFFFF"/>
            <w:noWrap w:val="0"/>
            <w:tcMar>
              <w:top w:w="15" w:type="dxa"/>
              <w:left w:w="15" w:type="dxa"/>
              <w:right w:w="15" w:type="dxa"/>
            </w:tcMar>
            <w:vAlign w:val="center"/>
          </w:tcPr>
          <w:p w14:paraId="3152ED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积极开展共建活动，有计划地组织流动小分队，深入机关、企事业单位、社区、农村、学校、驻军等开展巡回展览和宣讲活动，宣传烈士英雄事迹。为群众提供独具特色的红色文化活动场所，将弘扬烈士精神融入群众性文化活动中。</w:t>
            </w:r>
          </w:p>
        </w:tc>
        <w:tc>
          <w:tcPr>
            <w:tcW w:w="408" w:type="dxa"/>
            <w:shd w:val="clear" w:color="auto" w:fill="FFFFFF"/>
            <w:noWrap w:val="0"/>
            <w:tcMar>
              <w:top w:w="15" w:type="dxa"/>
              <w:left w:w="15" w:type="dxa"/>
              <w:right w:w="15" w:type="dxa"/>
            </w:tcMar>
            <w:vAlign w:val="center"/>
          </w:tcPr>
          <w:p w14:paraId="5D240A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9</w:t>
            </w:r>
          </w:p>
        </w:tc>
        <w:tc>
          <w:tcPr>
            <w:tcW w:w="3548" w:type="dxa"/>
            <w:shd w:val="clear" w:color="auto" w:fill="FFFFFF"/>
            <w:noWrap w:val="0"/>
            <w:tcMar>
              <w:top w:w="15" w:type="dxa"/>
              <w:left w:w="15" w:type="dxa"/>
              <w:right w:w="15" w:type="dxa"/>
            </w:tcMar>
            <w:vAlign w:val="center"/>
          </w:tcPr>
          <w:p w14:paraId="4954E9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1.制定年度宣传计划的得1分；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与周边学校、党政机关、企事业单位、驻地部队等建立共建共享机制得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3分；</w:t>
            </w:r>
            <w:r>
              <w:rPr>
                <w:rFonts w:hint="eastAsia" w:ascii="仿宋" w:hAnsi="仿宋" w:eastAsia="仿宋" w:cs="仿宋"/>
                <w:i w:val="0"/>
                <w:caps w:val="0"/>
                <w:color w:val="000000" w:themeColor="text1"/>
                <w:spacing w:val="0"/>
                <w:sz w:val="21"/>
                <w:szCs w:val="21"/>
                <w14:textFill>
                  <w14:solidFill>
                    <w14:schemeClr w14:val="tx1"/>
                  </w14:solidFill>
                </w14:textFill>
              </w:rPr>
              <w:t>3.</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有计划组织学生、党员干部、社会各界群众和部队官兵开展瞻仰祭扫活动得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3分；                          </w:t>
            </w:r>
            <w:r>
              <w:rPr>
                <w:rFonts w:hint="eastAsia" w:ascii="仿宋" w:hAnsi="仿宋" w:eastAsia="仿宋" w:cs="仿宋"/>
                <w:i w:val="0"/>
                <w:caps w:val="0"/>
                <w:color w:val="000000" w:themeColor="text1"/>
                <w:spacing w:val="0"/>
                <w:sz w:val="21"/>
                <w:szCs w:val="21"/>
                <w14:textFill>
                  <w14:solidFill>
                    <w14:schemeClr w14:val="tx1"/>
                  </w14:solidFill>
                </w14:textFill>
              </w:rPr>
              <w:t>4.在适当区域设置以宣传烈士事迹、弘扬烈士精神为主题的展板、海报等，营造良好宣传氛围的得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77D80E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28E87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066D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2" w:hRule="atLeast"/>
        </w:trPr>
        <w:tc>
          <w:tcPr>
            <w:tcW w:w="888" w:type="dxa"/>
            <w:vMerge w:val="continue"/>
            <w:shd w:val="clear" w:color="auto" w:fill="FFFFFF"/>
            <w:noWrap w:val="0"/>
            <w:tcMar>
              <w:top w:w="15" w:type="dxa"/>
              <w:left w:w="15" w:type="dxa"/>
              <w:right w:w="15" w:type="dxa"/>
            </w:tcMar>
            <w:vAlign w:val="center"/>
          </w:tcPr>
          <w:p w14:paraId="1CF0B4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36C4E8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5</w:t>
            </w:r>
          </w:p>
        </w:tc>
        <w:tc>
          <w:tcPr>
            <w:tcW w:w="2722" w:type="dxa"/>
            <w:shd w:val="clear" w:color="auto" w:fill="FFFFFF"/>
            <w:noWrap w:val="0"/>
            <w:tcMar>
              <w:top w:w="15" w:type="dxa"/>
              <w:left w:w="15" w:type="dxa"/>
              <w:right w:w="15" w:type="dxa"/>
            </w:tcMar>
            <w:vAlign w:val="center"/>
          </w:tcPr>
          <w:p w14:paraId="4A274B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加大网络教育宣传力度，定期更新丰富本地退役军人事务局官网、微信号等褒扬纪念展示内容，有条件的可建立专门宣传平台（网站、微博、抖音、公众号等），为社会公众提供网上祭扫和学习交流平台。</w:t>
            </w:r>
          </w:p>
        </w:tc>
        <w:tc>
          <w:tcPr>
            <w:tcW w:w="408" w:type="dxa"/>
            <w:shd w:val="clear" w:color="auto" w:fill="FFFFFF"/>
            <w:noWrap w:val="0"/>
            <w:tcMar>
              <w:top w:w="15" w:type="dxa"/>
              <w:left w:w="15" w:type="dxa"/>
              <w:right w:w="15" w:type="dxa"/>
            </w:tcMar>
            <w:vAlign w:val="center"/>
          </w:tcPr>
          <w:p w14:paraId="3AF985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3548" w:type="dxa"/>
            <w:shd w:val="clear" w:color="auto" w:fill="FFFFFF"/>
            <w:noWrap w:val="0"/>
            <w:tcMar>
              <w:top w:w="15" w:type="dxa"/>
              <w:left w:w="15" w:type="dxa"/>
              <w:right w:w="15" w:type="dxa"/>
            </w:tcMar>
            <w:vAlign w:val="center"/>
          </w:tcPr>
          <w:p w14:paraId="0A91E2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1.每季度至少更新一次本系统官网、微信号等网络平台展示红色文化、英烈事迹等褒扬纪念内容的得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2.建立专门宣传平台（网站、微博、抖音、公众号等），利用网络宣传烈士事迹，为社会公众提供网上祭扫和学习交流平台的得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34EE35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63868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511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4" w:hRule="atLeast"/>
        </w:trPr>
        <w:tc>
          <w:tcPr>
            <w:tcW w:w="888" w:type="dxa"/>
            <w:vMerge w:val="continue"/>
            <w:shd w:val="clear" w:color="auto" w:fill="FFFFFF"/>
            <w:noWrap w:val="0"/>
            <w:tcMar>
              <w:top w:w="15" w:type="dxa"/>
              <w:left w:w="15" w:type="dxa"/>
              <w:right w:w="15" w:type="dxa"/>
            </w:tcMar>
            <w:vAlign w:val="center"/>
          </w:tcPr>
          <w:p w14:paraId="45976B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0A58C5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6</w:t>
            </w:r>
          </w:p>
        </w:tc>
        <w:tc>
          <w:tcPr>
            <w:tcW w:w="2722" w:type="dxa"/>
            <w:shd w:val="clear" w:color="auto" w:fill="FFFFFF"/>
            <w:noWrap w:val="0"/>
            <w:tcMar>
              <w:top w:w="15" w:type="dxa"/>
              <w:left w:w="15" w:type="dxa"/>
              <w:right w:w="15" w:type="dxa"/>
            </w:tcMar>
            <w:vAlign w:val="center"/>
          </w:tcPr>
          <w:p w14:paraId="4A9673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讲解员熟悉馆藏内容和相关背景知识，服装统一、佩戴标志、仪表端庄、发音吐字清晰、讲解富有较强感染力。</w:t>
            </w:r>
          </w:p>
        </w:tc>
        <w:tc>
          <w:tcPr>
            <w:tcW w:w="408" w:type="dxa"/>
            <w:shd w:val="clear" w:color="auto" w:fill="FFFFFF"/>
            <w:noWrap w:val="0"/>
            <w:tcMar>
              <w:top w:w="15" w:type="dxa"/>
              <w:left w:w="15" w:type="dxa"/>
              <w:right w:w="15" w:type="dxa"/>
            </w:tcMar>
            <w:vAlign w:val="center"/>
          </w:tcPr>
          <w:p w14:paraId="279293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9</w:t>
            </w:r>
          </w:p>
        </w:tc>
        <w:tc>
          <w:tcPr>
            <w:tcW w:w="3548" w:type="dxa"/>
            <w:shd w:val="clear" w:color="auto" w:fill="FFFFFF"/>
            <w:noWrap w:val="0"/>
            <w:tcMar>
              <w:top w:w="15" w:type="dxa"/>
              <w:left w:w="15" w:type="dxa"/>
              <w:right w:w="15" w:type="dxa"/>
            </w:tcMar>
            <w:vAlign w:val="center"/>
          </w:tcPr>
          <w:p w14:paraId="760A61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1.熟悉馆藏内容和相关背景知识的得1分；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2.服装统一、佩戴标志、仪表端庄的得1分；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3</w:t>
            </w:r>
            <w:r>
              <w:rPr>
                <w:rFonts w:hint="eastAsia" w:ascii="仿宋" w:hAnsi="仿宋" w:eastAsia="仿宋" w:cs="仿宋"/>
                <w:i w:val="0"/>
                <w:caps w:val="0"/>
                <w:color w:val="000000" w:themeColor="text1"/>
                <w:spacing w:val="0"/>
                <w:sz w:val="21"/>
                <w:szCs w:val="21"/>
                <w14:textFill>
                  <w14:solidFill>
                    <w14:schemeClr w14:val="tx1"/>
                  </w14:solidFill>
                </w14:textFill>
              </w:rPr>
              <w:t>.讲解富有较强感染力的得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4</w:t>
            </w:r>
            <w:r>
              <w:rPr>
                <w:rFonts w:hint="eastAsia" w:ascii="仿宋" w:hAnsi="仿宋" w:eastAsia="仿宋" w:cs="仿宋"/>
                <w:i w:val="0"/>
                <w:caps w:val="0"/>
                <w:color w:val="000000" w:themeColor="text1"/>
                <w:spacing w:val="0"/>
                <w:sz w:val="21"/>
                <w:szCs w:val="21"/>
                <w14:textFill>
                  <w14:solidFill>
                    <w14:schemeClr w14:val="tx1"/>
                  </w14:solidFill>
                </w14:textFill>
              </w:rPr>
              <w:t>.参加</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县</w:t>
            </w:r>
            <w:r>
              <w:rPr>
                <w:rFonts w:hint="eastAsia" w:ascii="仿宋" w:hAnsi="仿宋" w:eastAsia="仿宋" w:cs="仿宋"/>
                <w:i w:val="0"/>
                <w:caps w:val="0"/>
                <w:color w:val="000000" w:themeColor="text1"/>
                <w:spacing w:val="0"/>
                <w:sz w:val="21"/>
                <w:szCs w:val="21"/>
                <w14:textFill>
                  <w14:solidFill>
                    <w14:schemeClr w14:val="tx1"/>
                  </w14:solidFill>
                </w14:textFill>
              </w:rPr>
              <w:t>级比赛获奖的得1分，参加</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市</w:t>
            </w:r>
            <w:r>
              <w:rPr>
                <w:rFonts w:hint="eastAsia" w:ascii="仿宋" w:hAnsi="仿宋" w:eastAsia="仿宋" w:cs="仿宋"/>
                <w:i w:val="0"/>
                <w:caps w:val="0"/>
                <w:color w:val="000000" w:themeColor="text1"/>
                <w:spacing w:val="0"/>
                <w:sz w:val="21"/>
                <w:szCs w:val="21"/>
                <w14:textFill>
                  <w14:solidFill>
                    <w14:schemeClr w14:val="tx1"/>
                  </w14:solidFill>
                </w14:textFill>
              </w:rPr>
              <w:t>级比赛获奖的得2分，参加国家级比赛获奖的得3分，累计不超过4分。</w:t>
            </w:r>
          </w:p>
        </w:tc>
        <w:tc>
          <w:tcPr>
            <w:tcW w:w="489" w:type="dxa"/>
            <w:shd w:val="clear" w:color="auto" w:fill="FFFFFF"/>
            <w:noWrap w:val="0"/>
            <w:tcMar>
              <w:top w:w="15" w:type="dxa"/>
              <w:left w:w="15" w:type="dxa"/>
              <w:right w:w="15" w:type="dxa"/>
            </w:tcMar>
            <w:vAlign w:val="center"/>
          </w:tcPr>
          <w:p w14:paraId="7E7139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20D78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2D7D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888" w:type="dxa"/>
            <w:vMerge w:val="restart"/>
            <w:shd w:val="clear" w:color="auto" w:fill="FFFFFF"/>
            <w:noWrap w:val="0"/>
            <w:tcMar>
              <w:top w:w="15" w:type="dxa"/>
              <w:left w:w="15" w:type="dxa"/>
              <w:right w:w="15" w:type="dxa"/>
            </w:tcMar>
            <w:vAlign w:val="center"/>
          </w:tcPr>
          <w:p w14:paraId="1A1172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四、</w:t>
            </w:r>
            <w:r>
              <w:rPr>
                <w:rFonts w:hint="eastAsia" w:ascii="仿宋" w:hAnsi="仿宋" w:eastAsia="仿宋" w:cs="仿宋"/>
                <w:i w:val="0"/>
                <w:caps w:val="0"/>
                <w:color w:val="000000" w:themeColor="text1"/>
                <w:spacing w:val="0"/>
                <w:sz w:val="21"/>
                <w:szCs w:val="21"/>
                <w14:textFill>
                  <w14:solidFill>
                    <w14:schemeClr w14:val="tx1"/>
                  </w14:solidFill>
                </w14:textFill>
              </w:rPr>
              <w:t>园容园貌（1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44" w:type="dxa"/>
            <w:shd w:val="clear" w:color="auto" w:fill="FFFFFF"/>
            <w:noWrap w:val="0"/>
            <w:tcMar>
              <w:top w:w="15" w:type="dxa"/>
              <w:left w:w="15" w:type="dxa"/>
              <w:right w:w="15" w:type="dxa"/>
            </w:tcMar>
            <w:vAlign w:val="center"/>
          </w:tcPr>
          <w:p w14:paraId="2F3A10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7</w:t>
            </w:r>
          </w:p>
        </w:tc>
        <w:tc>
          <w:tcPr>
            <w:tcW w:w="2722" w:type="dxa"/>
            <w:shd w:val="clear" w:color="auto" w:fill="FFFFFF"/>
            <w:noWrap w:val="0"/>
            <w:tcMar>
              <w:top w:w="15" w:type="dxa"/>
              <w:left w:w="15" w:type="dxa"/>
              <w:right w:w="15" w:type="dxa"/>
            </w:tcMar>
            <w:vAlign w:val="center"/>
          </w:tcPr>
          <w:p w14:paraId="632E64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注重绿化美化环境，实现园林化</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14:textFill>
                  <w14:solidFill>
                    <w14:schemeClr w14:val="tx1"/>
                  </w14:solidFill>
                </w14:textFill>
              </w:rPr>
              <w:t>园内花木与纪念设施相协调</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w:t>
            </w:r>
          </w:p>
        </w:tc>
        <w:tc>
          <w:tcPr>
            <w:tcW w:w="408" w:type="dxa"/>
            <w:shd w:val="clear" w:color="auto" w:fill="FFFFFF"/>
            <w:noWrap w:val="0"/>
            <w:tcMar>
              <w:top w:w="15" w:type="dxa"/>
              <w:left w:w="15" w:type="dxa"/>
              <w:right w:w="15" w:type="dxa"/>
            </w:tcMar>
            <w:vAlign w:val="center"/>
          </w:tcPr>
          <w:p w14:paraId="2D34A1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p>
        </w:tc>
        <w:tc>
          <w:tcPr>
            <w:tcW w:w="3548" w:type="dxa"/>
            <w:shd w:val="clear" w:color="auto" w:fill="FFFFFF"/>
            <w:noWrap w:val="0"/>
            <w:tcMar>
              <w:top w:w="15" w:type="dxa"/>
              <w:left w:w="15" w:type="dxa"/>
              <w:right w:w="15" w:type="dxa"/>
            </w:tcMar>
            <w:vAlign w:val="center"/>
          </w:tcPr>
          <w:p w14:paraId="65B18D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1.园内花木与纪念设施相协调得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分；2.园林绿化整齐有序得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079714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456CE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1217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88" w:type="dxa"/>
            <w:vMerge w:val="continue"/>
            <w:shd w:val="clear" w:color="auto" w:fill="FFFFFF"/>
            <w:noWrap w:val="0"/>
            <w:tcMar>
              <w:top w:w="15" w:type="dxa"/>
              <w:left w:w="15" w:type="dxa"/>
              <w:right w:w="15" w:type="dxa"/>
            </w:tcMar>
            <w:vAlign w:val="center"/>
          </w:tcPr>
          <w:p w14:paraId="0ABAC6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rPr>
                <w:rFonts w:hint="eastAsia" w:ascii="仿宋" w:hAnsi="仿宋" w:eastAsia="仿宋" w:cs="仿宋"/>
                <w:color w:val="000000" w:themeColor="text1"/>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3825A4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8</w:t>
            </w:r>
          </w:p>
        </w:tc>
        <w:tc>
          <w:tcPr>
            <w:tcW w:w="2722" w:type="dxa"/>
            <w:shd w:val="clear" w:color="auto" w:fill="FFFFFF"/>
            <w:noWrap w:val="0"/>
            <w:tcMar>
              <w:top w:w="15" w:type="dxa"/>
              <w:left w:w="15" w:type="dxa"/>
              <w:right w:w="15" w:type="dxa"/>
            </w:tcMar>
            <w:vAlign w:val="center"/>
          </w:tcPr>
          <w:p w14:paraId="1E579C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有专人负责公用设施、公共场所的维修保养和清扫保洁工作，确保园区环境干净整洁，供水、供电、卫生等服务设施处于良好状态。</w:t>
            </w:r>
          </w:p>
        </w:tc>
        <w:tc>
          <w:tcPr>
            <w:tcW w:w="408" w:type="dxa"/>
            <w:shd w:val="clear" w:color="auto" w:fill="FFFFFF"/>
            <w:noWrap w:val="0"/>
            <w:tcMar>
              <w:top w:w="15" w:type="dxa"/>
              <w:left w:w="15" w:type="dxa"/>
              <w:right w:w="15" w:type="dxa"/>
            </w:tcMar>
            <w:vAlign w:val="center"/>
          </w:tcPr>
          <w:p w14:paraId="2095A2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4</w:t>
            </w:r>
          </w:p>
        </w:tc>
        <w:tc>
          <w:tcPr>
            <w:tcW w:w="3548" w:type="dxa"/>
            <w:shd w:val="clear" w:color="auto" w:fill="FFFFFF"/>
            <w:noWrap w:val="0"/>
            <w:tcMar>
              <w:top w:w="15" w:type="dxa"/>
              <w:left w:w="15" w:type="dxa"/>
              <w:right w:w="15" w:type="dxa"/>
            </w:tcMar>
            <w:vAlign w:val="center"/>
          </w:tcPr>
          <w:p w14:paraId="6FDC90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1.公用设施、公共场所的维修保养和清扫保洁工作有专人负责的得2分；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2.园区环境干净整洁，供水、供电、卫生等服务设施处于良好状态的得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p>
        </w:tc>
        <w:tc>
          <w:tcPr>
            <w:tcW w:w="489" w:type="dxa"/>
            <w:shd w:val="clear" w:color="auto" w:fill="FFFFFF"/>
            <w:noWrap w:val="0"/>
            <w:tcMar>
              <w:top w:w="15" w:type="dxa"/>
              <w:left w:w="15" w:type="dxa"/>
              <w:right w:w="15" w:type="dxa"/>
            </w:tcMar>
            <w:vAlign w:val="center"/>
          </w:tcPr>
          <w:p w14:paraId="24CB56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36069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505A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trPr>
        <w:tc>
          <w:tcPr>
            <w:tcW w:w="888" w:type="dxa"/>
            <w:vMerge w:val="continue"/>
            <w:shd w:val="clear" w:color="auto" w:fill="FFFFFF"/>
            <w:noWrap w:val="0"/>
            <w:tcMar>
              <w:top w:w="15" w:type="dxa"/>
              <w:left w:w="15" w:type="dxa"/>
              <w:right w:w="15" w:type="dxa"/>
            </w:tcMar>
            <w:vAlign w:val="center"/>
          </w:tcPr>
          <w:p w14:paraId="4F5DE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0221B3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19</w:t>
            </w:r>
          </w:p>
        </w:tc>
        <w:tc>
          <w:tcPr>
            <w:tcW w:w="2722" w:type="dxa"/>
            <w:shd w:val="clear" w:color="auto" w:fill="FFFFFF"/>
            <w:noWrap w:val="0"/>
            <w:tcMar>
              <w:top w:w="15" w:type="dxa"/>
              <w:left w:w="15" w:type="dxa"/>
              <w:right w:w="15" w:type="dxa"/>
            </w:tcMar>
            <w:vAlign w:val="center"/>
          </w:tcPr>
          <w:p w14:paraId="1D323E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园区规划应布局完整、合理、协调，建筑设施外观整洁，道路平坦干净。</w:t>
            </w:r>
          </w:p>
        </w:tc>
        <w:tc>
          <w:tcPr>
            <w:tcW w:w="408" w:type="dxa"/>
            <w:shd w:val="clear" w:color="auto" w:fill="FFFFFF"/>
            <w:noWrap w:val="0"/>
            <w:tcMar>
              <w:top w:w="15" w:type="dxa"/>
              <w:left w:w="15" w:type="dxa"/>
              <w:right w:w="15" w:type="dxa"/>
            </w:tcMar>
            <w:vAlign w:val="center"/>
          </w:tcPr>
          <w:p w14:paraId="629088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3548" w:type="dxa"/>
            <w:shd w:val="clear" w:color="auto" w:fill="FFFFFF"/>
            <w:noWrap w:val="0"/>
            <w:tcMar>
              <w:top w:w="15" w:type="dxa"/>
              <w:left w:w="15" w:type="dxa"/>
              <w:right w:w="15" w:type="dxa"/>
            </w:tcMar>
            <w:vAlign w:val="center"/>
          </w:tcPr>
          <w:p w14:paraId="37A186B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园区规划布局完整、合理、协调的得</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2.建筑设施外观整洁的得1分；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3.道路平坦干净，无大面积凹陷、开裂的得1分</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w:t>
            </w:r>
          </w:p>
        </w:tc>
        <w:tc>
          <w:tcPr>
            <w:tcW w:w="489" w:type="dxa"/>
            <w:shd w:val="clear" w:color="auto" w:fill="FFFFFF"/>
            <w:noWrap w:val="0"/>
            <w:tcMar>
              <w:top w:w="15" w:type="dxa"/>
              <w:left w:w="15" w:type="dxa"/>
              <w:right w:w="15" w:type="dxa"/>
            </w:tcMar>
            <w:vAlign w:val="center"/>
          </w:tcPr>
          <w:p w14:paraId="3E18E7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36660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082B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888" w:type="dxa"/>
            <w:vMerge w:val="continue"/>
            <w:shd w:val="clear" w:color="auto" w:fill="FFFFFF"/>
            <w:noWrap w:val="0"/>
            <w:tcMar>
              <w:top w:w="15" w:type="dxa"/>
              <w:left w:w="15" w:type="dxa"/>
              <w:right w:w="15" w:type="dxa"/>
            </w:tcMar>
            <w:vAlign w:val="center"/>
          </w:tcPr>
          <w:p w14:paraId="2E398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5F959D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0</w:t>
            </w:r>
          </w:p>
        </w:tc>
        <w:tc>
          <w:tcPr>
            <w:tcW w:w="2722" w:type="dxa"/>
            <w:shd w:val="clear" w:color="auto" w:fill="FFFFFF"/>
            <w:noWrap w:val="0"/>
            <w:tcMar>
              <w:top w:w="15" w:type="dxa"/>
              <w:left w:w="15" w:type="dxa"/>
              <w:right w:w="15" w:type="dxa"/>
            </w:tcMar>
            <w:vAlign w:val="center"/>
          </w:tcPr>
          <w:p w14:paraId="08C6E6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创新园区管理方式，努力实现从封闭、围墙式的管理向开放、人性化的管理方式转变。</w:t>
            </w:r>
          </w:p>
        </w:tc>
        <w:tc>
          <w:tcPr>
            <w:tcW w:w="408" w:type="dxa"/>
            <w:shd w:val="clear" w:color="auto" w:fill="FFFFFF"/>
            <w:noWrap w:val="0"/>
            <w:tcMar>
              <w:top w:w="15" w:type="dxa"/>
              <w:left w:w="15" w:type="dxa"/>
              <w:right w:w="15" w:type="dxa"/>
            </w:tcMar>
            <w:vAlign w:val="center"/>
          </w:tcPr>
          <w:p w14:paraId="252B75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p>
        </w:tc>
        <w:tc>
          <w:tcPr>
            <w:tcW w:w="3548" w:type="dxa"/>
            <w:shd w:val="clear" w:color="auto" w:fill="FFFFFF"/>
            <w:noWrap w:val="0"/>
            <w:tcMar>
              <w:top w:w="15" w:type="dxa"/>
              <w:left w:w="15" w:type="dxa"/>
              <w:right w:w="15" w:type="dxa"/>
            </w:tcMar>
            <w:vAlign w:val="center"/>
          </w:tcPr>
          <w:p w14:paraId="2FF003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实行开放式管理的得1分。</w:t>
            </w:r>
          </w:p>
        </w:tc>
        <w:tc>
          <w:tcPr>
            <w:tcW w:w="489" w:type="dxa"/>
            <w:shd w:val="clear" w:color="auto" w:fill="FFFFFF"/>
            <w:noWrap w:val="0"/>
            <w:tcMar>
              <w:top w:w="15" w:type="dxa"/>
              <w:left w:w="15" w:type="dxa"/>
              <w:right w:w="15" w:type="dxa"/>
            </w:tcMar>
            <w:vAlign w:val="center"/>
          </w:tcPr>
          <w:p w14:paraId="2D6460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695BA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023D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888" w:type="dxa"/>
            <w:vMerge w:val="restart"/>
            <w:shd w:val="clear" w:color="auto" w:fill="FFFFFF"/>
            <w:noWrap w:val="0"/>
            <w:tcMar>
              <w:top w:w="15" w:type="dxa"/>
              <w:left w:w="15" w:type="dxa"/>
              <w:right w:w="15" w:type="dxa"/>
            </w:tcMar>
            <w:vAlign w:val="center"/>
          </w:tcPr>
          <w:p w14:paraId="4DA09B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五、自身建设和安全管理（1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5</w:t>
            </w:r>
            <w:r>
              <w:rPr>
                <w:rFonts w:hint="eastAsia" w:ascii="仿宋" w:hAnsi="仿宋" w:eastAsia="仿宋" w:cs="仿宋"/>
                <w:i w:val="0"/>
                <w:caps w:val="0"/>
                <w:color w:val="000000" w:themeColor="text1"/>
                <w:spacing w:val="0"/>
                <w:sz w:val="21"/>
                <w:szCs w:val="21"/>
                <w14:textFill>
                  <w14:solidFill>
                    <w14:schemeClr w14:val="tx1"/>
                  </w14:solidFill>
                </w14:textFill>
              </w:rPr>
              <w:t>分）</w:t>
            </w:r>
          </w:p>
          <w:p w14:paraId="6D0AC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33CE81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p>
        </w:tc>
        <w:tc>
          <w:tcPr>
            <w:tcW w:w="2722" w:type="dxa"/>
            <w:shd w:val="clear" w:color="auto" w:fill="FFFFFF"/>
            <w:noWrap w:val="0"/>
            <w:tcMar>
              <w:top w:w="15" w:type="dxa"/>
              <w:left w:w="15" w:type="dxa"/>
              <w:right w:w="15" w:type="dxa"/>
            </w:tcMar>
            <w:vAlign w:val="center"/>
          </w:tcPr>
          <w:p w14:paraId="14448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加强党风廉政建设，思想政治和意识形态工作和作风建设，工作人员爱岗敬业，杜绝违法违纪现象发生。</w:t>
            </w:r>
          </w:p>
        </w:tc>
        <w:tc>
          <w:tcPr>
            <w:tcW w:w="408" w:type="dxa"/>
            <w:shd w:val="clear" w:color="auto" w:fill="FFFFFF"/>
            <w:noWrap w:val="0"/>
            <w:tcMar>
              <w:top w:w="15" w:type="dxa"/>
              <w:left w:w="15" w:type="dxa"/>
              <w:right w:w="15" w:type="dxa"/>
            </w:tcMar>
            <w:vAlign w:val="center"/>
          </w:tcPr>
          <w:p w14:paraId="63E54A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w:t>
            </w:r>
          </w:p>
        </w:tc>
        <w:tc>
          <w:tcPr>
            <w:tcW w:w="3548" w:type="dxa"/>
            <w:shd w:val="clear" w:color="auto" w:fill="FFFFFF"/>
            <w:noWrap w:val="0"/>
            <w:tcMar>
              <w:top w:w="15" w:type="dxa"/>
              <w:left w:w="15" w:type="dxa"/>
              <w:right w:w="15" w:type="dxa"/>
            </w:tcMar>
            <w:vAlign w:val="center"/>
          </w:tcPr>
          <w:p w14:paraId="358A81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1.无违法违纪现象发生得1分；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2.开展思想政治和意识形态工作学习得1分；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3.作风建设过硬得1分。</w:t>
            </w:r>
          </w:p>
        </w:tc>
        <w:tc>
          <w:tcPr>
            <w:tcW w:w="489" w:type="dxa"/>
            <w:shd w:val="clear" w:color="auto" w:fill="FFFFFF"/>
            <w:noWrap w:val="0"/>
            <w:tcMar>
              <w:top w:w="15" w:type="dxa"/>
              <w:left w:w="15" w:type="dxa"/>
              <w:right w:w="15" w:type="dxa"/>
            </w:tcMar>
            <w:vAlign w:val="center"/>
          </w:tcPr>
          <w:p w14:paraId="072C5A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0D422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3BF4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7" w:hRule="atLeast"/>
        </w:trPr>
        <w:tc>
          <w:tcPr>
            <w:tcW w:w="888" w:type="dxa"/>
            <w:vMerge w:val="continue"/>
            <w:shd w:val="clear" w:color="auto" w:fill="FFFFFF"/>
            <w:noWrap w:val="0"/>
            <w:tcMar>
              <w:top w:w="15" w:type="dxa"/>
              <w:left w:w="15" w:type="dxa"/>
              <w:right w:w="15" w:type="dxa"/>
            </w:tcMar>
            <w:vAlign w:val="center"/>
          </w:tcPr>
          <w:p w14:paraId="26F1B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00CC17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2722" w:type="dxa"/>
            <w:shd w:val="clear" w:color="auto" w:fill="FFFFFF"/>
            <w:noWrap w:val="0"/>
            <w:tcMar>
              <w:top w:w="15" w:type="dxa"/>
              <w:left w:w="15" w:type="dxa"/>
              <w:right w:w="15" w:type="dxa"/>
            </w:tcMar>
            <w:vAlign w:val="center"/>
          </w:tcPr>
          <w:p w14:paraId="7A24A5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在园区醒目位置明示服务承诺，自觉接受监督，及时处理服务对象和社会公众的投诉、意见和建议，制定改进方案。</w:t>
            </w:r>
          </w:p>
        </w:tc>
        <w:tc>
          <w:tcPr>
            <w:tcW w:w="408" w:type="dxa"/>
            <w:shd w:val="clear" w:color="auto" w:fill="FFFFFF"/>
            <w:noWrap w:val="0"/>
            <w:tcMar>
              <w:top w:w="15" w:type="dxa"/>
              <w:left w:w="15" w:type="dxa"/>
              <w:right w:w="15" w:type="dxa"/>
            </w:tcMar>
            <w:vAlign w:val="center"/>
          </w:tcPr>
          <w:p w14:paraId="6E27B9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3548" w:type="dxa"/>
            <w:shd w:val="clear" w:color="auto" w:fill="FFFFFF"/>
            <w:noWrap w:val="0"/>
            <w:tcMar>
              <w:top w:w="15" w:type="dxa"/>
              <w:left w:w="15" w:type="dxa"/>
              <w:right w:w="15" w:type="dxa"/>
            </w:tcMar>
            <w:vAlign w:val="center"/>
          </w:tcPr>
          <w:p w14:paraId="085FB3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采取多种方式收集改进服务质量等意见建议，制定落实改进方案的得1分；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.园区醒目位置明示服务承诺，自觉接受服务对象监督的得1分。</w:t>
            </w:r>
          </w:p>
        </w:tc>
        <w:tc>
          <w:tcPr>
            <w:tcW w:w="489" w:type="dxa"/>
            <w:shd w:val="clear" w:color="auto" w:fill="FFFFFF"/>
            <w:noWrap w:val="0"/>
            <w:tcMar>
              <w:top w:w="15" w:type="dxa"/>
              <w:left w:w="15" w:type="dxa"/>
              <w:right w:w="15" w:type="dxa"/>
            </w:tcMar>
            <w:vAlign w:val="center"/>
          </w:tcPr>
          <w:p w14:paraId="73F9C7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13DE2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07AB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5" w:hRule="atLeast"/>
        </w:trPr>
        <w:tc>
          <w:tcPr>
            <w:tcW w:w="888" w:type="dxa"/>
            <w:vMerge w:val="continue"/>
            <w:shd w:val="clear" w:color="auto" w:fill="FFFFFF"/>
            <w:noWrap w:val="0"/>
            <w:tcMar>
              <w:top w:w="15" w:type="dxa"/>
              <w:left w:w="15" w:type="dxa"/>
              <w:right w:w="15" w:type="dxa"/>
            </w:tcMar>
            <w:vAlign w:val="center"/>
          </w:tcPr>
          <w:p w14:paraId="2AC62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1B8D9B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3</w:t>
            </w:r>
          </w:p>
        </w:tc>
        <w:tc>
          <w:tcPr>
            <w:tcW w:w="2722" w:type="dxa"/>
            <w:shd w:val="clear" w:color="auto" w:fill="FFFFFF"/>
            <w:noWrap w:val="0"/>
            <w:tcMar>
              <w:top w:w="15" w:type="dxa"/>
              <w:left w:w="15" w:type="dxa"/>
              <w:right w:w="15" w:type="dxa"/>
            </w:tcMar>
            <w:vAlign w:val="center"/>
          </w:tcPr>
          <w:p w14:paraId="42E7AF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坚持把安全工作纳入日常服务管理和专项纪念活动中，做到有机构、有制度、有预案、有演练。岗位人员安全意识强，熟悉安全要求，熟练掌握应急处理的程序，定期进行安全检查，及时消除安全隐患，杜绝安全责任事故发生。</w:t>
            </w:r>
          </w:p>
        </w:tc>
        <w:tc>
          <w:tcPr>
            <w:tcW w:w="408" w:type="dxa"/>
            <w:shd w:val="clear" w:color="auto" w:fill="FFFFFF"/>
            <w:noWrap w:val="0"/>
            <w:tcMar>
              <w:top w:w="15" w:type="dxa"/>
              <w:left w:w="15" w:type="dxa"/>
              <w:right w:w="15" w:type="dxa"/>
            </w:tcMar>
            <w:vAlign w:val="center"/>
          </w:tcPr>
          <w:p w14:paraId="367762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5</w:t>
            </w:r>
          </w:p>
        </w:tc>
        <w:tc>
          <w:tcPr>
            <w:tcW w:w="3548" w:type="dxa"/>
            <w:shd w:val="clear" w:color="auto" w:fill="FFFFFF"/>
            <w:noWrap w:val="0"/>
            <w:tcMar>
              <w:top w:w="15" w:type="dxa"/>
              <w:left w:w="15" w:type="dxa"/>
              <w:right w:w="15" w:type="dxa"/>
            </w:tcMar>
            <w:vAlign w:val="center"/>
          </w:tcPr>
          <w:p w14:paraId="5AA00F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1.安全管理机构健全的得1分；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2.有各类灾情、突发事件处置预案的得1分；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3.岗位人员熟知安全职责，熟悉安全要求，熟练掌握应急处理程序的得1分；4.按规定定期进行安全检查的得1分；5.每年至少进行一次安全演练的得1分。</w:t>
            </w:r>
          </w:p>
        </w:tc>
        <w:tc>
          <w:tcPr>
            <w:tcW w:w="489" w:type="dxa"/>
            <w:shd w:val="clear" w:color="auto" w:fill="FFFFFF"/>
            <w:noWrap w:val="0"/>
            <w:tcMar>
              <w:top w:w="15" w:type="dxa"/>
              <w:left w:w="15" w:type="dxa"/>
              <w:right w:w="15" w:type="dxa"/>
            </w:tcMar>
            <w:vAlign w:val="center"/>
          </w:tcPr>
          <w:p w14:paraId="63BF3A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2CE20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1857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9" w:hRule="atLeast"/>
        </w:trPr>
        <w:tc>
          <w:tcPr>
            <w:tcW w:w="888" w:type="dxa"/>
            <w:vMerge w:val="continue"/>
            <w:shd w:val="clear" w:color="auto" w:fill="FFFFFF"/>
            <w:noWrap w:val="0"/>
            <w:tcMar>
              <w:top w:w="15" w:type="dxa"/>
              <w:left w:w="15" w:type="dxa"/>
              <w:right w:w="15" w:type="dxa"/>
            </w:tcMar>
            <w:vAlign w:val="center"/>
          </w:tcPr>
          <w:p w14:paraId="11B91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589352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4</w:t>
            </w:r>
          </w:p>
        </w:tc>
        <w:tc>
          <w:tcPr>
            <w:tcW w:w="2722" w:type="dxa"/>
            <w:shd w:val="clear" w:color="auto" w:fill="FFFFFF"/>
            <w:noWrap w:val="0"/>
            <w:tcMar>
              <w:top w:w="15" w:type="dxa"/>
              <w:left w:w="15" w:type="dxa"/>
              <w:right w:w="15" w:type="dxa"/>
            </w:tcMar>
            <w:vAlign w:val="center"/>
          </w:tcPr>
          <w:p w14:paraId="2912F1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水、电、气以及易燃易爆品管理符合行业规范，按照有关规定配备防火、防盗、防自燃损坏的设施，落实设施器械安全管理责任，确保馆藏文物、烈士遗物、纪念设施安全。合理、醒目设置安全标识，做到疏散通道和安全出口畅通。</w:t>
            </w:r>
          </w:p>
        </w:tc>
        <w:tc>
          <w:tcPr>
            <w:tcW w:w="408" w:type="dxa"/>
            <w:shd w:val="clear" w:color="auto" w:fill="FFFFFF"/>
            <w:noWrap w:val="0"/>
            <w:tcMar>
              <w:top w:w="15" w:type="dxa"/>
              <w:left w:w="15" w:type="dxa"/>
              <w:right w:w="15" w:type="dxa"/>
            </w:tcMar>
            <w:vAlign w:val="center"/>
          </w:tcPr>
          <w:p w14:paraId="2C7F39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5</w:t>
            </w:r>
          </w:p>
        </w:tc>
        <w:tc>
          <w:tcPr>
            <w:tcW w:w="3548" w:type="dxa"/>
            <w:shd w:val="clear" w:color="auto" w:fill="FFFFFF"/>
            <w:noWrap w:val="0"/>
            <w:tcMar>
              <w:top w:w="15" w:type="dxa"/>
              <w:left w:w="15" w:type="dxa"/>
              <w:right w:w="15" w:type="dxa"/>
            </w:tcMar>
            <w:vAlign w:val="center"/>
          </w:tcPr>
          <w:p w14:paraId="7F772A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1.水、电、气以及易燃易爆品管理符合行业规范的得1分；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2.按规定配备防火、防盗、防自燃损坏设施得1分；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3.设施器械安全管理责任落实严格的得1分；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4.重要纪念建筑物和场所配备安全监控设备的得1分；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14:textFill>
                  <w14:solidFill>
                    <w14:schemeClr w14:val="tx1"/>
                  </w14:solidFill>
                </w14:textFill>
              </w:rPr>
              <w:t>5.安全标识设置合理、醒目，疏散通道和安全出口畅通的得1分。</w:t>
            </w:r>
          </w:p>
        </w:tc>
        <w:tc>
          <w:tcPr>
            <w:tcW w:w="489" w:type="dxa"/>
            <w:shd w:val="clear" w:color="auto" w:fill="FFFFFF"/>
            <w:noWrap w:val="0"/>
            <w:tcMar>
              <w:top w:w="15" w:type="dxa"/>
              <w:left w:w="15" w:type="dxa"/>
              <w:right w:w="15" w:type="dxa"/>
            </w:tcMar>
            <w:vAlign w:val="center"/>
          </w:tcPr>
          <w:p w14:paraId="57983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3EA94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5116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2" w:hRule="atLeast"/>
        </w:trPr>
        <w:tc>
          <w:tcPr>
            <w:tcW w:w="888" w:type="dxa"/>
            <w:vMerge w:val="restart"/>
            <w:shd w:val="clear" w:color="auto" w:fill="FFFFFF"/>
            <w:noWrap w:val="0"/>
            <w:tcMar>
              <w:top w:w="15" w:type="dxa"/>
              <w:left w:w="15" w:type="dxa"/>
              <w:right w:w="15" w:type="dxa"/>
            </w:tcMar>
            <w:vAlign w:val="center"/>
          </w:tcPr>
          <w:p w14:paraId="7492C9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六、加分项目（</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0分）</w:t>
            </w:r>
          </w:p>
        </w:tc>
        <w:tc>
          <w:tcPr>
            <w:tcW w:w="444" w:type="dxa"/>
            <w:shd w:val="clear" w:color="auto" w:fill="FFFFFF"/>
            <w:noWrap w:val="0"/>
            <w:tcMar>
              <w:top w:w="15" w:type="dxa"/>
              <w:left w:w="15" w:type="dxa"/>
              <w:right w:w="15" w:type="dxa"/>
            </w:tcMar>
            <w:vAlign w:val="center"/>
          </w:tcPr>
          <w:p w14:paraId="23447F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5</w:t>
            </w:r>
          </w:p>
        </w:tc>
        <w:tc>
          <w:tcPr>
            <w:tcW w:w="2722" w:type="dxa"/>
            <w:shd w:val="clear" w:color="auto" w:fill="FFFFFF"/>
            <w:noWrap w:val="0"/>
            <w:tcMar>
              <w:top w:w="15" w:type="dxa"/>
              <w:left w:w="15" w:type="dxa"/>
              <w:right w:w="15" w:type="dxa"/>
            </w:tcMar>
            <w:vAlign w:val="center"/>
          </w:tcPr>
          <w:p w14:paraId="509104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烈士纪念馆（堂）内展陈要布局合理、主题鲜明、史料翔实，形式和内容统一，运用现代信息技术手段，不断完善和提高布展水平。做好烈士遗物、实物史料的收集、鉴定工作，设立专柜陈列展示馆藏文物和烈士遗物。</w:t>
            </w:r>
          </w:p>
        </w:tc>
        <w:tc>
          <w:tcPr>
            <w:tcW w:w="408" w:type="dxa"/>
            <w:shd w:val="clear" w:color="auto" w:fill="FFFFFF"/>
            <w:noWrap w:val="0"/>
            <w:tcMar>
              <w:top w:w="15" w:type="dxa"/>
              <w:left w:w="15" w:type="dxa"/>
              <w:right w:w="15" w:type="dxa"/>
            </w:tcMar>
            <w:vAlign w:val="center"/>
          </w:tcPr>
          <w:p w14:paraId="314BBD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p>
        </w:tc>
        <w:tc>
          <w:tcPr>
            <w:tcW w:w="3548" w:type="dxa"/>
            <w:shd w:val="clear" w:color="auto" w:fill="FFFFFF"/>
            <w:noWrap w:val="0"/>
            <w:tcMar>
              <w:top w:w="15" w:type="dxa"/>
              <w:left w:w="15" w:type="dxa"/>
              <w:right w:w="15" w:type="dxa"/>
            </w:tcMar>
            <w:vAlign w:val="center"/>
          </w:tcPr>
          <w:p w14:paraId="3DEE54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.布展主题鲜明、脉络清晰的得0.5分；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.文物史料翔实的得0.5分；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3</w:t>
            </w:r>
            <w:r>
              <w:rPr>
                <w:rFonts w:hint="eastAsia" w:ascii="仿宋" w:hAnsi="仿宋" w:eastAsia="仿宋" w:cs="仿宋"/>
                <w:i w:val="0"/>
                <w:caps w:val="0"/>
                <w:color w:val="000000" w:themeColor="text1"/>
                <w:spacing w:val="0"/>
                <w:sz w:val="21"/>
                <w:szCs w:val="21"/>
                <w14:textFill>
                  <w14:solidFill>
                    <w14:schemeClr w14:val="tx1"/>
                  </w14:solidFill>
                </w14:textFill>
              </w:rPr>
              <w:t>.纪念馆运用现代信息技术手段布展的得0.5分；</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 xml:space="preserve">                      4</w:t>
            </w:r>
            <w:r>
              <w:rPr>
                <w:rFonts w:hint="eastAsia" w:ascii="仿宋" w:hAnsi="仿宋" w:eastAsia="仿宋" w:cs="仿宋"/>
                <w:i w:val="0"/>
                <w:caps w:val="0"/>
                <w:color w:val="000000" w:themeColor="text1"/>
                <w:spacing w:val="0"/>
                <w:sz w:val="21"/>
                <w:szCs w:val="21"/>
                <w14:textFill>
                  <w14:solidFill>
                    <w14:schemeClr w14:val="tx1"/>
                  </w14:solidFill>
                </w14:textFill>
              </w:rPr>
              <w:t>.设立专柜陈列展示馆藏文物和烈士遗物的得0.5分。</w:t>
            </w:r>
          </w:p>
        </w:tc>
        <w:tc>
          <w:tcPr>
            <w:tcW w:w="489" w:type="dxa"/>
            <w:shd w:val="clear" w:color="auto" w:fill="FFFFFF"/>
            <w:noWrap w:val="0"/>
            <w:tcMar>
              <w:top w:w="15" w:type="dxa"/>
              <w:left w:w="15" w:type="dxa"/>
              <w:right w:w="15" w:type="dxa"/>
            </w:tcMar>
            <w:vAlign w:val="center"/>
          </w:tcPr>
          <w:p w14:paraId="34F515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4125E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1A55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888" w:type="dxa"/>
            <w:vMerge w:val="continue"/>
            <w:shd w:val="clear" w:color="auto" w:fill="FFFFFF"/>
            <w:noWrap w:val="0"/>
            <w:tcMar>
              <w:top w:w="15" w:type="dxa"/>
              <w:left w:w="15" w:type="dxa"/>
              <w:right w:w="15" w:type="dxa"/>
            </w:tcMar>
            <w:vAlign w:val="center"/>
          </w:tcPr>
          <w:p w14:paraId="7BBAB2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101929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6</w:t>
            </w:r>
          </w:p>
        </w:tc>
        <w:tc>
          <w:tcPr>
            <w:tcW w:w="2722" w:type="dxa"/>
            <w:shd w:val="clear" w:color="auto" w:fill="FFFFFF"/>
            <w:noWrap w:val="0"/>
            <w:tcMar>
              <w:top w:w="15" w:type="dxa"/>
              <w:left w:w="15" w:type="dxa"/>
              <w:right w:w="15" w:type="dxa"/>
            </w:tcMar>
            <w:vAlign w:val="center"/>
          </w:tcPr>
          <w:p w14:paraId="2F755D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积极创建</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爱国主义教育基地、</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申报</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文物保护单位、</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开发</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红色旅游经典景区（线路）</w:t>
            </w:r>
          </w:p>
        </w:tc>
        <w:tc>
          <w:tcPr>
            <w:tcW w:w="408" w:type="dxa"/>
            <w:shd w:val="clear" w:color="auto" w:fill="FFFFFF"/>
            <w:noWrap w:val="0"/>
            <w:tcMar>
              <w:top w:w="15" w:type="dxa"/>
              <w:left w:w="15" w:type="dxa"/>
              <w:right w:w="15" w:type="dxa"/>
            </w:tcMar>
            <w:vAlign w:val="center"/>
          </w:tcPr>
          <w:p w14:paraId="6FA02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i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5</w:t>
            </w:r>
          </w:p>
        </w:tc>
        <w:tc>
          <w:tcPr>
            <w:tcW w:w="3548" w:type="dxa"/>
            <w:shd w:val="clear" w:color="auto" w:fill="FFFFFF"/>
            <w:noWrap w:val="0"/>
            <w:tcMar>
              <w:top w:w="15" w:type="dxa"/>
              <w:left w:w="15" w:type="dxa"/>
              <w:right w:w="15" w:type="dxa"/>
            </w:tcMar>
            <w:vAlign w:val="center"/>
          </w:tcPr>
          <w:p w14:paraId="1B472C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i w:val="0"/>
                <w:caps w:val="0"/>
                <w:color w:val="000000" w:themeColor="text1"/>
                <w:spacing w:val="0"/>
                <w:sz w:val="21"/>
                <w:szCs w:val="21"/>
                <w14:textFill>
                  <w14:solidFill>
                    <w14:schemeClr w14:val="tx1"/>
                  </w14:solidFill>
                </w14:textFill>
              </w:rPr>
            </w:pP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被命名为市级或</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县</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级爱国主义教育基地、市级或</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县</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级文物保护单位、市级或</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县</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级红色旅游经典景区（线路）、市级或</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县</w:t>
            </w:r>
            <w:r>
              <w:rPr>
                <w:rFonts w:hint="default" w:ascii="仿宋" w:hAnsi="仿宋" w:eastAsia="仿宋" w:cs="仿宋"/>
                <w:i w:val="0"/>
                <w:caps w:val="0"/>
                <w:color w:val="000000" w:themeColor="text1"/>
                <w:spacing w:val="0"/>
                <w:sz w:val="21"/>
                <w:szCs w:val="21"/>
                <w:lang w:val="en-US" w:eastAsia="zh-CN"/>
                <w14:textFill>
                  <w14:solidFill>
                    <w14:schemeClr w14:val="tx1"/>
                  </w14:solidFill>
                </w14:textFill>
              </w:rPr>
              <w:t>级国防教育示范基地等，创建3A级以上（含3A级）旅游景区的每获得1项加1分，累计不超过5分</w:t>
            </w:r>
          </w:p>
        </w:tc>
        <w:tc>
          <w:tcPr>
            <w:tcW w:w="489" w:type="dxa"/>
            <w:shd w:val="clear" w:color="auto" w:fill="FFFFFF"/>
            <w:noWrap w:val="0"/>
            <w:tcMar>
              <w:top w:w="15" w:type="dxa"/>
              <w:left w:w="15" w:type="dxa"/>
              <w:right w:w="15" w:type="dxa"/>
            </w:tcMar>
            <w:vAlign w:val="center"/>
          </w:tcPr>
          <w:p w14:paraId="6E45B1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56825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5028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888" w:type="dxa"/>
            <w:vMerge w:val="continue"/>
            <w:shd w:val="clear" w:color="auto" w:fill="FFFFFF"/>
            <w:noWrap w:val="0"/>
            <w:tcMar>
              <w:top w:w="15" w:type="dxa"/>
              <w:left w:w="15" w:type="dxa"/>
              <w:right w:w="15" w:type="dxa"/>
            </w:tcMar>
            <w:vAlign w:val="center"/>
          </w:tcPr>
          <w:p w14:paraId="47CEE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444" w:type="dxa"/>
            <w:shd w:val="clear" w:color="auto" w:fill="FFFFFF"/>
            <w:noWrap w:val="0"/>
            <w:tcMar>
              <w:top w:w="15" w:type="dxa"/>
              <w:left w:w="15" w:type="dxa"/>
              <w:right w:w="15" w:type="dxa"/>
            </w:tcMar>
            <w:vAlign w:val="center"/>
          </w:tcPr>
          <w:p w14:paraId="193F0A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27</w:t>
            </w:r>
          </w:p>
        </w:tc>
        <w:tc>
          <w:tcPr>
            <w:tcW w:w="2722" w:type="dxa"/>
            <w:shd w:val="clear" w:color="auto" w:fill="FFFFFF"/>
            <w:noWrap w:val="0"/>
            <w:tcMar>
              <w:top w:w="15" w:type="dxa"/>
              <w:left w:w="15" w:type="dxa"/>
              <w:right w:w="15" w:type="dxa"/>
            </w:tcMar>
            <w:vAlign w:val="center"/>
          </w:tcPr>
          <w:p w14:paraId="30F24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积极创新管理和宣传方式，充分发挥烈士纪念设施的激励和教育功能。</w:t>
            </w:r>
          </w:p>
        </w:tc>
        <w:tc>
          <w:tcPr>
            <w:tcW w:w="408" w:type="dxa"/>
            <w:shd w:val="clear" w:color="auto" w:fill="FFFFFF"/>
            <w:noWrap w:val="0"/>
            <w:tcMar>
              <w:top w:w="15" w:type="dxa"/>
              <w:left w:w="15" w:type="dxa"/>
              <w:right w:w="15" w:type="dxa"/>
            </w:tcMar>
            <w:vAlign w:val="center"/>
          </w:tcPr>
          <w:p w14:paraId="37AFD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w:t>
            </w:r>
          </w:p>
        </w:tc>
        <w:tc>
          <w:tcPr>
            <w:tcW w:w="3548" w:type="dxa"/>
            <w:shd w:val="clear" w:color="auto" w:fill="FFFFFF"/>
            <w:noWrap w:val="0"/>
            <w:tcMar>
              <w:top w:w="15" w:type="dxa"/>
              <w:left w:w="15" w:type="dxa"/>
              <w:right w:w="15" w:type="dxa"/>
            </w:tcMar>
            <w:vAlign w:val="center"/>
          </w:tcPr>
          <w:p w14:paraId="62840D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在烈士纪念设施管理保护、宣传英烈事迹、弘扬英烈精神等方面有重大创新举措，在全市被推广的一次加1分，累计不超过3分。</w:t>
            </w:r>
          </w:p>
        </w:tc>
        <w:tc>
          <w:tcPr>
            <w:tcW w:w="489" w:type="dxa"/>
            <w:shd w:val="clear" w:color="auto" w:fill="FFFFFF"/>
            <w:noWrap w:val="0"/>
            <w:tcMar>
              <w:top w:w="15" w:type="dxa"/>
              <w:left w:w="15" w:type="dxa"/>
              <w:right w:w="15" w:type="dxa"/>
            </w:tcMar>
            <w:vAlign w:val="center"/>
          </w:tcPr>
          <w:p w14:paraId="2B876F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p>
        </w:tc>
        <w:tc>
          <w:tcPr>
            <w:tcW w:w="478" w:type="dxa"/>
            <w:shd w:val="clear" w:color="auto" w:fill="FFFFFF"/>
            <w:noWrap w:val="0"/>
            <w:tcMar>
              <w:top w:w="15" w:type="dxa"/>
              <w:left w:w="15" w:type="dxa"/>
              <w:right w:w="15" w:type="dxa"/>
            </w:tcMar>
            <w:vAlign w:val="center"/>
          </w:tcPr>
          <w:p w14:paraId="227F3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caps w:val="0"/>
                <w:color w:val="000000" w:themeColor="text1"/>
                <w:spacing w:val="0"/>
                <w:sz w:val="21"/>
                <w:szCs w:val="21"/>
                <w14:textFill>
                  <w14:solidFill>
                    <w14:schemeClr w14:val="tx1"/>
                  </w14:solidFill>
                </w14:textFill>
              </w:rPr>
            </w:pPr>
          </w:p>
        </w:tc>
      </w:tr>
      <w:tr w14:paraId="2D09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8977" w:type="dxa"/>
            <w:gridSpan w:val="7"/>
            <w:shd w:val="clear" w:color="auto" w:fill="FFFFFF"/>
            <w:noWrap w:val="0"/>
            <w:tcMar>
              <w:top w:w="15" w:type="dxa"/>
              <w:left w:w="15" w:type="dxa"/>
              <w:right w:w="15" w:type="dxa"/>
            </w:tcMar>
            <w:vAlign w:val="center"/>
          </w:tcPr>
          <w:p w14:paraId="1B56E6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说明：</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评分标准</w:t>
            </w:r>
            <w:r>
              <w:rPr>
                <w:rFonts w:hint="eastAsia" w:ascii="仿宋" w:hAnsi="仿宋" w:eastAsia="仿宋" w:cs="仿宋"/>
                <w:i w:val="0"/>
                <w:caps w:val="0"/>
                <w:color w:val="000000" w:themeColor="text1"/>
                <w:spacing w:val="0"/>
                <w:sz w:val="21"/>
                <w:szCs w:val="21"/>
                <w14:textFill>
                  <w14:solidFill>
                    <w14:schemeClr w14:val="tx1"/>
                  </w14:solidFill>
                </w14:textFill>
              </w:rPr>
              <w:t>共6项</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27</w:t>
            </w:r>
            <w:r>
              <w:rPr>
                <w:rFonts w:hint="eastAsia" w:ascii="仿宋" w:hAnsi="仿宋" w:eastAsia="仿宋" w:cs="仿宋"/>
                <w:i w:val="0"/>
                <w:caps w:val="0"/>
                <w:color w:val="000000" w:themeColor="text1"/>
                <w:spacing w:val="0"/>
                <w:sz w:val="21"/>
                <w:szCs w:val="21"/>
                <w14:textFill>
                  <w14:solidFill>
                    <w14:schemeClr w14:val="tx1"/>
                  </w14:solidFill>
                </w14:textFill>
              </w:rPr>
              <w:t>条，总分值1</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w:t>
            </w:r>
            <w:r>
              <w:rPr>
                <w:rFonts w:hint="eastAsia" w:ascii="仿宋" w:hAnsi="仿宋" w:eastAsia="仿宋" w:cs="仿宋"/>
                <w:i w:val="0"/>
                <w:caps w:val="0"/>
                <w:color w:val="000000" w:themeColor="text1"/>
                <w:spacing w:val="0"/>
                <w:sz w:val="21"/>
                <w:szCs w:val="21"/>
                <w14:textFill>
                  <w14:solidFill>
                    <w14:schemeClr w14:val="tx1"/>
                  </w14:solidFill>
                </w14:textFill>
              </w:rPr>
              <w:t>0分。</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其中一</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--五项总得分达到80分以上为县级烈士纪念设施评定的基本条件。</w:t>
            </w:r>
          </w:p>
        </w:tc>
      </w:tr>
    </w:tbl>
    <w:p w14:paraId="122C0679">
      <w:pPr>
        <w:keepNext w:val="0"/>
        <w:keepLines w:val="0"/>
        <w:widowControl/>
        <w:suppressLineNumbers w:val="0"/>
        <w:jc w:val="left"/>
      </w:pPr>
    </w:p>
    <w:p w14:paraId="4E8F5EEC">
      <w:pPr>
        <w:pStyle w:val="2"/>
      </w:pPr>
    </w:p>
    <w:p w14:paraId="66E527CE">
      <w:pPr>
        <w:pStyle w:val="2"/>
      </w:pPr>
    </w:p>
    <w:p w14:paraId="746DCE18">
      <w:pPr>
        <w:pStyle w:val="2"/>
      </w:pPr>
    </w:p>
    <w:p w14:paraId="54E8B815">
      <w:pPr>
        <w:keepNext w:val="0"/>
        <w:keepLines w:val="0"/>
        <w:pageBreakBefore w:val="0"/>
        <w:tabs>
          <w:tab w:val="left" w:pos="3743"/>
        </w:tabs>
        <w:kinsoku/>
        <w:wordWrap/>
        <w:overflowPunct/>
        <w:topLinePunct w:val="0"/>
        <w:autoSpaceDE/>
        <w:autoSpaceDN/>
        <w:bidi w:val="0"/>
        <w:spacing w:after="0" w:line="560" w:lineRule="exact"/>
        <w:ind w:left="0" w:leftChars="0" w:right="0" w:rightChars="0"/>
        <w:textAlignment w:val="auto"/>
        <w:rPr>
          <w:rFonts w:hint="default" w:ascii="Times New Roman" w:hAnsi="Times New Roman" w:eastAsia="方正仿宋_GBK" w:cs="Times New Roman"/>
          <w:sz w:val="32"/>
          <w:szCs w:val="32"/>
        </w:rPr>
      </w:pPr>
    </w:p>
    <w:p w14:paraId="7AECBFDD">
      <w:pPr>
        <w:keepNext w:val="0"/>
        <w:keepLines w:val="0"/>
        <w:pageBreakBefore w:val="0"/>
        <w:tabs>
          <w:tab w:val="left" w:pos="3743"/>
        </w:tabs>
        <w:kinsoku/>
        <w:wordWrap/>
        <w:overflowPunct/>
        <w:topLinePunct w:val="0"/>
        <w:autoSpaceDE/>
        <w:autoSpaceDN/>
        <w:bidi w:val="0"/>
        <w:spacing w:after="0" w:line="560" w:lineRule="exact"/>
        <w:ind w:left="0" w:leftChars="0" w:right="0" w:rightChars="0"/>
        <w:textAlignment w:val="auto"/>
        <w:rPr>
          <w:rFonts w:hint="default" w:ascii="Times New Roman" w:hAnsi="Times New Roman" w:eastAsia="方正仿宋_GBK" w:cs="Times New Roman"/>
          <w:sz w:val="32"/>
          <w:szCs w:val="32"/>
        </w:rPr>
      </w:pPr>
    </w:p>
    <w:p w14:paraId="77B0003A">
      <w:pPr>
        <w:keepNext w:val="0"/>
        <w:keepLines w:val="0"/>
        <w:pageBreakBefore w:val="0"/>
        <w:kinsoku/>
        <w:wordWrap/>
        <w:overflowPunct/>
        <w:topLinePunct w:val="0"/>
        <w:autoSpaceDE/>
        <w:autoSpaceDN/>
        <w:bidi w:val="0"/>
        <w:spacing w:after="0" w:line="560" w:lineRule="exact"/>
        <w:ind w:left="0" w:leftChars="0" w:right="0" w:rightChars="0"/>
        <w:textAlignment w:val="auto"/>
        <w:rPr>
          <w:rFonts w:hint="default" w:ascii="Times New Roman" w:hAnsi="Times New Roman" w:eastAsia="方正仿宋_GBK" w:cs="Times New Roman"/>
        </w:rPr>
      </w:pPr>
    </w:p>
    <w:sectPr>
      <w:footerReference r:id="rId4" w:type="default"/>
      <w:pgSz w:w="11906" w:h="16838"/>
      <w:pgMar w:top="2098" w:right="1474" w:bottom="1984" w:left="1587" w:header="851" w:footer="992" w:gutt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127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9E58F9">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F9E58F9">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TUxZDFmYjJlOTJkOWQ0OGIyMTcyZjJhN2RlMGUifQ=="/>
  </w:docVars>
  <w:rsids>
    <w:rsidRoot w:val="7CB44E8B"/>
    <w:rsid w:val="00100AD2"/>
    <w:rsid w:val="001A6AA8"/>
    <w:rsid w:val="001B367A"/>
    <w:rsid w:val="001D6F46"/>
    <w:rsid w:val="00295FFA"/>
    <w:rsid w:val="00296F9A"/>
    <w:rsid w:val="002E329C"/>
    <w:rsid w:val="003577A2"/>
    <w:rsid w:val="005D7CD1"/>
    <w:rsid w:val="006408BF"/>
    <w:rsid w:val="0090111D"/>
    <w:rsid w:val="00992196"/>
    <w:rsid w:val="00997D30"/>
    <w:rsid w:val="00A933CC"/>
    <w:rsid w:val="00AD25BF"/>
    <w:rsid w:val="00EA6734"/>
    <w:rsid w:val="00F35E1B"/>
    <w:rsid w:val="00F4044C"/>
    <w:rsid w:val="01154EDD"/>
    <w:rsid w:val="017B7436"/>
    <w:rsid w:val="01B841E6"/>
    <w:rsid w:val="01FD42EF"/>
    <w:rsid w:val="02332D0A"/>
    <w:rsid w:val="02661AEA"/>
    <w:rsid w:val="02FF3C63"/>
    <w:rsid w:val="030516AD"/>
    <w:rsid w:val="03DA5B9E"/>
    <w:rsid w:val="03DB02A3"/>
    <w:rsid w:val="04773CAA"/>
    <w:rsid w:val="04E470A0"/>
    <w:rsid w:val="04F054A0"/>
    <w:rsid w:val="055855D1"/>
    <w:rsid w:val="055A55B4"/>
    <w:rsid w:val="05852631"/>
    <w:rsid w:val="058645FB"/>
    <w:rsid w:val="061B4D44"/>
    <w:rsid w:val="06652463"/>
    <w:rsid w:val="06B31420"/>
    <w:rsid w:val="06C61153"/>
    <w:rsid w:val="06D51397"/>
    <w:rsid w:val="07C733D5"/>
    <w:rsid w:val="07F46FEF"/>
    <w:rsid w:val="0828199A"/>
    <w:rsid w:val="086F1377"/>
    <w:rsid w:val="08A632D3"/>
    <w:rsid w:val="091A5787"/>
    <w:rsid w:val="094445B2"/>
    <w:rsid w:val="094840A2"/>
    <w:rsid w:val="0949606C"/>
    <w:rsid w:val="0AE24082"/>
    <w:rsid w:val="0AE45873"/>
    <w:rsid w:val="0B312FED"/>
    <w:rsid w:val="0B563468"/>
    <w:rsid w:val="0C684A5B"/>
    <w:rsid w:val="0D366907"/>
    <w:rsid w:val="0D3753CD"/>
    <w:rsid w:val="0D3A051A"/>
    <w:rsid w:val="0D645222"/>
    <w:rsid w:val="0DF77E44"/>
    <w:rsid w:val="0E176739"/>
    <w:rsid w:val="0E6354DA"/>
    <w:rsid w:val="0E665DA7"/>
    <w:rsid w:val="0E686877"/>
    <w:rsid w:val="0E925DBF"/>
    <w:rsid w:val="0EAA4EB7"/>
    <w:rsid w:val="0F2A530F"/>
    <w:rsid w:val="0F9811B3"/>
    <w:rsid w:val="10E36DA6"/>
    <w:rsid w:val="10F44B0F"/>
    <w:rsid w:val="10F92125"/>
    <w:rsid w:val="113B0990"/>
    <w:rsid w:val="11DE2D99"/>
    <w:rsid w:val="129E6646"/>
    <w:rsid w:val="13AC16D1"/>
    <w:rsid w:val="13B16CE7"/>
    <w:rsid w:val="14B22D17"/>
    <w:rsid w:val="150937F6"/>
    <w:rsid w:val="1528474F"/>
    <w:rsid w:val="154F0566"/>
    <w:rsid w:val="15D364CA"/>
    <w:rsid w:val="15E50ECA"/>
    <w:rsid w:val="16E96798"/>
    <w:rsid w:val="17017F86"/>
    <w:rsid w:val="1795750F"/>
    <w:rsid w:val="181E2472"/>
    <w:rsid w:val="18756535"/>
    <w:rsid w:val="188E5849"/>
    <w:rsid w:val="18DF60A5"/>
    <w:rsid w:val="18F953B8"/>
    <w:rsid w:val="192A3C34"/>
    <w:rsid w:val="19446A6F"/>
    <w:rsid w:val="19BE3F0C"/>
    <w:rsid w:val="1A147FD0"/>
    <w:rsid w:val="1B60171F"/>
    <w:rsid w:val="1BB905CF"/>
    <w:rsid w:val="1C0C06D3"/>
    <w:rsid w:val="1C4E5A1B"/>
    <w:rsid w:val="1C556084"/>
    <w:rsid w:val="1CEE2C0F"/>
    <w:rsid w:val="1CFD4D4B"/>
    <w:rsid w:val="1E3D18A3"/>
    <w:rsid w:val="1E892D3B"/>
    <w:rsid w:val="1E982F7E"/>
    <w:rsid w:val="1F136AA8"/>
    <w:rsid w:val="1FD71884"/>
    <w:rsid w:val="1FFB49D7"/>
    <w:rsid w:val="20653333"/>
    <w:rsid w:val="215F4227"/>
    <w:rsid w:val="218B11F1"/>
    <w:rsid w:val="22146DBF"/>
    <w:rsid w:val="22364F87"/>
    <w:rsid w:val="22552022"/>
    <w:rsid w:val="2274026A"/>
    <w:rsid w:val="22C72083"/>
    <w:rsid w:val="240B3348"/>
    <w:rsid w:val="249B37C8"/>
    <w:rsid w:val="259124D5"/>
    <w:rsid w:val="25B54415"/>
    <w:rsid w:val="25FA451E"/>
    <w:rsid w:val="263D468F"/>
    <w:rsid w:val="26964247"/>
    <w:rsid w:val="26C97D57"/>
    <w:rsid w:val="26DE5BEE"/>
    <w:rsid w:val="27736336"/>
    <w:rsid w:val="27A6495D"/>
    <w:rsid w:val="27E40FE2"/>
    <w:rsid w:val="281F201A"/>
    <w:rsid w:val="28320006"/>
    <w:rsid w:val="284D4DD9"/>
    <w:rsid w:val="28500414"/>
    <w:rsid w:val="28753AC9"/>
    <w:rsid w:val="28CA2EFB"/>
    <w:rsid w:val="28D15A0A"/>
    <w:rsid w:val="28D23530"/>
    <w:rsid w:val="2948680B"/>
    <w:rsid w:val="296F5223"/>
    <w:rsid w:val="29EB2AFB"/>
    <w:rsid w:val="2A954815"/>
    <w:rsid w:val="2AAE10F7"/>
    <w:rsid w:val="2AC84BEB"/>
    <w:rsid w:val="2C33078A"/>
    <w:rsid w:val="2C5F50DB"/>
    <w:rsid w:val="2C7A714B"/>
    <w:rsid w:val="2D55028C"/>
    <w:rsid w:val="2D5B7F98"/>
    <w:rsid w:val="2DE75388"/>
    <w:rsid w:val="2E165C6D"/>
    <w:rsid w:val="2E8928E3"/>
    <w:rsid w:val="2EEB70FA"/>
    <w:rsid w:val="2F37233F"/>
    <w:rsid w:val="2FBC2844"/>
    <w:rsid w:val="300B2785"/>
    <w:rsid w:val="3034426D"/>
    <w:rsid w:val="318A0E4C"/>
    <w:rsid w:val="31E7004C"/>
    <w:rsid w:val="32BB3D81"/>
    <w:rsid w:val="331051F6"/>
    <w:rsid w:val="334F0D2A"/>
    <w:rsid w:val="335A484E"/>
    <w:rsid w:val="33680D19"/>
    <w:rsid w:val="340376A5"/>
    <w:rsid w:val="341E3ACD"/>
    <w:rsid w:val="34BF705E"/>
    <w:rsid w:val="350B22A4"/>
    <w:rsid w:val="35571045"/>
    <w:rsid w:val="356C01C5"/>
    <w:rsid w:val="35D7134B"/>
    <w:rsid w:val="365365EF"/>
    <w:rsid w:val="36716136"/>
    <w:rsid w:val="3720417F"/>
    <w:rsid w:val="37734130"/>
    <w:rsid w:val="37E5029A"/>
    <w:rsid w:val="38206066"/>
    <w:rsid w:val="382F44FB"/>
    <w:rsid w:val="384F06F9"/>
    <w:rsid w:val="388365F5"/>
    <w:rsid w:val="389509FF"/>
    <w:rsid w:val="39B52F4B"/>
    <w:rsid w:val="3A394687"/>
    <w:rsid w:val="3A625EF5"/>
    <w:rsid w:val="3ABB02C8"/>
    <w:rsid w:val="3AD924FC"/>
    <w:rsid w:val="3B3B31B7"/>
    <w:rsid w:val="3B973525"/>
    <w:rsid w:val="3C5B5299"/>
    <w:rsid w:val="3C6109FB"/>
    <w:rsid w:val="3C8D359E"/>
    <w:rsid w:val="3D0D67B3"/>
    <w:rsid w:val="3D8726E3"/>
    <w:rsid w:val="3DCB0822"/>
    <w:rsid w:val="3E4D56DB"/>
    <w:rsid w:val="3EC55271"/>
    <w:rsid w:val="3ED100BA"/>
    <w:rsid w:val="3F823162"/>
    <w:rsid w:val="40956EC5"/>
    <w:rsid w:val="40F7560D"/>
    <w:rsid w:val="41804D7E"/>
    <w:rsid w:val="41C80A65"/>
    <w:rsid w:val="41CF4659"/>
    <w:rsid w:val="41EC6FB9"/>
    <w:rsid w:val="42075BA1"/>
    <w:rsid w:val="421922FE"/>
    <w:rsid w:val="42BA0E65"/>
    <w:rsid w:val="42BA7849"/>
    <w:rsid w:val="42C121F4"/>
    <w:rsid w:val="42EE0B0F"/>
    <w:rsid w:val="430B26AB"/>
    <w:rsid w:val="43100A85"/>
    <w:rsid w:val="433A39B3"/>
    <w:rsid w:val="43745F11"/>
    <w:rsid w:val="43CA157C"/>
    <w:rsid w:val="43D917BF"/>
    <w:rsid w:val="44974C27"/>
    <w:rsid w:val="453E5D7D"/>
    <w:rsid w:val="454A4ADC"/>
    <w:rsid w:val="45561319"/>
    <w:rsid w:val="45D95AA6"/>
    <w:rsid w:val="45E306D3"/>
    <w:rsid w:val="45F96BE6"/>
    <w:rsid w:val="47585282"/>
    <w:rsid w:val="476D64A6"/>
    <w:rsid w:val="477A37AC"/>
    <w:rsid w:val="47C22C96"/>
    <w:rsid w:val="48073788"/>
    <w:rsid w:val="482A25E9"/>
    <w:rsid w:val="489857A5"/>
    <w:rsid w:val="495A0CAC"/>
    <w:rsid w:val="49B06B1E"/>
    <w:rsid w:val="4A82670C"/>
    <w:rsid w:val="4AEE484A"/>
    <w:rsid w:val="4B2853D2"/>
    <w:rsid w:val="4B625382"/>
    <w:rsid w:val="4B7226E3"/>
    <w:rsid w:val="4B7342A7"/>
    <w:rsid w:val="4B773D97"/>
    <w:rsid w:val="4BBA3C84"/>
    <w:rsid w:val="4C4C5224"/>
    <w:rsid w:val="4C864579"/>
    <w:rsid w:val="4D6B3488"/>
    <w:rsid w:val="4DEB6377"/>
    <w:rsid w:val="4EBD5E9D"/>
    <w:rsid w:val="4ED212E5"/>
    <w:rsid w:val="4FBF7ABB"/>
    <w:rsid w:val="50C25AB5"/>
    <w:rsid w:val="50C54F91"/>
    <w:rsid w:val="51A45CFD"/>
    <w:rsid w:val="51D27F79"/>
    <w:rsid w:val="51FC4FF6"/>
    <w:rsid w:val="52383B54"/>
    <w:rsid w:val="525210BA"/>
    <w:rsid w:val="525942B2"/>
    <w:rsid w:val="526B5CD8"/>
    <w:rsid w:val="528944AB"/>
    <w:rsid w:val="53650979"/>
    <w:rsid w:val="53796ACC"/>
    <w:rsid w:val="53C9483A"/>
    <w:rsid w:val="54177EC5"/>
    <w:rsid w:val="54295E4B"/>
    <w:rsid w:val="54556C40"/>
    <w:rsid w:val="54947768"/>
    <w:rsid w:val="54C31DFB"/>
    <w:rsid w:val="54C6369A"/>
    <w:rsid w:val="54EF4FFC"/>
    <w:rsid w:val="551C150B"/>
    <w:rsid w:val="55AA4D69"/>
    <w:rsid w:val="55F9622C"/>
    <w:rsid w:val="56AC7F62"/>
    <w:rsid w:val="56CF2CD9"/>
    <w:rsid w:val="570D646C"/>
    <w:rsid w:val="57233025"/>
    <w:rsid w:val="57783371"/>
    <w:rsid w:val="57AC4DC9"/>
    <w:rsid w:val="585D4315"/>
    <w:rsid w:val="58B9599E"/>
    <w:rsid w:val="58C83E84"/>
    <w:rsid w:val="597162CA"/>
    <w:rsid w:val="5983655D"/>
    <w:rsid w:val="5A624AD7"/>
    <w:rsid w:val="5AA63D51"/>
    <w:rsid w:val="5B7256D3"/>
    <w:rsid w:val="5C563555"/>
    <w:rsid w:val="5EA37FB1"/>
    <w:rsid w:val="5FD255E8"/>
    <w:rsid w:val="6042276E"/>
    <w:rsid w:val="6065645C"/>
    <w:rsid w:val="6098413C"/>
    <w:rsid w:val="612956DC"/>
    <w:rsid w:val="617059E9"/>
    <w:rsid w:val="631A52DC"/>
    <w:rsid w:val="634C3904"/>
    <w:rsid w:val="63587C8F"/>
    <w:rsid w:val="638906B4"/>
    <w:rsid w:val="651641C9"/>
    <w:rsid w:val="65567C0B"/>
    <w:rsid w:val="663A56C2"/>
    <w:rsid w:val="664B7EA3"/>
    <w:rsid w:val="667411A7"/>
    <w:rsid w:val="66FD73EF"/>
    <w:rsid w:val="67C36840"/>
    <w:rsid w:val="685017A0"/>
    <w:rsid w:val="68703BF0"/>
    <w:rsid w:val="68726897"/>
    <w:rsid w:val="68FF2813"/>
    <w:rsid w:val="690D143F"/>
    <w:rsid w:val="6974326C"/>
    <w:rsid w:val="69A47FF6"/>
    <w:rsid w:val="69C04704"/>
    <w:rsid w:val="69E2467A"/>
    <w:rsid w:val="69EA352F"/>
    <w:rsid w:val="6A274769"/>
    <w:rsid w:val="6ADF6E0B"/>
    <w:rsid w:val="6B3B580F"/>
    <w:rsid w:val="6B4E646B"/>
    <w:rsid w:val="6BA40F78"/>
    <w:rsid w:val="6C1F1BB5"/>
    <w:rsid w:val="6C411B2C"/>
    <w:rsid w:val="6C7C0DB6"/>
    <w:rsid w:val="6C8934D3"/>
    <w:rsid w:val="6D8D0DA1"/>
    <w:rsid w:val="6DC600D7"/>
    <w:rsid w:val="6DD45160"/>
    <w:rsid w:val="6DE210EC"/>
    <w:rsid w:val="6DE9247B"/>
    <w:rsid w:val="6E113780"/>
    <w:rsid w:val="6E1265D5"/>
    <w:rsid w:val="6E82498F"/>
    <w:rsid w:val="6EC151A6"/>
    <w:rsid w:val="6F377216"/>
    <w:rsid w:val="6F7D48D8"/>
    <w:rsid w:val="6FA64DA1"/>
    <w:rsid w:val="6FE8355C"/>
    <w:rsid w:val="708741CD"/>
    <w:rsid w:val="70A66401"/>
    <w:rsid w:val="70B36D70"/>
    <w:rsid w:val="71722787"/>
    <w:rsid w:val="7195081B"/>
    <w:rsid w:val="723F41C9"/>
    <w:rsid w:val="726B5D08"/>
    <w:rsid w:val="727147ED"/>
    <w:rsid w:val="72E27499"/>
    <w:rsid w:val="7338355D"/>
    <w:rsid w:val="736869FC"/>
    <w:rsid w:val="737A5923"/>
    <w:rsid w:val="73B057E9"/>
    <w:rsid w:val="73B54BAD"/>
    <w:rsid w:val="74D15111"/>
    <w:rsid w:val="758D00B2"/>
    <w:rsid w:val="75D92DD5"/>
    <w:rsid w:val="75DE663D"/>
    <w:rsid w:val="76195B65"/>
    <w:rsid w:val="766843FF"/>
    <w:rsid w:val="766905FD"/>
    <w:rsid w:val="77416E84"/>
    <w:rsid w:val="77820E28"/>
    <w:rsid w:val="77E45A61"/>
    <w:rsid w:val="785167F7"/>
    <w:rsid w:val="7872306D"/>
    <w:rsid w:val="78BE4504"/>
    <w:rsid w:val="78F65A4C"/>
    <w:rsid w:val="7A207183"/>
    <w:rsid w:val="7AA5597C"/>
    <w:rsid w:val="7B02692A"/>
    <w:rsid w:val="7B203254"/>
    <w:rsid w:val="7C120DEF"/>
    <w:rsid w:val="7C907F65"/>
    <w:rsid w:val="7CB44E8B"/>
    <w:rsid w:val="7CB767C5"/>
    <w:rsid w:val="7D2453CB"/>
    <w:rsid w:val="7D9A72EE"/>
    <w:rsid w:val="7DA737B9"/>
    <w:rsid w:val="7E064983"/>
    <w:rsid w:val="7E4E00D8"/>
    <w:rsid w:val="7ED56104"/>
    <w:rsid w:val="7F111831"/>
    <w:rsid w:val="7F2826D7"/>
    <w:rsid w:val="7F78540D"/>
    <w:rsid w:val="7F8C710A"/>
    <w:rsid w:val="7F995383"/>
    <w:rsid w:val="7FAA57E2"/>
    <w:rsid w:val="7FC529D7"/>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方正小标宋_GBK" w:cs="微软雅黑"/>
      <w:kern w:val="44"/>
      <w:sz w:val="44"/>
      <w:lang w:val="zh-CN" w:bidi="zh-CN"/>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before="114"/>
      <w:ind w:left="111"/>
      <w:jc w:val="left"/>
    </w:pPr>
    <w:rPr>
      <w:rFonts w:ascii="方正仿宋_GBK" w:eastAsia="方正仿宋_GBK" w:cs="方正仿宋_GBK"/>
      <w:kern w:val="0"/>
      <w:sz w:val="31"/>
      <w:szCs w:val="31"/>
    </w:r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pPr>
      <w:spacing w:after="0"/>
    </w:pPr>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5"/>
    <w:qFormat/>
    <w:uiPriority w:val="0"/>
    <w:rPr>
      <w:rFonts w:ascii="Tahoma" w:hAnsi="Tahoma" w:eastAsia="微软雅黑"/>
      <w:sz w:val="18"/>
      <w:szCs w:val="18"/>
    </w:rPr>
  </w:style>
  <w:style w:type="character" w:customStyle="1" w:styleId="16">
    <w:name w:val="日期 Char"/>
    <w:basedOn w:val="11"/>
    <w:link w:val="4"/>
    <w:qFormat/>
    <w:uiPriority w:val="0"/>
    <w:rPr>
      <w:rFonts w:ascii="Tahoma" w:hAnsi="Tahoma" w:eastAsia="微软雅黑"/>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5275</Words>
  <Characters>5377</Characters>
  <Lines>9</Lines>
  <Paragraphs>2</Paragraphs>
  <TotalTime>6</TotalTime>
  <ScaleCrop>false</ScaleCrop>
  <LinksUpToDate>false</LinksUpToDate>
  <CharactersWithSpaces>5968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2019-06-25T02:55:00Z</dcterms:created>
  <dc:creator>Administrator</dc:creator>
  <cp:lastModifiedBy>阳子(PLA、不褪色的绿)</cp:lastModifiedBy>
  <cp:lastPrinted>2024-11-12T07:45:00Z</cp:lastPrinted>
  <dcterms:modified xsi:type="dcterms:W3CDTF">2024-11-15T01:56:55Z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49BA0B522DA24FACBDAD8917A5A02A29_13</vt:lpwstr>
  </property>
</Properties>
</file>