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8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2025年一季度酉阳县经济运行情况</w:t>
      </w:r>
    </w:p>
    <w:p w14:paraId="44AFEC88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 w14:paraId="11FB8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一季度，全县实现地区生产总值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56.82亿元，增长4.6%。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其中，第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5.32亿元，增长0.5%；第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11.49亿元，增长5.9%；第三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40.01亿元，增长4.9%。</w:t>
      </w:r>
    </w:p>
    <w:p w14:paraId="00EDC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12A0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937760" cy="2653665"/>
            <wp:effectExtent l="0" t="0" r="15240" b="13335"/>
            <wp:docPr id="2" name="图片 2" descr="地区生产总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区生产总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E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916805" cy="2603500"/>
            <wp:effectExtent l="0" t="0" r="17145" b="6350"/>
            <wp:docPr id="4" name="图片 4" descr="结构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结构比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5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一、农业生产基本稳定</w:t>
      </w:r>
      <w:bookmarkStart w:id="0" w:name="_GoBack"/>
      <w:bookmarkEnd w:id="0"/>
    </w:p>
    <w:p w14:paraId="2A930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全县实现农林牧渔总产值9.48亿元，增长0.8%。蔬菜及食用菌产量9.72万吨，增长2.0%。生猪出栏16.68万头，下降7.7%。</w:t>
      </w:r>
    </w:p>
    <w:p w14:paraId="2B75F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二、工业生产增势较好</w:t>
      </w:r>
    </w:p>
    <w:p w14:paraId="2051C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全县工业增加值增长6.0%，其中规模以上工业增加值增长7.2%。分三大门类看，采矿业增加值下降17.3%，制造业增加值增长10.3%，电力、热力、燃气及水生产和供应业增加值下降15.8%。</w:t>
      </w:r>
    </w:p>
    <w:p w14:paraId="39F29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主要工业产品实现较快增长，服装产量增长114.6%，饮料产量增长65.5%，食用植物油产量增长15.0%。</w:t>
      </w:r>
    </w:p>
    <w:p w14:paraId="27401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三、固定资产投资增长较快</w:t>
      </w:r>
    </w:p>
    <w:p w14:paraId="36604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全县固定资产投资增长9.7%。分产业看，第一产业增长129.2%；第二产业增长33.5%；第三产业下降1.8%。</w:t>
      </w:r>
    </w:p>
    <w:p w14:paraId="59F5C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四、消费市场实现增长</w:t>
      </w:r>
    </w:p>
    <w:p w14:paraId="7FC3E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全县实现社会消费品零售总额29.21亿元，增长1.4%。</w:t>
      </w:r>
    </w:p>
    <w:p w14:paraId="75AC8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五、服务业发展总体稳定</w:t>
      </w:r>
    </w:p>
    <w:p w14:paraId="32429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1-2月，全县规上服务业实现营业收入3.7亿元， 比上年下降1.8%。</w:t>
      </w:r>
    </w:p>
    <w:p w14:paraId="0BEFF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3月末，全县本外币存贷余额440.95亿元，增长6.4%；贷款余额354.88亿元，增长2.6%。</w:t>
      </w:r>
    </w:p>
    <w:p w14:paraId="2E99C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六、居民收入平稳增长</w:t>
      </w:r>
    </w:p>
    <w:p w14:paraId="3D31D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全体居民人均可支配收入7256元，增长5.8%。按常住地分，城镇常住居民人均可支配收入10063元，增长5.2%；农村常住居民人均可支配收入4974元，增长6.6%。城乡收入比持续缩小，由上年同期的2.05：1下降为2.02：1。</w:t>
      </w:r>
    </w:p>
    <w:p w14:paraId="3412F799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91F26F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407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8EC5D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8EC5D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zMwNGU0YzZhNDQ4N2M3NDA0ODkxYTc4OTY0Yjk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7F9FF1"/>
    <w:rsid w:val="5B89518A"/>
    <w:rsid w:val="5B937650"/>
    <w:rsid w:val="5BCD5487"/>
    <w:rsid w:val="5BD16B62"/>
    <w:rsid w:val="5BDB4CB1"/>
    <w:rsid w:val="5BDFA9B8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F5395"/>
    <w:rsid w:val="7B816A04"/>
    <w:rsid w:val="7B932F9B"/>
    <w:rsid w:val="7BCF75FE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1929</Words>
  <Characters>2078</Characters>
  <Lines>0</Lines>
  <Paragraphs>0</Paragraphs>
  <TotalTime>24</TotalTime>
  <ScaleCrop>false</ScaleCrop>
  <LinksUpToDate>false</LinksUpToDate>
  <CharactersWithSpaces>2080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2022-04-27T18:45:00Z</dcterms:created>
  <dc:creator>Administrator</dc:creator>
  <cp:lastModifiedBy>吴容芳</cp:lastModifiedBy>
  <cp:lastPrinted>2025-05-15T16:57:00Z</cp:lastPrinted>
  <dcterms:modified xsi:type="dcterms:W3CDTF">2025-05-22T10:34:11Z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EF6BE76D279C053721731D6800D14C9F</vt:lpwstr>
  </property>
</Properties>
</file>