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400" w:lineRule="exact"/>
        <w:rPr>
          <w:rFonts w:eastAsia="黑体"/>
        </w:rPr>
      </w:pPr>
      <w:r>
        <w:rPr>
          <w:rFonts w:eastAsia="黑体"/>
        </w:rPr>
        <w:t xml:space="preserve">附件6 </w:t>
      </w:r>
    </w:p>
    <w:p>
      <w:pPr>
        <w:pStyle w:val="2"/>
        <w:rPr>
          <w:rFonts w:ascii="Times New Roman" w:hAnsi="Times New Roman" w:cs="Times New Roman"/>
        </w:rPr>
      </w:pPr>
    </w:p>
    <w:p>
      <w:pPr>
        <w:widowControl/>
        <w:adjustRightInd w:val="0"/>
        <w:snapToGrid w:val="0"/>
        <w:spacing w:line="400" w:lineRule="exact"/>
        <w:jc w:val="center"/>
        <w:rPr>
          <w:rFonts w:eastAsia="方正小标宋_GBK"/>
          <w:bCs/>
          <w:color w:val="000000"/>
          <w:kern w:val="0"/>
          <w:sz w:val="44"/>
          <w:szCs w:val="44"/>
        </w:rPr>
      </w:pPr>
      <w:r>
        <w:rPr>
          <w:rFonts w:eastAsia="方正小标宋_GBK"/>
          <w:bCs/>
          <w:color w:val="000000"/>
          <w:kern w:val="0"/>
          <w:sz w:val="44"/>
          <w:szCs w:val="44"/>
        </w:rPr>
        <w:t>征收集体土地室内附属设施补偿标准</w:t>
      </w:r>
    </w:p>
    <w:p>
      <w:pPr>
        <w:pStyle w:val="2"/>
        <w:rPr>
          <w:rFonts w:ascii="Times New Roman" w:hAnsi="Times New Roman" w:cs="Times New Roman"/>
        </w:rPr>
      </w:pPr>
    </w:p>
    <w:p>
      <w:pPr>
        <w:jc w:val="right"/>
      </w:pPr>
      <w:r>
        <w:rPr>
          <w:rFonts w:eastAsia="仿宋_GB2312"/>
          <w:sz w:val="28"/>
          <w:szCs w:val="28"/>
        </w:rPr>
        <w:t xml:space="preserve">                                              单位：元/户</w:t>
      </w:r>
    </w:p>
    <w:tbl>
      <w:tblPr>
        <w:tblStyle w:val="3"/>
        <w:tblW w:w="0" w:type="auto"/>
        <w:tblInd w:w="93" w:type="dxa"/>
        <w:tblLayout w:type="fixed"/>
        <w:tblCellMar>
          <w:top w:w="0" w:type="dxa"/>
          <w:left w:w="108" w:type="dxa"/>
          <w:bottom w:w="0" w:type="dxa"/>
          <w:right w:w="108" w:type="dxa"/>
        </w:tblCellMar>
      </w:tblPr>
      <w:tblGrid>
        <w:gridCol w:w="2594"/>
        <w:gridCol w:w="3852"/>
        <w:gridCol w:w="2641"/>
      </w:tblGrid>
      <w:tr>
        <w:tblPrEx>
          <w:tblCellMar>
            <w:top w:w="0" w:type="dxa"/>
            <w:left w:w="108" w:type="dxa"/>
            <w:bottom w:w="0" w:type="dxa"/>
            <w:right w:w="108" w:type="dxa"/>
          </w:tblCellMar>
        </w:tblPrEx>
        <w:trPr>
          <w:trHeight w:val="452" w:hRule="atLeast"/>
        </w:trPr>
        <w:tc>
          <w:tcPr>
            <w:tcW w:w="259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eastAsia="黑体"/>
                <w:kern w:val="0"/>
                <w:sz w:val="28"/>
                <w:szCs w:val="28"/>
              </w:rPr>
            </w:pPr>
            <w:r>
              <w:rPr>
                <w:rFonts w:eastAsia="黑体"/>
                <w:kern w:val="0"/>
                <w:sz w:val="28"/>
                <w:szCs w:val="28"/>
              </w:rPr>
              <w:t>项目名称</w:t>
            </w:r>
          </w:p>
        </w:tc>
        <w:tc>
          <w:tcPr>
            <w:tcW w:w="385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center"/>
              <w:rPr>
                <w:rFonts w:eastAsia="黑体"/>
                <w:kern w:val="0"/>
                <w:sz w:val="28"/>
                <w:szCs w:val="28"/>
              </w:rPr>
            </w:pPr>
            <w:r>
              <w:rPr>
                <w:rFonts w:eastAsia="黑体"/>
                <w:kern w:val="0"/>
                <w:sz w:val="28"/>
                <w:szCs w:val="28"/>
              </w:rPr>
              <w:t>收费标准</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eastAsia="黑体"/>
                <w:kern w:val="0"/>
                <w:sz w:val="28"/>
                <w:szCs w:val="28"/>
              </w:rPr>
            </w:pPr>
            <w:r>
              <w:rPr>
                <w:rFonts w:eastAsia="黑体"/>
                <w:kern w:val="0"/>
                <w:sz w:val="28"/>
                <w:szCs w:val="28"/>
              </w:rPr>
              <w:t>备注</w:t>
            </w:r>
          </w:p>
        </w:tc>
      </w:tr>
      <w:tr>
        <w:tblPrEx>
          <w:tblCellMar>
            <w:top w:w="0" w:type="dxa"/>
            <w:left w:w="108" w:type="dxa"/>
            <w:bottom w:w="0" w:type="dxa"/>
            <w:right w:w="108" w:type="dxa"/>
          </w:tblCellMar>
        </w:tblPrEx>
        <w:trPr>
          <w:trHeight w:val="1761" w:hRule="atLeast"/>
        </w:trPr>
        <w:tc>
          <w:tcPr>
            <w:tcW w:w="2594" w:type="dxa"/>
            <w:tcBorders>
              <w:top w:val="nil"/>
              <w:left w:val="single" w:color="auto" w:sz="4" w:space="0"/>
              <w:right w:val="single" w:color="auto" w:sz="4" w:space="0"/>
            </w:tcBorders>
            <w:noWrap w:val="0"/>
            <w:vAlign w:val="center"/>
          </w:tcPr>
          <w:p>
            <w:pPr>
              <w:widowControl/>
              <w:adjustRightInd w:val="0"/>
              <w:snapToGrid w:val="0"/>
              <w:spacing w:line="400" w:lineRule="exact"/>
              <w:jc w:val="left"/>
              <w:rPr>
                <w:kern w:val="0"/>
                <w:sz w:val="28"/>
                <w:szCs w:val="28"/>
              </w:rPr>
            </w:pPr>
            <w:r>
              <w:rPr>
                <w:kern w:val="0"/>
                <w:sz w:val="28"/>
                <w:szCs w:val="28"/>
              </w:rPr>
              <w:t>固定电话移机费、光纤网络建设移机费</w:t>
            </w:r>
          </w:p>
        </w:tc>
        <w:tc>
          <w:tcPr>
            <w:tcW w:w="3852" w:type="dxa"/>
            <w:tcBorders>
              <w:top w:val="single" w:color="auto" w:sz="4" w:space="0"/>
              <w:left w:val="nil"/>
              <w:right w:val="single" w:color="auto" w:sz="4" w:space="0"/>
            </w:tcBorders>
            <w:noWrap w:val="0"/>
            <w:vAlign w:val="center"/>
          </w:tcPr>
          <w:p>
            <w:pPr>
              <w:widowControl/>
              <w:adjustRightInd w:val="0"/>
              <w:snapToGrid w:val="0"/>
              <w:spacing w:line="400" w:lineRule="exact"/>
              <w:jc w:val="left"/>
              <w:rPr>
                <w:kern w:val="0"/>
                <w:sz w:val="28"/>
                <w:szCs w:val="28"/>
              </w:rPr>
            </w:pPr>
            <w:r>
              <w:rPr>
                <w:kern w:val="0"/>
                <w:sz w:val="28"/>
                <w:szCs w:val="28"/>
              </w:rPr>
              <w:t>120元/户</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left"/>
              <w:rPr>
                <w:kern w:val="0"/>
                <w:sz w:val="28"/>
                <w:szCs w:val="28"/>
              </w:rPr>
            </w:pPr>
            <w:r>
              <w:rPr>
                <w:kern w:val="0"/>
                <w:sz w:val="28"/>
                <w:szCs w:val="28"/>
              </w:rPr>
              <w:t>酉阳县电信公司收费标准</w:t>
            </w:r>
          </w:p>
        </w:tc>
      </w:tr>
      <w:tr>
        <w:tblPrEx>
          <w:tblCellMar>
            <w:top w:w="0" w:type="dxa"/>
            <w:left w:w="108" w:type="dxa"/>
            <w:bottom w:w="0" w:type="dxa"/>
            <w:right w:w="108" w:type="dxa"/>
          </w:tblCellMar>
        </w:tblPrEx>
        <w:trPr>
          <w:trHeight w:val="1714" w:hRule="atLeast"/>
        </w:trPr>
        <w:tc>
          <w:tcPr>
            <w:tcW w:w="2594" w:type="dxa"/>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spacing w:line="400" w:lineRule="exact"/>
              <w:jc w:val="left"/>
              <w:rPr>
                <w:kern w:val="0"/>
                <w:sz w:val="28"/>
                <w:szCs w:val="28"/>
              </w:rPr>
            </w:pPr>
            <w:r>
              <w:rPr>
                <w:kern w:val="0"/>
                <w:sz w:val="28"/>
                <w:szCs w:val="28"/>
              </w:rPr>
              <w:t>闭路电视安装费</w:t>
            </w:r>
          </w:p>
        </w:tc>
        <w:tc>
          <w:tcPr>
            <w:tcW w:w="3852" w:type="dxa"/>
            <w:tcBorders>
              <w:top w:val="single" w:color="auto" w:sz="4" w:space="0"/>
              <w:left w:val="nil"/>
              <w:bottom w:val="single" w:color="auto" w:sz="4" w:space="0"/>
              <w:right w:val="single" w:color="000000" w:sz="4" w:space="0"/>
            </w:tcBorders>
            <w:noWrap w:val="0"/>
            <w:vAlign w:val="center"/>
          </w:tcPr>
          <w:p>
            <w:pPr>
              <w:widowControl/>
              <w:adjustRightInd w:val="0"/>
              <w:snapToGrid w:val="0"/>
              <w:spacing w:line="400" w:lineRule="exact"/>
              <w:jc w:val="left"/>
              <w:rPr>
                <w:kern w:val="0"/>
                <w:sz w:val="28"/>
                <w:szCs w:val="28"/>
              </w:rPr>
            </w:pPr>
            <w:r>
              <w:rPr>
                <w:kern w:val="0"/>
                <w:sz w:val="28"/>
                <w:szCs w:val="28"/>
              </w:rPr>
              <w:t>450元/户</w:t>
            </w:r>
          </w:p>
        </w:tc>
        <w:tc>
          <w:tcPr>
            <w:tcW w:w="2641"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left"/>
              <w:rPr>
                <w:kern w:val="0"/>
                <w:sz w:val="28"/>
                <w:szCs w:val="28"/>
              </w:rPr>
            </w:pPr>
            <w:r>
              <w:rPr>
                <w:kern w:val="0"/>
                <w:sz w:val="28"/>
                <w:szCs w:val="28"/>
              </w:rPr>
              <w:t>重庆有线咨费标准</w:t>
            </w:r>
          </w:p>
        </w:tc>
      </w:tr>
      <w:tr>
        <w:tblPrEx>
          <w:tblCellMar>
            <w:top w:w="0" w:type="dxa"/>
            <w:left w:w="108" w:type="dxa"/>
            <w:bottom w:w="0" w:type="dxa"/>
            <w:right w:w="108" w:type="dxa"/>
          </w:tblCellMar>
        </w:tblPrEx>
        <w:trPr>
          <w:trHeight w:val="960" w:hRule="atLeast"/>
        </w:trPr>
        <w:tc>
          <w:tcPr>
            <w:tcW w:w="2594"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400" w:lineRule="exact"/>
              <w:jc w:val="left"/>
              <w:rPr>
                <w:kern w:val="0"/>
                <w:sz w:val="28"/>
                <w:szCs w:val="28"/>
              </w:rPr>
            </w:pPr>
            <w:r>
              <w:rPr>
                <w:kern w:val="0"/>
                <w:sz w:val="28"/>
                <w:szCs w:val="28"/>
              </w:rPr>
              <w:t>自来水用户安装费</w:t>
            </w:r>
          </w:p>
        </w:tc>
        <w:tc>
          <w:tcPr>
            <w:tcW w:w="385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left"/>
              <w:rPr>
                <w:kern w:val="0"/>
                <w:sz w:val="28"/>
                <w:szCs w:val="28"/>
              </w:rPr>
            </w:pPr>
            <w:r>
              <w:rPr>
                <w:kern w:val="0"/>
                <w:sz w:val="28"/>
                <w:szCs w:val="28"/>
              </w:rPr>
              <w:t>1460元/户（水管口径15mm）</w:t>
            </w:r>
          </w:p>
        </w:tc>
        <w:tc>
          <w:tcPr>
            <w:tcW w:w="2641" w:type="dxa"/>
            <w:vMerge w:val="restart"/>
            <w:tcBorders>
              <w:top w:val="nil"/>
              <w:left w:val="nil"/>
              <w:right w:val="single" w:color="auto" w:sz="4" w:space="0"/>
            </w:tcBorders>
            <w:noWrap w:val="0"/>
            <w:vAlign w:val="center"/>
          </w:tcPr>
          <w:p>
            <w:pPr>
              <w:widowControl/>
              <w:adjustRightInd w:val="0"/>
              <w:snapToGrid w:val="0"/>
              <w:spacing w:line="400" w:lineRule="exact"/>
              <w:jc w:val="left"/>
              <w:rPr>
                <w:kern w:val="0"/>
                <w:sz w:val="28"/>
                <w:szCs w:val="28"/>
              </w:rPr>
            </w:pPr>
            <w:r>
              <w:rPr>
                <w:kern w:val="0"/>
                <w:sz w:val="28"/>
                <w:szCs w:val="28"/>
              </w:rPr>
              <w:t>酉阳土家族苗族自治县发展和改革委员会关于核定居民供水安装服务收费标准的通知</w:t>
            </w:r>
          </w:p>
        </w:tc>
      </w:tr>
      <w:tr>
        <w:tblPrEx>
          <w:tblCellMar>
            <w:top w:w="0" w:type="dxa"/>
            <w:left w:w="108" w:type="dxa"/>
            <w:bottom w:w="0" w:type="dxa"/>
            <w:right w:w="108" w:type="dxa"/>
          </w:tblCellMar>
        </w:tblPrEx>
        <w:trPr>
          <w:trHeight w:val="1033" w:hRule="atLeast"/>
        </w:trPr>
        <w:tc>
          <w:tcPr>
            <w:tcW w:w="2594" w:type="dxa"/>
            <w:vMerge w:val="continue"/>
            <w:tcBorders>
              <w:left w:val="single" w:color="auto" w:sz="4" w:space="0"/>
              <w:right w:val="single" w:color="auto" w:sz="4" w:space="0"/>
            </w:tcBorders>
            <w:noWrap w:val="0"/>
            <w:vAlign w:val="center"/>
          </w:tcPr>
          <w:p>
            <w:pPr>
              <w:widowControl/>
              <w:adjustRightInd w:val="0"/>
              <w:snapToGrid w:val="0"/>
              <w:spacing w:line="400" w:lineRule="exact"/>
              <w:rPr>
                <w:rFonts w:eastAsia="仿宋_GB2312"/>
                <w:color w:val="FF0000"/>
                <w:kern w:val="0"/>
                <w:sz w:val="28"/>
                <w:szCs w:val="28"/>
                <w:highlight w:val="yellow"/>
              </w:rPr>
            </w:pPr>
          </w:p>
        </w:tc>
        <w:tc>
          <w:tcPr>
            <w:tcW w:w="385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left"/>
              <w:rPr>
                <w:kern w:val="0"/>
                <w:sz w:val="28"/>
                <w:szCs w:val="28"/>
              </w:rPr>
            </w:pPr>
            <w:r>
              <w:rPr>
                <w:kern w:val="0"/>
                <w:sz w:val="28"/>
                <w:szCs w:val="28"/>
              </w:rPr>
              <w:t>1760元/户（水管口径20mm）</w:t>
            </w:r>
          </w:p>
        </w:tc>
        <w:tc>
          <w:tcPr>
            <w:tcW w:w="2641" w:type="dxa"/>
            <w:vMerge w:val="continue"/>
            <w:tcBorders>
              <w:left w:val="nil"/>
              <w:right w:val="single" w:color="auto" w:sz="4" w:space="0"/>
            </w:tcBorders>
            <w:noWrap w:val="0"/>
            <w:vAlign w:val="center"/>
          </w:tcPr>
          <w:p>
            <w:pPr>
              <w:widowControl/>
              <w:adjustRightInd w:val="0"/>
              <w:snapToGrid w:val="0"/>
              <w:spacing w:line="400" w:lineRule="exact"/>
              <w:jc w:val="left"/>
              <w:rPr>
                <w:kern w:val="0"/>
                <w:sz w:val="28"/>
                <w:szCs w:val="28"/>
              </w:rPr>
            </w:pPr>
          </w:p>
        </w:tc>
      </w:tr>
      <w:tr>
        <w:tblPrEx>
          <w:tblCellMar>
            <w:top w:w="0" w:type="dxa"/>
            <w:left w:w="108" w:type="dxa"/>
            <w:bottom w:w="0" w:type="dxa"/>
            <w:right w:w="108" w:type="dxa"/>
          </w:tblCellMar>
        </w:tblPrEx>
        <w:trPr>
          <w:trHeight w:val="1058" w:hRule="atLeast"/>
        </w:trPr>
        <w:tc>
          <w:tcPr>
            <w:tcW w:w="2594"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eastAsia="仿宋_GB2312"/>
                <w:color w:val="FF0000"/>
                <w:kern w:val="0"/>
                <w:sz w:val="28"/>
                <w:szCs w:val="28"/>
                <w:highlight w:val="yellow"/>
              </w:rPr>
            </w:pPr>
          </w:p>
        </w:tc>
        <w:tc>
          <w:tcPr>
            <w:tcW w:w="385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left"/>
              <w:rPr>
                <w:kern w:val="0"/>
                <w:sz w:val="28"/>
                <w:szCs w:val="28"/>
              </w:rPr>
            </w:pPr>
            <w:r>
              <w:rPr>
                <w:kern w:val="0"/>
                <w:sz w:val="28"/>
                <w:szCs w:val="28"/>
              </w:rPr>
              <w:t>2060元/户（水管口径25mm）</w:t>
            </w:r>
          </w:p>
        </w:tc>
        <w:tc>
          <w:tcPr>
            <w:tcW w:w="2641" w:type="dxa"/>
            <w:vMerge w:val="continue"/>
            <w:tcBorders>
              <w:left w:val="nil"/>
              <w:bottom w:val="single" w:color="auto" w:sz="4" w:space="0"/>
              <w:right w:val="single" w:color="auto" w:sz="4" w:space="0"/>
            </w:tcBorders>
            <w:noWrap w:val="0"/>
            <w:vAlign w:val="center"/>
          </w:tcPr>
          <w:p>
            <w:pPr>
              <w:widowControl/>
              <w:adjustRightInd w:val="0"/>
              <w:snapToGrid w:val="0"/>
              <w:spacing w:line="400" w:lineRule="exact"/>
              <w:jc w:val="left"/>
              <w:rPr>
                <w:kern w:val="0"/>
                <w:sz w:val="28"/>
                <w:szCs w:val="28"/>
              </w:rPr>
            </w:pP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ZjgyNGJkY2ZkZjVjMmU2YzBkY2NkYWMyNWM2NGIifQ=="/>
  </w:docVars>
  <w:rsids>
    <w:rsidRoot w:val="350A50FD"/>
    <w:rsid w:val="01242968"/>
    <w:rsid w:val="017C6931"/>
    <w:rsid w:val="03064DA9"/>
    <w:rsid w:val="047C0A03"/>
    <w:rsid w:val="05747C57"/>
    <w:rsid w:val="06FF2735"/>
    <w:rsid w:val="083633BC"/>
    <w:rsid w:val="09444708"/>
    <w:rsid w:val="09BF4F0F"/>
    <w:rsid w:val="09E63108"/>
    <w:rsid w:val="0CFA2CC9"/>
    <w:rsid w:val="0E603CFE"/>
    <w:rsid w:val="11D94AE4"/>
    <w:rsid w:val="11E244C6"/>
    <w:rsid w:val="16053B54"/>
    <w:rsid w:val="161764A6"/>
    <w:rsid w:val="16BB7293"/>
    <w:rsid w:val="17D615B8"/>
    <w:rsid w:val="188D65DA"/>
    <w:rsid w:val="1A0E1BDA"/>
    <w:rsid w:val="1AC77743"/>
    <w:rsid w:val="1C836828"/>
    <w:rsid w:val="1D4E62EF"/>
    <w:rsid w:val="1E3E12B0"/>
    <w:rsid w:val="1EBF1D14"/>
    <w:rsid w:val="23325A6A"/>
    <w:rsid w:val="23BF0675"/>
    <w:rsid w:val="24351A76"/>
    <w:rsid w:val="26D84D27"/>
    <w:rsid w:val="270E1AD2"/>
    <w:rsid w:val="272C27B9"/>
    <w:rsid w:val="28CD2560"/>
    <w:rsid w:val="2A344921"/>
    <w:rsid w:val="2F6109D4"/>
    <w:rsid w:val="2F874514"/>
    <w:rsid w:val="30533BF8"/>
    <w:rsid w:val="325814DE"/>
    <w:rsid w:val="32F12438"/>
    <w:rsid w:val="350A50FD"/>
    <w:rsid w:val="37260AA8"/>
    <w:rsid w:val="37F306ED"/>
    <w:rsid w:val="3BAB4499"/>
    <w:rsid w:val="3BF45891"/>
    <w:rsid w:val="3C8B7754"/>
    <w:rsid w:val="3CA4789A"/>
    <w:rsid w:val="3CDD0755"/>
    <w:rsid w:val="3ED87A39"/>
    <w:rsid w:val="403E4975"/>
    <w:rsid w:val="420E5A72"/>
    <w:rsid w:val="4345727B"/>
    <w:rsid w:val="46D306D0"/>
    <w:rsid w:val="46F32801"/>
    <w:rsid w:val="485E7BEF"/>
    <w:rsid w:val="486F0DCA"/>
    <w:rsid w:val="49B71D78"/>
    <w:rsid w:val="4A0F5729"/>
    <w:rsid w:val="4A6049CD"/>
    <w:rsid w:val="4F625928"/>
    <w:rsid w:val="50E20CEC"/>
    <w:rsid w:val="51B02CD0"/>
    <w:rsid w:val="537D2AC3"/>
    <w:rsid w:val="556B14D7"/>
    <w:rsid w:val="58A71B58"/>
    <w:rsid w:val="59285F99"/>
    <w:rsid w:val="5ABC5F37"/>
    <w:rsid w:val="5BF52AD2"/>
    <w:rsid w:val="5D717311"/>
    <w:rsid w:val="5ED25350"/>
    <w:rsid w:val="616E032B"/>
    <w:rsid w:val="657A70B3"/>
    <w:rsid w:val="665803A7"/>
    <w:rsid w:val="66703DB6"/>
    <w:rsid w:val="66A0780E"/>
    <w:rsid w:val="69E1081A"/>
    <w:rsid w:val="6ABB39D4"/>
    <w:rsid w:val="6B6E1827"/>
    <w:rsid w:val="6C51159E"/>
    <w:rsid w:val="7194688E"/>
    <w:rsid w:val="727562BA"/>
    <w:rsid w:val="737C5E0B"/>
    <w:rsid w:val="74DE1DC7"/>
    <w:rsid w:val="76522662"/>
    <w:rsid w:val="779A7F2D"/>
    <w:rsid w:val="796B68F2"/>
    <w:rsid w:val="7BAD7FB6"/>
    <w:rsid w:val="7BDD3085"/>
    <w:rsid w:val="7C354E26"/>
    <w:rsid w:val="7F6A1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2022-12-07T07:42:00Z</dcterms:created>
  <dc:creator>WPS_1662345420</dc:creator>
  <cp:lastModifiedBy>WPS_1662345420</cp:lastModifiedBy>
  <dcterms:modified xsi:type="dcterms:W3CDTF">2022-12-07T07:42:32Z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A805C2A74FC54F69B2E16187A04329C4</vt:lpwstr>
  </property>
</Properties>
</file>