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p>
    <w:p>
      <w:pPr>
        <w:pStyle w:val="5"/>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酉阳土家族苗族自治县人民政府</w:t>
      </w:r>
    </w:p>
    <w:p>
      <w:pPr>
        <w:pStyle w:val="5"/>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关于废止和继续施行部分县人民政府</w:t>
      </w:r>
    </w:p>
    <w:p>
      <w:pPr>
        <w:pStyle w:val="5"/>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规范性文件的决定</w:t>
      </w:r>
    </w:p>
    <w:p>
      <w:pPr>
        <w:pStyle w:val="5"/>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ascii="仿宋" w:hAnsi="仿宋" w:eastAsia="仿宋" w:cs="仿宋"/>
          <w:sz w:val="25"/>
          <w:szCs w:val="25"/>
        </w:rPr>
      </w:pPr>
      <w:r>
        <w:rPr>
          <w:rFonts w:ascii="Times New Roman" w:hAnsi="Times New Roman" w:eastAsia="方正仿宋_GBK" w:cs="Times New Roman"/>
          <w:bCs/>
        </w:rPr>
        <w:t>酉阳府发</w:t>
      </w:r>
      <w:r>
        <w:rPr>
          <w:rFonts w:ascii="Times New Roman" w:hAnsi="Times New Roman" w:eastAsia="方正仿宋_GBK" w:cs="Times New Roman"/>
        </w:rPr>
        <w:t>〔202</w:t>
      </w:r>
      <w:r>
        <w:rPr>
          <w:rFonts w:hint="eastAsia" w:ascii="Times New Roman" w:hAnsi="Times New Roman" w:eastAsia="方正仿宋_GBK" w:cs="Times New Roman"/>
          <w:lang w:val="en-US" w:eastAsia="zh-CN"/>
        </w:rPr>
        <w:t>4</w:t>
      </w:r>
      <w:r>
        <w:rPr>
          <w:rFonts w:ascii="Times New Roman" w:hAnsi="Times New Roman" w:eastAsia="方正仿宋_GBK" w:cs="Times New Roman"/>
        </w:rPr>
        <w:t>〕</w:t>
      </w:r>
      <w:r>
        <w:rPr>
          <w:rFonts w:hint="eastAsia" w:ascii="Times New Roman" w:hAnsi="Times New Roman" w:eastAsia="方正仿宋_GBK" w:cs="Times New Roman"/>
          <w:lang w:val="en-US" w:eastAsia="zh-CN"/>
        </w:rPr>
        <w:t>3</w:t>
      </w:r>
      <w:r>
        <w:rPr>
          <w:rFonts w:ascii="Times New Roman" w:hAnsi="Times New Roman" w:eastAsia="方正仿宋_GBK" w:cs="Times New Roman"/>
          <w:bCs/>
        </w:rPr>
        <w:t>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500" w:firstLineChars="200"/>
        <w:jc w:val="center"/>
        <w:textAlignment w:val="auto"/>
        <w:rPr>
          <w:rFonts w:hint="eastAsia" w:ascii="仿宋" w:hAnsi="仿宋" w:eastAsia="仿宋" w:cs="仿宋"/>
          <w:sz w:val="25"/>
          <w:szCs w:val="25"/>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各乡镇人民政府，各街道办事处，县府各部门，有关单位：</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根据《重庆市行政规范性文件管理办法》（重庆市人民政府令第329号），县人民政府组织相关部门和有关单位对现行施行的</w:t>
      </w:r>
      <w:r>
        <w:rPr>
          <w:rFonts w:hint="eastAsia" w:ascii="Times New Roman" w:hAnsi="Times New Roman" w:eastAsia="方正仿宋_GBK" w:cstheme="minorBidi"/>
          <w:kern w:val="0"/>
          <w:sz w:val="32"/>
          <w:szCs w:val="32"/>
          <w:shd w:val="clear" w:color="auto" w:fill="FFFFFF"/>
          <w:lang w:val="en-US" w:eastAsia="zh-CN" w:bidi="ar-SA"/>
        </w:rPr>
        <w:t>58</w:t>
      </w:r>
      <w:bookmarkStart w:id="0" w:name="_GoBack"/>
      <w:bookmarkEnd w:id="0"/>
      <w:r>
        <w:rPr>
          <w:rFonts w:hint="eastAsia" w:ascii="Times New Roman" w:hAnsi="Times New Roman" w:eastAsia="方正仿宋_GBK" w:cstheme="minorBidi"/>
          <w:kern w:val="0"/>
          <w:sz w:val="32"/>
          <w:szCs w:val="32"/>
          <w:shd w:val="clear" w:color="auto" w:fill="FFFFFF"/>
          <w:lang w:eastAsia="zh-CN" w:bidi="ar-SA"/>
        </w:rPr>
        <w:t>件规范性文件进行了全面清理。经2023年12月27日县十八届人民政府第51次常务会议审定，对《酉阳土家族苗族自治县人民政府关于基层医疗卫生单位国家基本药物制度实施意见》（酉阳府发〔2011〕29号）等</w:t>
      </w:r>
      <w:r>
        <w:rPr>
          <w:rFonts w:hint="eastAsia" w:ascii="Times New Roman" w:hAnsi="Times New Roman" w:eastAsia="方正仿宋_GBK" w:cstheme="minorBidi"/>
          <w:kern w:val="0"/>
          <w:sz w:val="32"/>
          <w:szCs w:val="32"/>
          <w:shd w:val="clear" w:color="auto" w:fill="FFFFFF"/>
          <w:lang w:val="en-US" w:eastAsia="zh-CN" w:bidi="ar-SA"/>
        </w:rPr>
        <w:t>7</w:t>
      </w:r>
      <w:r>
        <w:rPr>
          <w:rFonts w:hint="eastAsia" w:ascii="Times New Roman" w:hAnsi="Times New Roman" w:eastAsia="方正仿宋_GBK" w:cstheme="minorBidi"/>
          <w:kern w:val="0"/>
          <w:sz w:val="32"/>
          <w:szCs w:val="32"/>
          <w:shd w:val="clear" w:color="auto" w:fill="FFFFFF"/>
          <w:lang w:eastAsia="zh-CN" w:bidi="ar-SA"/>
        </w:rPr>
        <w:t>件规范性文件予以废止；《酉阳土家族苗族自治县人民政府关于公布县级非物质文化遗产保护名录的通知》（酉阳府发〔2008〕75号）等51件县人民政府规范性文件继续施行。</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本决定自公布之日起施行。</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 xml:space="preserve">    附件：1.废止的县人民政府规范性文件目录（</w:t>
      </w:r>
      <w:r>
        <w:rPr>
          <w:rFonts w:hint="eastAsia" w:ascii="Times New Roman" w:hAnsi="Times New Roman" w:eastAsia="方正仿宋_GBK" w:cstheme="minorBidi"/>
          <w:kern w:val="0"/>
          <w:sz w:val="32"/>
          <w:szCs w:val="32"/>
          <w:shd w:val="clear" w:color="auto" w:fill="FFFFFF"/>
          <w:lang w:val="en-US" w:eastAsia="zh-CN" w:bidi="ar-SA"/>
        </w:rPr>
        <w:t>7</w:t>
      </w:r>
      <w:r>
        <w:rPr>
          <w:rFonts w:hint="eastAsia" w:ascii="Times New Roman" w:hAnsi="Times New Roman" w:eastAsia="方正仿宋_GBK" w:cstheme="minorBidi"/>
          <w:kern w:val="0"/>
          <w:sz w:val="32"/>
          <w:szCs w:val="32"/>
          <w:shd w:val="clear" w:color="auto" w:fill="FFFFFF"/>
          <w:lang w:eastAsia="zh-CN" w:bidi="ar-SA"/>
        </w:rPr>
        <w:t>件）</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 xml:space="preserve">    </w:t>
      </w:r>
      <w:r>
        <w:rPr>
          <w:rFonts w:hint="eastAsia" w:ascii="Times New Roman" w:hAnsi="Times New Roman" w:eastAsia="方正仿宋_GBK" w:cstheme="minorBidi"/>
          <w:kern w:val="0"/>
          <w:sz w:val="32"/>
          <w:szCs w:val="32"/>
          <w:shd w:val="clear" w:color="auto" w:fill="FFFFFF"/>
          <w:lang w:val="en-US" w:eastAsia="zh-CN" w:bidi="ar-SA"/>
        </w:rPr>
        <w:t xml:space="preserve">      </w:t>
      </w:r>
      <w:r>
        <w:rPr>
          <w:rFonts w:hint="eastAsia" w:ascii="Times New Roman" w:hAnsi="Times New Roman" w:eastAsia="方正仿宋_GBK" w:cstheme="minorBidi"/>
          <w:kern w:val="0"/>
          <w:sz w:val="32"/>
          <w:szCs w:val="32"/>
          <w:shd w:val="clear" w:color="auto" w:fill="FFFFFF"/>
          <w:lang w:eastAsia="zh-CN" w:bidi="ar-SA"/>
        </w:rPr>
        <w:t>2.继续施行的县人民政府规范性文件目录（</w:t>
      </w:r>
      <w:r>
        <w:rPr>
          <w:rFonts w:hint="eastAsia" w:ascii="Times New Roman" w:hAnsi="Times New Roman" w:eastAsia="方正仿宋_GBK" w:cstheme="minorBidi"/>
          <w:kern w:val="0"/>
          <w:sz w:val="32"/>
          <w:szCs w:val="32"/>
          <w:shd w:val="clear" w:color="auto" w:fill="FFFFFF"/>
          <w:lang w:val="en-US" w:eastAsia="zh-CN" w:bidi="ar-SA"/>
        </w:rPr>
        <w:t>51</w:t>
      </w:r>
      <w:r>
        <w:rPr>
          <w:rFonts w:hint="eastAsia" w:ascii="Times New Roman" w:hAnsi="Times New Roman" w:eastAsia="方正仿宋_GBK" w:cstheme="minorBidi"/>
          <w:kern w:val="0"/>
          <w:sz w:val="32"/>
          <w:szCs w:val="32"/>
          <w:shd w:val="clear" w:color="auto" w:fill="FFFFFF"/>
          <w:lang w:eastAsia="zh-CN" w:bidi="ar-SA"/>
        </w:rPr>
        <w:t>件）</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Times New Roman" w:hAnsi="Times New Roman" w:eastAsia="方正仿宋_GBK" w:cstheme="minorBidi"/>
          <w:kern w:val="0"/>
          <w:sz w:val="32"/>
          <w:szCs w:val="32"/>
          <w:shd w:val="clear" w:color="auto" w:fill="FFFFFF"/>
          <w:lang w:val="en-US" w:eastAsia="zh-CN" w:bidi="ar-SA"/>
        </w:rPr>
      </w:pPr>
      <w:r>
        <w:rPr>
          <w:rFonts w:hint="eastAsia" w:ascii="Times New Roman" w:hAnsi="Times New Roman" w:eastAsia="方正仿宋_GBK" w:cstheme="minorBidi"/>
          <w:kern w:val="0"/>
          <w:sz w:val="32"/>
          <w:szCs w:val="32"/>
          <w:shd w:val="clear" w:color="auto" w:fill="FFFFFF"/>
          <w:lang w:eastAsia="zh-CN" w:bidi="ar-SA"/>
        </w:rPr>
        <w:t>酉阳土家族苗族自治县人民政府</w:t>
      </w:r>
      <w:r>
        <w:rPr>
          <w:rFonts w:hint="eastAsia" w:ascii="Times New Roman" w:hAnsi="Times New Roman" w:eastAsia="方正仿宋_GBK" w:cstheme="minorBidi"/>
          <w:kern w:val="0"/>
          <w:sz w:val="32"/>
          <w:szCs w:val="32"/>
          <w:shd w:val="clear" w:color="auto" w:fill="FFFFFF"/>
          <w:lang w:val="en-US" w:eastAsia="zh-CN" w:bidi="ar-SA"/>
        </w:rPr>
        <w:t xml:space="preserve">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Times New Roman" w:hAnsi="Times New Roman" w:eastAsia="方正仿宋_GBK" w:cstheme="minorBidi"/>
          <w:kern w:val="0"/>
          <w:sz w:val="32"/>
          <w:szCs w:val="32"/>
          <w:shd w:val="clear" w:color="auto" w:fill="FFFFFF"/>
          <w:lang w:val="en-US" w:eastAsia="zh-CN" w:bidi="ar-SA"/>
        </w:rPr>
      </w:pPr>
      <w:r>
        <w:rPr>
          <w:rFonts w:hint="eastAsia" w:ascii="Times New Roman" w:hAnsi="Times New Roman" w:eastAsia="方正仿宋_GBK" w:cstheme="minorBidi"/>
          <w:kern w:val="0"/>
          <w:sz w:val="32"/>
          <w:szCs w:val="32"/>
          <w:shd w:val="clear" w:color="auto" w:fill="FFFFFF"/>
          <w:lang w:eastAsia="zh-CN" w:bidi="ar-SA"/>
        </w:rPr>
        <w:t>202</w:t>
      </w:r>
      <w:r>
        <w:rPr>
          <w:rFonts w:hint="eastAsia" w:ascii="Times New Roman" w:hAnsi="Times New Roman" w:eastAsia="方正仿宋_GBK" w:cstheme="minorBidi"/>
          <w:kern w:val="0"/>
          <w:sz w:val="32"/>
          <w:szCs w:val="32"/>
          <w:shd w:val="clear" w:color="auto" w:fill="FFFFFF"/>
          <w:lang w:val="en-US" w:eastAsia="zh-CN" w:bidi="ar-SA"/>
        </w:rPr>
        <w:t>4</w:t>
      </w:r>
      <w:r>
        <w:rPr>
          <w:rFonts w:hint="eastAsia" w:ascii="Times New Roman" w:hAnsi="Times New Roman" w:eastAsia="方正仿宋_GBK" w:cstheme="minorBidi"/>
          <w:kern w:val="0"/>
          <w:sz w:val="32"/>
          <w:szCs w:val="32"/>
          <w:shd w:val="clear" w:color="auto" w:fill="FFFFFF"/>
          <w:lang w:eastAsia="zh-CN" w:bidi="ar-SA"/>
        </w:rPr>
        <w:t>年</w:t>
      </w:r>
      <w:r>
        <w:rPr>
          <w:rFonts w:hint="eastAsia" w:ascii="Times New Roman" w:hAnsi="Times New Roman" w:eastAsia="方正仿宋_GBK" w:cstheme="minorBidi"/>
          <w:kern w:val="0"/>
          <w:sz w:val="32"/>
          <w:szCs w:val="32"/>
          <w:shd w:val="clear" w:color="auto" w:fill="FFFFFF"/>
          <w:lang w:val="en-US" w:eastAsia="zh-CN" w:bidi="ar-SA"/>
        </w:rPr>
        <w:t>1</w:t>
      </w:r>
      <w:r>
        <w:rPr>
          <w:rFonts w:hint="eastAsia" w:ascii="Times New Roman" w:hAnsi="Times New Roman" w:eastAsia="方正仿宋_GBK" w:cstheme="minorBidi"/>
          <w:kern w:val="0"/>
          <w:sz w:val="32"/>
          <w:szCs w:val="32"/>
          <w:shd w:val="clear" w:color="auto" w:fill="FFFFFF"/>
          <w:lang w:eastAsia="zh-CN" w:bidi="ar-SA"/>
        </w:rPr>
        <w:t>月15日</w:t>
      </w:r>
      <w:r>
        <w:rPr>
          <w:rFonts w:hint="eastAsia" w:ascii="Times New Roman" w:hAnsi="Times New Roman" w:eastAsia="方正仿宋_GBK" w:cstheme="minorBidi"/>
          <w:kern w:val="0"/>
          <w:sz w:val="32"/>
          <w:szCs w:val="32"/>
          <w:shd w:val="clear" w:color="auto" w:fill="FFFFFF"/>
          <w:lang w:val="en-US" w:eastAsia="zh-CN" w:bidi="ar-SA"/>
        </w:rPr>
        <w:t xml:space="preserve">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（此件公开发布）</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黑体_GBK" w:hAnsi="方正黑体_GBK" w:eastAsia="方正黑体_GBK" w:cs="方正黑体_GBK"/>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eastAsia="zh-CN" w:bidi="ar-SA"/>
        </w:rPr>
        <w:t>附件1</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shd w:val="clear" w:color="auto" w:fill="FFFFFF"/>
          <w:lang w:eastAsia="zh-CN" w:bidi="ar-SA"/>
        </w:rPr>
      </w:pPr>
      <w:r>
        <w:rPr>
          <w:rFonts w:hint="eastAsia" w:ascii="方正小标宋_GBK" w:hAnsi="方正小标宋_GBK" w:eastAsia="方正小标宋_GBK" w:cs="方正小标宋_GBK"/>
          <w:kern w:val="0"/>
          <w:sz w:val="44"/>
          <w:szCs w:val="44"/>
          <w:shd w:val="clear" w:color="auto" w:fill="FFFFFF"/>
          <w:lang w:eastAsia="zh-CN" w:bidi="ar-SA"/>
        </w:rPr>
        <w:t>废止的县人民政府规范性文件目录（</w:t>
      </w:r>
      <w:r>
        <w:rPr>
          <w:rFonts w:hint="eastAsia" w:ascii="方正小标宋_GBK" w:hAnsi="方正小标宋_GBK" w:eastAsia="方正小标宋_GBK" w:cs="方正小标宋_GBK"/>
          <w:kern w:val="0"/>
          <w:sz w:val="44"/>
          <w:szCs w:val="44"/>
          <w:shd w:val="clear" w:color="auto" w:fill="FFFFFF"/>
          <w:lang w:val="en-US" w:eastAsia="zh-CN" w:bidi="ar-SA"/>
        </w:rPr>
        <w:t>7</w:t>
      </w:r>
      <w:r>
        <w:rPr>
          <w:rFonts w:hint="eastAsia" w:ascii="方正小标宋_GBK" w:hAnsi="方正小标宋_GBK" w:eastAsia="方正小标宋_GBK" w:cs="方正小标宋_GBK"/>
          <w:kern w:val="0"/>
          <w:sz w:val="44"/>
          <w:szCs w:val="44"/>
          <w:shd w:val="clear" w:color="auto" w:fill="FFFFFF"/>
          <w:lang w:eastAsia="zh-CN" w:bidi="ar-SA"/>
        </w:rPr>
        <w:t>件）</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1.酉阳土家族苗族自治县人民政府关于基层医疗卫生单位国家基本药物制度实施意见（酉阳府发〔2011〕29号）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2.酉阳土家族苗族自治县人民政府办公室关于继续组织实施天然林资源保护工程的通知（酉阳府办发〔2012〕117号）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3.酉阳土家族苗族自治县人民政府办公室关于印发《酉阳自治县国有企业监管实施细则（试行）》的通知（酉阳府办发〔2014〕48号）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4.酉阳土家族苗族自治县人民政府关于公布酉阳自治县国有建设用地使用权土地级别和基准地价的通知（酉阳府发〔2016〕23号）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5.酉阳土家族苗族自治县人民政府办公室关于印发酉阳自治县行政事业单位国有资产处置管理办法的通知（酉阳府办发〔2017〕34号）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6.酉阳土家族苗族自治县人民政府办公室关于印发酉阳自治县政府购买棚户区改造服务暂行管理办法的通知（酉阳府办发〔2017〕59号）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7.酉阳土家族苗族自治县人民政府办公室关于印发酉阳自治县知识产权奖励办法（酉阳府办发﹝2020﹞1号）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黑体_GBK" w:hAnsi="方正黑体_GBK" w:eastAsia="方正黑体_GBK" w:cs="方正黑体_GBK"/>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eastAsia="zh-CN" w:bidi="ar-SA"/>
        </w:rPr>
        <w:br w:type="page"/>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黑体_GBK" w:hAnsi="方正黑体_GBK" w:eastAsia="方正黑体_GBK" w:cs="方正黑体_GBK"/>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eastAsia="zh-CN" w:bidi="ar-SA"/>
        </w:rPr>
        <w:t>附件2</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kern w:val="0"/>
          <w:sz w:val="44"/>
          <w:szCs w:val="44"/>
          <w:shd w:val="clear" w:color="auto" w:fill="FFFFFF"/>
          <w:lang w:eastAsia="zh-CN" w:bidi="ar-SA"/>
        </w:rPr>
      </w:pPr>
      <w:r>
        <w:rPr>
          <w:rFonts w:hint="eastAsia" w:ascii="方正小标宋_GBK" w:hAnsi="方正小标宋_GBK" w:eastAsia="方正小标宋_GBK" w:cs="方正小标宋_GBK"/>
          <w:kern w:val="0"/>
          <w:sz w:val="44"/>
          <w:szCs w:val="44"/>
          <w:shd w:val="clear" w:color="auto" w:fill="FFFFFF"/>
          <w:lang w:eastAsia="zh-CN" w:bidi="ar-SA"/>
        </w:rPr>
        <w:t>继续施行的县人民政府规范性文件目录（</w:t>
      </w:r>
      <w:r>
        <w:rPr>
          <w:rFonts w:hint="eastAsia" w:ascii="方正小标宋_GBK" w:hAnsi="方正小标宋_GBK" w:eastAsia="方正小标宋_GBK" w:cs="方正小标宋_GBK"/>
          <w:kern w:val="0"/>
          <w:sz w:val="44"/>
          <w:szCs w:val="44"/>
          <w:shd w:val="clear" w:color="auto" w:fill="FFFFFF"/>
          <w:lang w:val="en-US" w:eastAsia="zh-CN" w:bidi="ar-SA"/>
        </w:rPr>
        <w:t>51</w:t>
      </w:r>
      <w:r>
        <w:rPr>
          <w:rFonts w:hint="eastAsia" w:ascii="方正小标宋_GBK" w:hAnsi="方正小标宋_GBK" w:eastAsia="方正小标宋_GBK" w:cs="方正小标宋_GBK"/>
          <w:kern w:val="0"/>
          <w:sz w:val="44"/>
          <w:szCs w:val="44"/>
          <w:shd w:val="clear" w:color="auto" w:fill="FFFFFF"/>
          <w:lang w:eastAsia="zh-CN" w:bidi="ar-SA"/>
        </w:rPr>
        <w:t>件）</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1.酉阳土家族苗族自治县人民政府关于公布县级非物质文化遗产保护名录的通知（酉阳府发〔2008〕75号）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2.酉阳土家族苗族自治县人民政府办公室关于印发酉阳自治县孤儿基本生活费发放制度实施方案的通知（酉阳府办发〔2011〕13号）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3.酉阳土家族苗族自治县人民政府办公室关于印发酉阳自治县廉租住房保障实施细则的通知（酉阳府办发〔2011〕111号）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4.酉阳土家族苗族自治县人民政府办公室关于印发酉阳自治县行政村通畅公路建设管理实施细则的通知（酉阳府办发〔2011〕199号）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5.酉阳土家族苗族自治县人民政府办公室关于印发酉阳自治县公路养护管理办法的通知（酉阳府办发〔2011〕198号）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6.酉阳土家族苗族自治县人民政府关于大泉水库建设征地实物调查相关事项的通告（酉阳府发〔2012〕64号）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7.酉阳土家族苗族自治县人民政府办公室关于禁止在酉阳河流域大泉水库工程施工区和水库淹没区新增建设项目及迁入人口的通知（酉阳府办发〔2012〕146号）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8.酉阳土家族苗族自治县人民政府办公室关于印发酉阳土家族苗族自治县外出务工人员人身意外伤害保险实施方案的通知（酉阳府办发〔2013〕24号）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9.酉阳土家族苗族自治县人民政府关于印发酉阳土家族苗族自治县九龙眼水库工程建设征地及移民安置管理暂行办法的通知（酉阳府发〔2013〕28号）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10.酉阳土家族苗族自治县人民政府关于贯彻落实重庆市村卫生室（所）管理办法（试行）的实施意见（酉阳府发〔2013〕30号）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11.酉阳土家族苗族自治县人民政府办公室关于调整九龙眼水库工程建设征地补偿安置标准的通知（酉阳府办发〔2014〕55号）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12.酉阳土家族苗族自治县人民政府关于维护渝怀铁路二线酉阳段建设秩序的通告（酉阳府发〔2015〕25号）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13.酉阳土家族苗族自治县人民政府关于划定民爆器材仓库安全防护区域的通告（酉阳府发〔2015〕15号）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14.酉阳土家族苗族自治县人民政府办公室关于印发酉阳自治县施放气球安全管理规定的通知（酉阳府办发〔2015〕77号）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15.酉阳土家族苗族自治县人民政府办公室关于酉阳自治县大泉水库（烟草援建水源工程）建设征地及移民安置补偿补助标准的通知（酉阳府办发〔2015〕99号）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16.酉阳土家族苗族自治县人民政府办公室关于印发重庆市创建国家食品安全示范城市酉阳自治县实施方案的通知（酉阳府办发〔2017〕10号）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17.酉阳土家族苗族自治县人民政府办公室关于印发酉阳自治县动物重大疫病应急处置预案的通知（酉阳府办发〔2017〕11号）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18.酉阳土家族苗族自治县人民政府关于优化建设工程防雷许可的通知（酉阳府发〔2017〕14号）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19.酉阳土家族苗族自治县人民政府办公室关于印发酉阳自治县深化农村土地承包经营权确权登记颁证工作实施方案的通知（酉阳府办发〔2017〕78号）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20.酉阳土家族苗族自治县人民政府办公室关于印发酉阳自治县鼓励科技创新若干政策实施细则的通知（酉阳府办发〔2017〕80号）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21.酉阳土家族苗族自治县人民政府办公室关于印发酉阳自治县青少年科技创新县长奖评选办法（修订稿）的通知（酉阳府办发〔2017〕81号）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22.酉阳土家族苗族自治县人民政府办公室关于印发酉阳自治县公共租赁住房管理实施细则的通知（酉阳府办发〔2017〕43号）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23.酉阳土家族苗族自治县人民政府关于进一步加强困境儿童保障工作实施方案的通知（酉阳府发〔2017〕24号）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24.酉阳土家族苗族自治县人民政府关于废止和继续施行部分县政府规范性文件的决定（酉阳府发﹝2017﹞25号）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25.酉阳土家族苗族自治县人民政府关于划定全县高排放非道路移动机械禁止使用区域的通知（酉阳府发〔2017〕26号）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26.酉阳土家族苗族自治县人民政府办公室关于印发酉阳自治县公交车IC卡推行方案的通知（酉阳府办发〔2017〕172号）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27.酉阳土家族苗族自治县人民政府办公室关于印发酉阳自治县政府购买服务暂行办法的通知（酉阳府办发〔2017〕58号）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28.酉阳土家族苗族自治县人民政府办公室关于进一步完善临时救助制度工作有关事宜的通知（酉阳府办发〔2018〕1号）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29.酉阳土家族苗族自治县人民政府关于印发酉阳自治县县长质量管理奖评选办法的通知（酉阳府发〔2018〕5号）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30.酉阳土家族苗族自治县人民政府关于印发酉阳自治县质量强县奖励办法的通知（酉阳府发〔2018〕4号）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31.酉阳土家族苗族自治县人民政府办公室关于切实加强文物安全工作的实施意见（酉阳府办发〔2018〕28号）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32.酉阳土家族苗族自治县人民政府关于印发酉阳自治县环境保护先进集体和先进个人评选表彰管理办法的通知（酉阳府发〔2018〕26号）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33.酉阳土家族苗族自治县人民政府办公室关于印发酉阳自治县限额以上商贸企业和规模以上服务业奖励扶持暂行办法的通知（酉阳府办发〔2018〕40号）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34.酉阳土家族苗族自治县人民政府关于废止和继续施行部分县政府规范性文件的决定（酉阳府发﹝2018﹞28号）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35.酉阳土家族苗族自治县人民政府办公室关于印发酉阳自治县残疾儿童康复救助实施细则的通知（酉阳府办发〔2018〕45号）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36.酉阳土家族苗族自治县人民政府办公室关于印发酉阳自治县海绵城市建设管理办法（试行）的通知（酉阳府办发〔2019〕18号）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37.酉阳土家族苗族自治县人民政府关于加强城区车辆停放管理的通告（酉阳府发〔2019〕2号）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38.酉阳土家族苗族自治县人民政府关于公布全县39条河流河道管理范围的通告（酉阳府发〔2020〕3号）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39.酉阳土家族苗族自治县人民政府关于废止和继续施行部分县人民政府规范性文件的决定（酉阳府发﹝2020﹞9号）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40.酉阳土家族苗族自治县人民政府关于设定改建铁路重庆至怀化线涪陵至梅江段增建第二线工程安全保护区的通告（酉阳府发﹝2020﹞11号）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41.酉阳土家族苗族自治县人民政府关于划定陆生野生动物禁猎期禁猎区的通告（酉阳府发〔2021〕8号）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42.酉阳土家族苗族自治县人民政府关于废止和继续施行部分县人民政府规范性文件的决定（酉阳府发〔2021〕5号）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43.酉阳土家族苗族自治县人民政府办公室关于印发酉阳自治县废弃农膜回收利用管理办法的通知（酉阳府办发〔2021〕6号）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44.酉阳土家族苗族自治县人民政府关于印发酉阳自治县集体土地征收补偿安置实施办法的通知（酉阳府发〔2021〕14号）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45.酉阳土家族苗族自治县人民政府关于赋予龙潭镇部分县级经济社会管理权限的通知（酉阳府发〔2021〕22号）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46.酉阳土家族苗族自治县人民政府关于调整城市基础设施配套费征收标准的通知（酉阳府发〔2022〕5号）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47.酉阳土家族苗族自治县人民政府关于印发酉阳土家族苗族自治县国有土地上房屋征收与补偿办法的通知（酉阳府发〔2022〕9号）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48.酉阳土家族苗族自治县人民政府关于废止和继续施行部分县人民政府规范性文件的决定（酉阳府发〔2022〕18号）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49.酉阳土家族苗族自治县人民政府关于酉阳自治县城区部分交通路段优化实行单循环通行的通告（酉阳府发〔2022〕19号）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50.酉阳土家族苗族自治县人民政府关于加强燃放烟花爆竹管理有关事宜的通告（酉阳府发〔2023〕4号）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51.酉阳土家族苗族自治县人民政府办公室关于印发酉阳自治县县级重点项目前期工作管理办法的通知（酉阳府办发〔2023〕14号）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p>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正黑_GBK">
    <w:altName w:val="黑体"/>
    <w:panose1 w:val="02000000000000000000"/>
    <w:charset w:val="86"/>
    <w:family w:val="auto"/>
    <w:pitch w:val="default"/>
    <w:sig w:usb0="00000000" w:usb1="00000000"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等线">
    <w:altName w:val="微软雅黑"/>
    <w:panose1 w:val="02010600030101010101"/>
    <w:charset w:val="00"/>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WGuU1QAAAAgBAAAPAAAAAAAAAAEAIAAAACIAAABkcnMv&#10;ZG93bnJldi54bWxQSwECFAAUAAAACACHTuJAerwTis0BAABm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重庆市酉阳土家族苗族自治县人民政府办公室</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975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5pt;z-index:251659264;mso-width-relative:page;mso-height-relative:page;" filled="f" stroked="t" coordsize="21600,21600" o:gfxdata="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tbrDdQAAAAHAQAADwAAAAAAAAABACAA&#10;AAAiAAAAZHJzL2Rvd25yZXYueG1sUEsBAhQAFAAAAAgAh07iQFTVC4DYAQAAbwMAAA4AAAAAAAAA&#10;AQAgAAAAIwEAAGRycy9lMm9Eb2MueG1sUEsFBgAAAAAGAAYAWQEAAG0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重庆市酉阳土家族苗族自治县人民政府行政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B12FC"/>
    <w:rsid w:val="5C6A139C"/>
    <w:rsid w:val="5D12441C"/>
    <w:rsid w:val="671B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4"/>
    <w:qFormat/>
    <w:uiPriority w:val="0"/>
    <w:pPr>
      <w:spacing w:line="600" w:lineRule="exact"/>
      <w:jc w:val="center"/>
    </w:pPr>
    <w:rPr>
      <w:rFonts w:ascii="方正小标宋简体" w:eastAsia="方正小标宋简体"/>
      <w:sz w:val="44"/>
      <w:szCs w:val="36"/>
    </w:rPr>
  </w:style>
  <w:style w:type="paragraph" w:customStyle="1" w:styleId="4">
    <w:name w:val="默认"/>
    <w:qFormat/>
    <w:uiPriority w:val="0"/>
    <w:rPr>
      <w:rFonts w:ascii="Helvetica" w:hAnsi="Helvetica" w:eastAsia="Helvetica" w:cs="Times New Roman"/>
      <w:color w:val="000000"/>
      <w:sz w:val="22"/>
      <w:szCs w:val="22"/>
      <w:lang w:val="en-US" w:eastAsia="zh-CN" w:bidi="ar-SA"/>
    </w:rPr>
  </w:style>
  <w:style w:type="paragraph" w:styleId="5">
    <w:name w:val="Plain Text"/>
    <w:basedOn w:val="1"/>
    <w:qFormat/>
    <w:uiPriority w:val="0"/>
    <w:rPr>
      <w:rFonts w:ascii="仿宋_GB2312" w:hAnsi="Courier New" w:eastAsia="仿宋_GB2312" w:cs="Courier New"/>
      <w:kern w:val="2"/>
      <w:sz w:val="32"/>
      <w:szCs w:val="32"/>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2024-01-19T01:45:00Z</dcterms:created>
  <dc:creator>徐秋艳</dc:creator>
  <cp:lastModifiedBy>徐秋艳</cp:lastModifiedBy>
  <dcterms:modified xsi:type="dcterms:W3CDTF">2024-01-19T08:47:31Z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