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酉阳土家族苗族自治县人民政府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关于继续推进农民工户籍制度改革的通知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酉阳府发〔2012〕36号</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仿宋_GBK" w:hAnsi="方正仿宋_GBK" w:eastAsia="方正仿宋_GBK" w:cs="方正仿宋_GBK"/>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各乡镇人民政府，县</w:t>
      </w:r>
      <w:r>
        <w:rPr>
          <w:rFonts w:hint="eastAsia" w:ascii="方正仿宋_GBK" w:hAnsi="方正仿宋_GBK" w:cs="方正仿宋_GBK"/>
          <w:sz w:val="32"/>
          <w:szCs w:val="32"/>
          <w:lang w:eastAsia="zh-CN"/>
        </w:rPr>
        <w:t>政</w:t>
      </w:r>
      <w:r>
        <w:rPr>
          <w:rFonts w:hint="eastAsia" w:ascii="方正仿宋_GBK" w:hAnsi="方正仿宋_GBK" w:eastAsia="方正仿宋_GBK" w:cs="方正仿宋_GBK"/>
          <w:sz w:val="32"/>
          <w:szCs w:val="32"/>
        </w:rPr>
        <w:t>府各部门：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巩固户籍制度改革成果，确保改革政策的延续性，形成科学有序的人口城镇化机制，助推城乡经济社会协调发展，根据《重庆市人民政府关于继续推进农民工户籍制度改革的通知》（渝府发〔2012〕10号）和“1.19”全市农民工户籍制度改革第一阶段工作总结电视电话会议精神，结合我县实际，现就继续推进农民工户籍制度改革有关工作通知如下：</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一、深刻认识农民工户籍制度改革的重要意义</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推进农民工户籍制度改革，是缩小三个差距、促进共同富裕的关键环节，对全县经济社会发展具有重要意义。</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（一）有利于缩小“三个差距”，促进共同富裕。</w:t>
      </w:r>
      <w:r>
        <w:rPr>
          <w:rFonts w:hint="eastAsia" w:ascii="方正仿宋_GBK" w:hAnsi="方正仿宋_GBK" w:eastAsia="方正仿宋_GBK" w:cs="方正仿宋_GBK"/>
          <w:sz w:val="32"/>
          <w:szCs w:val="32"/>
        </w:rPr>
        <w:t>建立农民工户籍制度改革长效机制，推动农民工转户进城，可以提高农村劳动生产率和农民收入，促进缩小城乡差距。农民工向主城、县城转移，农村人均资源占有量将相应增加，推动缩小区域差距。农民工进城落户，同等享受城镇居民待遇，自愿退出闲置废弃宅基地，将增加农民财产性收入，从源头上推动缩小贫富差距。</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（二）有利于打破城乡二元结构，推动城乡一体化。</w:t>
      </w:r>
      <w:r>
        <w:rPr>
          <w:rFonts w:hint="eastAsia" w:ascii="方正仿宋_GBK" w:hAnsi="方正仿宋_GBK" w:eastAsia="方正仿宋_GBK" w:cs="方正仿宋_GBK"/>
          <w:sz w:val="32"/>
          <w:szCs w:val="32"/>
        </w:rPr>
        <w:t>推动农民工户籍制度改革转入常态化，有利于加快统筹城乡综合配套改革试验步伐，打破横亘在城乡之间阻碍城乡资源要素流动的户籍藩篱，推进城乡基础设施、社会保障、公共服务、劳动就业、要素市场“一体化”，为统筹城乡改革探新路、作示范。</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（三）有利于转变发展方式，促进经济社会可持续发展。</w:t>
      </w:r>
      <w:r>
        <w:rPr>
          <w:rFonts w:hint="eastAsia" w:ascii="方正仿宋_GBK" w:hAnsi="方正仿宋_GBK" w:eastAsia="方正仿宋_GBK" w:cs="方正仿宋_GBK"/>
          <w:sz w:val="32"/>
          <w:szCs w:val="32"/>
        </w:rPr>
        <w:t>推进农民工户籍制度改革转入常态化，有利于解除农民工的后顾之忧，不断提高长期生活在城市的农民工的消费水平，有效扩大内需，增加城市长周期持续发展拉动力，增强经济发展内生动力。大量农民工及新生代转户进城，将给城市带来人口红利，有利于稳定企业用工，促进经济社会持续健康发展。</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（四）有利于维护农民工权益，促进社会公平正义。</w:t>
      </w:r>
      <w:r>
        <w:rPr>
          <w:rFonts w:hint="eastAsia" w:ascii="方正仿宋_GBK" w:hAnsi="方正仿宋_GBK" w:eastAsia="方正仿宋_GBK" w:cs="方正仿宋_GBK"/>
          <w:sz w:val="32"/>
          <w:szCs w:val="32"/>
        </w:rPr>
        <w:t>推进农民工户籍制度改革，将促进符合条件的农民工同等享受城市居民就业、社保、医疗、住房、教育等公共服务，使他们在城市更加体面地劳动，更有尊严地生活，既保障转户居民合法权益，更促进社会公平正义。</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二、农民工户籍制度改革的总体目标</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（一）建立全面、系统的制度体系。</w:t>
      </w:r>
      <w:r>
        <w:rPr>
          <w:rFonts w:hint="eastAsia" w:ascii="方正仿宋_GBK" w:hAnsi="方正仿宋_GBK" w:eastAsia="方正仿宋_GBK" w:cs="方正仿宋_GBK"/>
          <w:sz w:val="32"/>
          <w:szCs w:val="32"/>
        </w:rPr>
        <w:t>建立完善土地、社保、就业、教育、住房常态化机制，固化保留农村“三件衣服”待遇和享受城市“五件衣服”待遇的农民工户籍改革政策，逐步建立农民工户籍改革制度性转移通道，形成科学有序的转户常态化机制，促进缩小城乡、区域、贫富“三个差距”，在逐步建立起合理流动、权益公平、城乡一体的农民工户籍制度体系。</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（二）推动形成合理的城市人口布局。</w:t>
      </w:r>
      <w:r>
        <w:rPr>
          <w:rFonts w:hint="eastAsia" w:ascii="方正仿宋_GBK" w:hAnsi="方正仿宋_GBK" w:eastAsia="方正仿宋_GBK" w:cs="方正仿宋_GBK"/>
          <w:sz w:val="32"/>
          <w:szCs w:val="32"/>
        </w:rPr>
        <w:t>以符合条件的农民工及其新生代为主体，引导转户居民向主城区、县城、园区和集镇集聚，实现转户人口10%到主城、30%到县城、60%到集镇和园区的科学分布。</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三、推进农民工户籍制度改革的基本原则</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（一）以人为本，尊重自愿。</w:t>
      </w:r>
      <w:r>
        <w:rPr>
          <w:rFonts w:hint="eastAsia" w:ascii="方正仿宋_GBK" w:hAnsi="方正仿宋_GBK" w:eastAsia="方正仿宋_GBK" w:cs="方正仿宋_GBK"/>
          <w:sz w:val="32"/>
          <w:szCs w:val="32"/>
        </w:rPr>
        <w:t>在转户、退地等各个环节充分尊重群众意愿，依法办理，防止损害农民利益，防止农民流离失所，防止出现“城市贫民窟”现象。</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（二）综合配套，统筹协调。</w:t>
      </w:r>
      <w:r>
        <w:rPr>
          <w:rFonts w:hint="eastAsia" w:ascii="方正仿宋_GBK" w:hAnsi="方正仿宋_GBK" w:eastAsia="方正仿宋_GBK" w:cs="方正仿宋_GBK"/>
          <w:sz w:val="32"/>
          <w:szCs w:val="32"/>
        </w:rPr>
        <w:t>坚持总体设计，强调政策配套，丰富改革手段，在实践过程中不断完善配套政策，并实现各项配套政策的有效衔接。</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（三）稳定政策，科学延续。</w:t>
      </w:r>
      <w:r>
        <w:rPr>
          <w:rFonts w:hint="eastAsia" w:ascii="方正仿宋_GBK" w:hAnsi="方正仿宋_GBK" w:eastAsia="方正仿宋_GBK" w:cs="方正仿宋_GBK"/>
          <w:sz w:val="32"/>
          <w:szCs w:val="32"/>
        </w:rPr>
        <w:t>坚持实事求是，有效固化改革实践中的合理规定，并及时修正影响改革推进的政策措施，确保改革政策的总体稳定和延续。</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（四）积极稳妥，有序推进。</w:t>
      </w:r>
      <w:r>
        <w:rPr>
          <w:rFonts w:hint="eastAsia" w:ascii="方正仿宋_GBK" w:hAnsi="方正仿宋_GBK" w:eastAsia="方正仿宋_GBK" w:cs="方正仿宋_GBK"/>
          <w:sz w:val="32"/>
          <w:szCs w:val="32"/>
        </w:rPr>
        <w:t>充分兼顾政府承受力、群众接受度和城镇资源承载力，科学规划改革进度，依法分解、合理分担改革成本，使农民工户籍制度改革与当地经济社会发展相适应。</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（五）强化执行，重在落实。</w:t>
      </w:r>
      <w:r>
        <w:rPr>
          <w:rFonts w:hint="eastAsia" w:ascii="方正仿宋_GBK" w:hAnsi="方正仿宋_GBK" w:eastAsia="方正仿宋_GBK" w:cs="方正仿宋_GBK"/>
          <w:sz w:val="32"/>
          <w:szCs w:val="32"/>
        </w:rPr>
        <w:t>着力推动政策落地，鼓励各乡镇各部门在政策、法律框架下创造性地开展工作，充分发挥农民工户籍制度改革对经济社会发展的促进作用。</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四、进一步明确农民工户籍制度改革相关政策</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（一）建立农村居民转户常态机制。</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本市户籍农村居民，在主城区务工、经商满5年，在县城务工、经商满3年的，在园区或集镇务工、经商1年的，可以在务工、经商地申请登记为城镇居民。符合上述条件且具有合法稳定住所的，其共同居住生活的配偶、子女、父母可一并申请登记为城镇居民。</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2．本市户籍农村居民，先后在市外和本市主城区或其他区县（自治县）城区务工、经商的，其市内外务工、经商年限总计达到第1项规定年限的，可申请登记为城镇居民。</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3．未成年人投靠父母、夫妻相互投靠、年老人员投靠成年子女，投靠人为农村居民，被投靠人为城镇居民的，投靠人可在被投靠人户籍地申请登记为城镇居民。</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4．本市户籍农村学生，在本市高等学校或中等职业学校就读的，可自愿迁入学校集体户口或就地申请登记为城镇居民。</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5．本市户籍农村成年居民，投靠无子女同住的年老父母，被投靠人为城镇居民的，投靠人可在被投靠人户籍地申请登记为城镇居民。</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6．服兵役前具有本市户籍的现役军人及其农村配偶、未成年子女、父母，在现役军人原户籍地具有城镇合法稳定住所的，可在住所地申请登记为城镇居民。</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7．获得本市各级政府颁发证书的优秀农民工，有合法固定住所的，本人及其共同居住生活的配偶、子女、父母可申请登记为城镇居民。</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（二）妥善保障转户居民农村合法权益。</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1．建立转户居民农村待遇保留常态机制。</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（1）维护农村财产自由处置权。农村居民转户后，在承包期内允许保留林权；可自愿保留承包地和宅基地，并保留其以后整户退出时获得相应退地补偿的权利或土地征收时按规定获得土地征收补偿安置的权利。</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落实有关惠农政策。农村居民转户后继续从事农业生产、退耕还林、公益林管护行为的，按规定保留种粮直补、农资综合补贴、良种补贴、农业机械购置补贴、政策性农业保险、农村沼气项目政策待遇、退耕还林补助、公益林管护补助等各项惠农政策。</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保障集体资产收益分配权。农村居民转户后未退出农村承包地的，继续保留集体经济组织的集体资产收益分配权；转户后自愿退出承包土地的，在本轮土地承包期剩余年限内保留转户时农村集体经济组织存量资产收益分配权。</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保留农村身份附加权益。农村居民转户后，严格按照《重庆市人民政府办公厅关于进一步做好户籍制度改革中转户居民合法权益维护工作的通知》（渝办〔2011〕180号）有关规定，维护好转户居民与身份有关的农村待遇。</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保障转户学生权益。农村少数民族学生转户后，继续享受高考当年对民族考生录取照顾政策；三峡库区搬迁移民学生，继续享受高考当年对库区搬迁移民考生的录取照顾政策；农村独生女转户后，5年内仍为独生女，可享受高考当年农村独生女录取照顾政策；符合规定的学生参加</w:t>
      </w:r>
      <w:r>
        <w:rPr>
          <w:rFonts w:hint="eastAsia" w:ascii="方正仿宋_GBK" w:hAnsi="方正仿宋_GBK" w:cs="方正仿宋_GBK"/>
          <w:sz w:val="32"/>
          <w:szCs w:val="32"/>
          <w:lang w:eastAsia="zh-CN"/>
        </w:rPr>
        <w:t>国家</w:t>
      </w:r>
      <w:r>
        <w:rPr>
          <w:rFonts w:hint="eastAsia" w:ascii="方正仿宋_GBK" w:hAnsi="方正仿宋_GBK" w:eastAsia="方正仿宋_GBK" w:cs="方正仿宋_GBK"/>
          <w:sz w:val="32"/>
          <w:szCs w:val="32"/>
        </w:rPr>
        <w:t>司法考试，继续享受放宽学历条件和放宽合格分数线政策；农村籍贫困大中专学生转户后，继续享受现有贫困学生资助政策。</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（6）落实大中型水利水电工程移民养老保险政策。</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大中型水利水电工程失地农村移民转户后，按照渝府发〔2008〕26号、渝办发〔2010〕202号、渝人社发〔2010〕182号文件的相关规定建立城镇基本养老保险后，不再享受农村移民后期扶持政策。</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2．建立宅基地处置与利用常态机制。</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（1）自愿选择宅基地处置方式。转户与退地不挂钩，转户居民可自愿选择保留、按规定在本集体经济组织内部流转、退出等三种方式处置其农村宅基地及附属设施用地。</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（2）足额计算宅基地退出面积。转户居民退出的宅基地及附属设施用地，包括房地产权证记载的面积，以及属于建设用地的院坝、牲畜圈舍、林盘等附属设施用地的面积。</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严格执行价款规定。转户居民退出宅基地及附属设施用地能复垦产生地票的，按宅基地及附属设施用地面积预付价款，待复垦验收合格且交易后以实测面积结算价款；退出宅基地及附属设施用地暂不能复垦的，按宅基地及其附属设施用地面积、以每亩9.6万元标准一次性结清价款。</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确保退出宅基地及时复垦利用。退出的农村宅基地、附属设施用地复垦后，原集体土地所有权不改变。县土地整治中心负责组织实施复垦，并及时提请地票交易，确保价款拨付到位，确保复垦土地有效利用。</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强化宅基地退出的工作机制。转户居民提出退地申请后，乡镇人民政府指定机构应及时受理，并组织进行清理丈量、登记造册等工作。县土地整治中心应高效服务，在规定的工作时限内做好审核与审批工作，确保退地价款及时、足额兑付到位。</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3．建立承包地利用与管理常态机制。</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依法自愿处置农村承包地。转户居民承包土地退出与否不与转户及享受城镇居民待遇挂钩，农村居民转户后，继续保留承包土地，继续拥有承包经营权、使用权、流转权、收益权以及承包土地被依法征收时获得相应补偿的权利。</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（2）坚持承包地的有效利用。转户居民的农村承包土地，其性质和用途不改变，必须依法有效利用，可自耕自种、代耕代种，或向龙头企业、专业大户、专业合作社以及其他经营主体流转，不得闲置、撂荒。</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（三）切实保障转户居民城市待遇落实到位。</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1．建立户改社会保障常态机制。</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转户农民工与城镇职工享受同等社会保险权益。加大监察执法力度，确保农民工转户后与城镇职工同等参加城镇企业职工基本养老保险、城镇职工基本医疗保险等五大社会保险，与城镇职工享受同等社会保险待遇。</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（2）落实退地农转城人员养老保险政策。继续执行渝人社发〔2010〕182号文件规定，整户转户并退出宅基地的转户居民，可按规定参加退地农转城人员养老保险，享受相应养老保险待遇。</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（3）落实医疗保险优惠政策。转户居民以个人身份参加城镇职工基本医疗保险，在转户一年内参保的，不设一年的待遇等待期，参保次月即可按规定享受医疗保险待遇。</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（4）保障集中供养农村五保对象转户待遇。做好集中供养农村五保对象转户前后的待遇衔接，确保集中供养农村五保对象转户后享受当地城市“三无”人员供养待遇。</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落实新增农村籍退役士兵转户待遇。多渠道落实转户退役士兵政策性安排就业，对自主就业的，保证其一次性经济补助金的及时兑现；在退出现役两年内，可自愿免费参加市、县民政部门组织的职业教育和技能培训。</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落实农转城生活困难居民最低生活保障待遇。对转户的农村低保对象，应在转户后3个月内，按照城市低保申请审批程序，将其中符合条件的人员纳入城市低保予以保障。在其审核审批期间，继续享受农村低保补助，确保平稳过渡。农转城困难在校大学生在生源地申请城市低保，纳入生源地统一管理，符合条件的按学校所在地城市低保标准给予差额救助。</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2．建立户改就业保障常态机制。</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（1）促进转户居民在城镇稳定就业。将转户居民纳入城镇就业服务和政策扶持范围，并将就业困难人员作为重点援助对象，开展一对一的帮扶，开发公益性岗位予以托底安置。</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鼓励支持转户居民以创业带动就业。通过提供小额担保贷款、创业培训、政策咨询、项目推荐、开业指导、跟踪服务等创业扶持，对符合条件的转户居民创办微型企业给予政策扶持，鼓励转户居民中的大中专毕业生、农民工和其他人员自主创业。</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3．建立户改住房保障常态机制。</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（1）促进转户居民“住有所居”。进一步加大公租房等保障性</w:t>
      </w:r>
      <w:r>
        <w:rPr>
          <w:rFonts w:hint="eastAsia" w:ascii="方正仿宋_GBK" w:hAnsi="方正仿宋_GBK" w:cs="方正仿宋_GBK"/>
          <w:sz w:val="32"/>
          <w:szCs w:val="32"/>
          <w:lang w:eastAsia="zh-CN"/>
        </w:rPr>
        <w:t>住</w:t>
      </w:r>
      <w:r>
        <w:rPr>
          <w:rFonts w:hint="eastAsia" w:ascii="方正仿宋_GBK" w:hAnsi="方正仿宋_GBK" w:eastAsia="方正仿宋_GBK" w:cs="方正仿宋_GBK"/>
          <w:sz w:val="32"/>
          <w:szCs w:val="32"/>
        </w:rPr>
        <w:t>房建设力度，将符合条件的转户居民纳入公租房等住房保障范围。</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（2）农村居民自转户之日起3年内购买建筑面积 90 平方米及以下普通商品住房，且属于家庭唯一住房的，继续执行转户居民购房契税减免政策。</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4．建立户改教育保障常态机制。</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（1）落实平等教育权。完善全市各级各类学生就读政策和资助体系。转户居民子女享受与城市居民子女同等待遇，由县教委纳入划片就近入学安排，享受平等接受义务教育的权利。</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（2）增加教育资源配置。根据转户居民的地域分布和年龄结构，科学规划、合理布局一批幼儿园和中小学。 </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5.建立户改卫生保障常态机制。</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推进医疗卫生服务体系建设。加快区县级医院、乡镇卫生院、村级卫生服务医疗机构建设，建立健全覆盖城乡的医疗卫生服务体系。根据转户居民的分布和城市功能区布局规划，科学合理布局一批综合医院、专科医院和社区卫生医疗服务机构。</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（2）落实平等医疗保健权。切实保障转户居民及其子女在市内居住地享有国家规定的计划免疫、防疫保健等公共卫生服务。</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建立户改计划生育工作常态机制。农村居民转户并享受城镇社会保障待遇后，自享受城镇社会保障待遇当年起，给予5年的政策过渡期。在政策过渡期内，对转户居民继续执行原户籍地农村生育政策及农村计划生育奖励优惠政策。</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五、农民工户籍制度改革工作要求</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（一）切实加强领导，完善工作机制。</w:t>
      </w:r>
      <w:r>
        <w:rPr>
          <w:rFonts w:hint="eastAsia" w:ascii="方正仿宋_GBK" w:hAnsi="方正仿宋_GBK" w:eastAsia="方正仿宋_GBK" w:cs="方正仿宋_GBK"/>
          <w:sz w:val="32"/>
          <w:szCs w:val="32"/>
        </w:rPr>
        <w:t>全县农民工户籍制度改革常态化推进工作在县委、县政府统一领导下进行，县户改办继续负责对全县农民工户籍制度改革推进日常工作的统筹</w:t>
      </w:r>
      <w:bookmarkStart w:id="0" w:name="_GoBack"/>
      <w:bookmarkEnd w:id="0"/>
      <w:r>
        <w:rPr>
          <w:rFonts w:hint="eastAsia" w:ascii="方正仿宋_GBK" w:hAnsi="方正仿宋_GBK" w:eastAsia="方正仿宋_GBK" w:cs="方正仿宋_GBK"/>
          <w:sz w:val="32"/>
          <w:szCs w:val="32"/>
        </w:rPr>
        <w:t>协调，县级相关部门和各乡镇要落实专人专职从事户改工作。县公安局、国土房管局、农委等相关部门，根据各自职能职责，建立和完善农民工转户、宅基地处置与利用、承包地利用与管理、转户居民农村合法权益保留、转户居民城市待遇落实等常态化机制，形成农民工户籍制度改革机制常态化、系统化和合理化。</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（二）加大宣传力度，提高政策知晓度。</w:t>
      </w:r>
      <w:r>
        <w:rPr>
          <w:rFonts w:hint="eastAsia" w:ascii="方正仿宋_GBK" w:hAnsi="方正仿宋_GBK" w:eastAsia="方正仿宋_GBK" w:cs="方正仿宋_GBK"/>
          <w:sz w:val="32"/>
          <w:szCs w:val="32"/>
        </w:rPr>
        <w:t>继续多形式、多渠道广泛宣传农民工户籍制度改革政策，形成全社会支持改革、理解改革、参与改革的良好氛围。同时，各乡镇、各部门要做好农民工户籍制度改革实施情况的信息收集、社会舆情掌控工作，有针对性地采取应对措施，确保全县农民工户籍制度改革平稳有序推进。</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（三）坚持“三为主”，完善转户结构。</w:t>
      </w:r>
      <w:r>
        <w:rPr>
          <w:rFonts w:hint="eastAsia" w:ascii="方正仿宋_GBK" w:hAnsi="方正仿宋_GBK" w:eastAsia="方正仿宋_GBK" w:cs="方正仿宋_GBK"/>
          <w:sz w:val="32"/>
          <w:szCs w:val="32"/>
        </w:rPr>
        <w:t>在充分尊重农村居民自愿的基础上，继续坚持以农民工为主、以园区为主、以主城区和区县城为主的农民工户籍制度改革“三为主”方针，积极动员符合条件的农民工及农民工新生代向重庆主城、县城、园区和集镇有序转移21090人以上，确保转户结构科学合理，全面提高转户质量。</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（四）严格执行政策，确保落实到位。</w:t>
      </w:r>
      <w:r>
        <w:rPr>
          <w:rFonts w:hint="eastAsia" w:ascii="方正仿宋_GBK" w:hAnsi="方正仿宋_GBK" w:eastAsia="方正仿宋_GBK" w:cs="方正仿宋_GBK"/>
          <w:sz w:val="32"/>
          <w:szCs w:val="32"/>
        </w:rPr>
        <w:t>严格执行市政府及有关部门出台的农民工户籍制度改革相关政策，切实开展“回头看”工作，对前一阶段转户居民政策待遇落实情况进行认真梳理，进一步细化政策落实措施，加大工作力度，及时将各项政策待遇落实到人，确保每一个转户居民合法权益得到有效保障。</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（五）加强督促检查，完善考核机制。</w:t>
      </w:r>
      <w:r>
        <w:rPr>
          <w:rFonts w:hint="eastAsia" w:ascii="方正仿宋_GBK" w:hAnsi="方正仿宋_GBK" w:eastAsia="方正仿宋_GBK" w:cs="方正仿宋_GBK"/>
          <w:sz w:val="32"/>
          <w:szCs w:val="32"/>
        </w:rPr>
        <w:t>县户改办、县督查巡察办继续对农民工户籍制度改革常态化工作推进情况进行指导、督查和调研，促进各项工作高效运转；完善农民工户籍改革考核评估机制，将各乡镇、各部门农民工户籍制度改革政策落实情况和转户调研指导计划纳入县政府年度工作目标进行考核，确保全县农民工户籍制度改革工作平稳有序推进。</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附件：2012年各乡镇农民工户籍制度改革转户调研指导计划</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二○一二年四月十八日    </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黑体_GBK" w:hAnsi="方正黑体_GBK" w:eastAsia="方正黑体_GBK" w:cs="方正黑体_GBK"/>
          <w:sz w:val="32"/>
          <w:szCs w:val="32"/>
        </w:rPr>
      </w:pP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黑体_GBK" w:hAnsi="方正黑体_GBK" w:eastAsia="方正黑体_GBK" w:cs="方正黑体_GBK"/>
          <w:sz w:val="32"/>
          <w:szCs w:val="32"/>
        </w:rPr>
      </w:pP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黑体_GBK" w:hAnsi="方正黑体_GBK" w:eastAsia="方正黑体_GBK" w:cs="方正黑体_GBK"/>
          <w:sz w:val="32"/>
          <w:szCs w:val="32"/>
        </w:rPr>
      </w:pP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黑体_GBK" w:hAnsi="方正黑体_GBK" w:eastAsia="方正黑体_GBK" w:cs="方正黑体_GBK"/>
          <w:sz w:val="32"/>
          <w:szCs w:val="32"/>
        </w:rPr>
      </w:pP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黑体_GBK" w:hAnsi="方正黑体_GBK" w:eastAsia="方正黑体_GBK" w:cs="方正黑体_GBK"/>
          <w:sz w:val="32"/>
          <w:szCs w:val="32"/>
        </w:rPr>
      </w:pP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黑体_GBK" w:hAnsi="方正黑体_GBK" w:eastAsia="方正黑体_GBK" w:cs="方正黑体_GBK"/>
          <w:sz w:val="32"/>
          <w:szCs w:val="32"/>
        </w:rPr>
      </w:pP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黑体_GBK" w:hAnsi="方正黑体_GBK" w:eastAsia="方正黑体_GBK" w:cs="方正黑体_GBK"/>
          <w:sz w:val="32"/>
          <w:szCs w:val="32"/>
        </w:rPr>
      </w:pP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黑体_GBK" w:hAnsi="方正黑体_GBK" w:eastAsia="方正黑体_GBK" w:cs="方正黑体_GBK"/>
          <w:sz w:val="32"/>
          <w:szCs w:val="32"/>
        </w:rPr>
      </w:pP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黑体_GBK" w:hAnsi="方正黑体_GBK" w:eastAsia="方正黑体_GBK" w:cs="方正黑体_GBK"/>
          <w:sz w:val="32"/>
          <w:szCs w:val="32"/>
        </w:rPr>
      </w:pP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2012年各乡镇农民工户籍制度改革</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转户调研指导计划</w:t>
      </w:r>
    </w:p>
    <w:tbl>
      <w:tblPr>
        <w:tblStyle w:val="11"/>
        <w:tblW w:w="8872" w:type="dxa"/>
        <w:jc w:val="center"/>
        <w:tblCellSpacing w:w="0" w:type="dxa"/>
        <w:tblInd w:w="1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110"/>
        <w:gridCol w:w="1318"/>
        <w:gridCol w:w="1841"/>
        <w:gridCol w:w="2123"/>
        <w:gridCol w:w="1826"/>
        <w:gridCol w:w="6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Header/>
          <w:tblCellSpacing w:w="0" w:type="dxa"/>
          <w:jc w:val="center"/>
        </w:trPr>
        <w:tc>
          <w:tcPr>
            <w:tcW w:w="1110"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ascii="仿宋" w:hAnsi="仿宋" w:eastAsia="仿宋" w:cs="仿宋"/>
                <w:sz w:val="31"/>
                <w:szCs w:val="31"/>
              </w:rPr>
            </w:pPr>
            <w:r>
              <w:rPr>
                <w:rFonts w:hint="eastAsia" w:ascii="仿宋" w:hAnsi="仿宋" w:eastAsia="仿宋" w:cs="仿宋"/>
                <w:b/>
                <w:sz w:val="31"/>
                <w:szCs w:val="31"/>
              </w:rPr>
              <w:t>类别</w:t>
            </w:r>
          </w:p>
        </w:tc>
        <w:tc>
          <w:tcPr>
            <w:tcW w:w="1318"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b/>
                <w:sz w:val="31"/>
                <w:szCs w:val="31"/>
              </w:rPr>
              <w:t>乡镇</w:t>
            </w:r>
          </w:p>
        </w:tc>
        <w:tc>
          <w:tcPr>
            <w:tcW w:w="1841"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b/>
                <w:sz w:val="31"/>
                <w:szCs w:val="31"/>
              </w:rPr>
              <w:t>2011年末</w:t>
            </w:r>
          </w:p>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b/>
                <w:sz w:val="31"/>
                <w:szCs w:val="31"/>
              </w:rPr>
              <w:t>总人口（人）</w:t>
            </w:r>
          </w:p>
        </w:tc>
        <w:tc>
          <w:tcPr>
            <w:tcW w:w="2123"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b/>
                <w:sz w:val="31"/>
                <w:szCs w:val="31"/>
              </w:rPr>
              <w:t>2011年末</w:t>
            </w:r>
          </w:p>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b/>
                <w:sz w:val="31"/>
                <w:szCs w:val="31"/>
              </w:rPr>
              <w:t>农业人口（人）</w:t>
            </w:r>
          </w:p>
        </w:tc>
        <w:tc>
          <w:tcPr>
            <w:tcW w:w="1826"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b/>
                <w:sz w:val="31"/>
                <w:szCs w:val="31"/>
              </w:rPr>
              <w:t>2012年转户</w:t>
            </w:r>
          </w:p>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b/>
                <w:sz w:val="31"/>
                <w:szCs w:val="31"/>
              </w:rPr>
              <w:t>调研指导计划</w:t>
            </w:r>
          </w:p>
        </w:tc>
        <w:tc>
          <w:tcPr>
            <w:tcW w:w="654" w:type="dxa"/>
            <w:tcBorders>
              <w:right w:val="single" w:color="auto" w:sz="4" w:space="0"/>
            </w:tcBorders>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b/>
                <w:sz w:val="31"/>
                <w:szCs w:val="3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10" w:type="dxa"/>
            <w:vMerge w:val="restart"/>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一类乡镇</w:t>
            </w:r>
          </w:p>
        </w:tc>
        <w:tc>
          <w:tcPr>
            <w:tcW w:w="1318"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桃花源镇</w:t>
            </w:r>
          </w:p>
        </w:tc>
        <w:tc>
          <w:tcPr>
            <w:tcW w:w="1841"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94165 </w:t>
            </w:r>
          </w:p>
        </w:tc>
        <w:tc>
          <w:tcPr>
            <w:tcW w:w="2123"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29451 </w:t>
            </w:r>
          </w:p>
        </w:tc>
        <w:tc>
          <w:tcPr>
            <w:tcW w:w="1826"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1003 </w:t>
            </w:r>
          </w:p>
        </w:tc>
        <w:tc>
          <w:tcPr>
            <w:tcW w:w="654" w:type="dxa"/>
            <w:vMerge w:val="restart"/>
            <w:tcBorders>
              <w:right w:val="single" w:color="auto" w:sz="4" w:space="0"/>
            </w:tcBorders>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10" w:type="dxa"/>
            <w:vMerge w:val="continue"/>
            <w:shd w:val="clear" w:color="auto" w:fill="auto"/>
            <w:vAlign w:val="center"/>
          </w:tcPr>
          <w:p>
            <w:pPr>
              <w:rPr>
                <w:rFonts w:hint="eastAsia" w:ascii="宋体"/>
                <w:sz w:val="24"/>
                <w:szCs w:val="24"/>
              </w:rPr>
            </w:pPr>
          </w:p>
        </w:tc>
        <w:tc>
          <w:tcPr>
            <w:tcW w:w="1318"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龙潭镇</w:t>
            </w:r>
          </w:p>
        </w:tc>
        <w:tc>
          <w:tcPr>
            <w:tcW w:w="1841"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79942 </w:t>
            </w:r>
          </w:p>
        </w:tc>
        <w:tc>
          <w:tcPr>
            <w:tcW w:w="2123"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61317 </w:t>
            </w:r>
          </w:p>
        </w:tc>
        <w:tc>
          <w:tcPr>
            <w:tcW w:w="1826"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2088 </w:t>
            </w:r>
          </w:p>
        </w:tc>
        <w:tc>
          <w:tcPr>
            <w:tcW w:w="654" w:type="dxa"/>
            <w:vMerge w:val="continue"/>
            <w:tcBorders>
              <w:right w:val="single" w:color="auto" w:sz="4" w:space="0"/>
            </w:tcBorders>
            <w:shd w:val="clear" w:color="auto" w:fill="auto"/>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10" w:type="dxa"/>
            <w:vMerge w:val="continue"/>
            <w:shd w:val="clear" w:color="auto" w:fill="auto"/>
            <w:vAlign w:val="center"/>
          </w:tcPr>
          <w:p>
            <w:pPr>
              <w:rPr>
                <w:rFonts w:hint="eastAsia" w:ascii="宋体"/>
                <w:sz w:val="24"/>
                <w:szCs w:val="24"/>
              </w:rPr>
            </w:pPr>
          </w:p>
        </w:tc>
        <w:tc>
          <w:tcPr>
            <w:tcW w:w="1318"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麻旺镇</w:t>
            </w:r>
          </w:p>
        </w:tc>
        <w:tc>
          <w:tcPr>
            <w:tcW w:w="1841"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55654 </w:t>
            </w:r>
          </w:p>
        </w:tc>
        <w:tc>
          <w:tcPr>
            <w:tcW w:w="2123"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41454 </w:t>
            </w:r>
          </w:p>
        </w:tc>
        <w:tc>
          <w:tcPr>
            <w:tcW w:w="1826"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1411 </w:t>
            </w:r>
          </w:p>
        </w:tc>
        <w:tc>
          <w:tcPr>
            <w:tcW w:w="654" w:type="dxa"/>
            <w:vMerge w:val="continue"/>
            <w:tcBorders>
              <w:right w:val="single" w:color="auto" w:sz="4" w:space="0"/>
            </w:tcBorders>
            <w:shd w:val="clear" w:color="auto" w:fill="auto"/>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10" w:type="dxa"/>
            <w:vMerge w:val="continue"/>
            <w:shd w:val="clear" w:color="auto" w:fill="auto"/>
            <w:vAlign w:val="center"/>
          </w:tcPr>
          <w:p>
            <w:pPr>
              <w:rPr>
                <w:rFonts w:hint="eastAsia" w:ascii="宋体"/>
                <w:sz w:val="24"/>
                <w:szCs w:val="24"/>
              </w:rPr>
            </w:pPr>
          </w:p>
        </w:tc>
        <w:tc>
          <w:tcPr>
            <w:tcW w:w="1318"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龚滩镇</w:t>
            </w:r>
          </w:p>
        </w:tc>
        <w:tc>
          <w:tcPr>
            <w:tcW w:w="1841"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23293 </w:t>
            </w:r>
          </w:p>
        </w:tc>
        <w:tc>
          <w:tcPr>
            <w:tcW w:w="2123"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15988 </w:t>
            </w:r>
          </w:p>
        </w:tc>
        <w:tc>
          <w:tcPr>
            <w:tcW w:w="1826"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544 </w:t>
            </w:r>
          </w:p>
        </w:tc>
        <w:tc>
          <w:tcPr>
            <w:tcW w:w="654" w:type="dxa"/>
            <w:vMerge w:val="continue"/>
            <w:tcBorders>
              <w:right w:val="single" w:color="auto" w:sz="4" w:space="0"/>
            </w:tcBorders>
            <w:shd w:val="clear" w:color="auto" w:fill="auto"/>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10" w:type="dxa"/>
            <w:vMerge w:val="continue"/>
            <w:shd w:val="clear" w:color="auto" w:fill="auto"/>
            <w:vAlign w:val="center"/>
          </w:tcPr>
          <w:p>
            <w:pPr>
              <w:rPr>
                <w:rFonts w:hint="eastAsia" w:ascii="宋体"/>
                <w:sz w:val="24"/>
                <w:szCs w:val="24"/>
              </w:rPr>
            </w:pPr>
          </w:p>
        </w:tc>
        <w:tc>
          <w:tcPr>
            <w:tcW w:w="1318"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酉酬镇</w:t>
            </w:r>
          </w:p>
        </w:tc>
        <w:tc>
          <w:tcPr>
            <w:tcW w:w="1841"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29558 </w:t>
            </w:r>
          </w:p>
        </w:tc>
        <w:tc>
          <w:tcPr>
            <w:tcW w:w="2123"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22596 </w:t>
            </w:r>
          </w:p>
        </w:tc>
        <w:tc>
          <w:tcPr>
            <w:tcW w:w="1826"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769 </w:t>
            </w:r>
          </w:p>
        </w:tc>
        <w:tc>
          <w:tcPr>
            <w:tcW w:w="654" w:type="dxa"/>
            <w:vMerge w:val="continue"/>
            <w:tcBorders>
              <w:right w:val="single" w:color="auto" w:sz="4" w:space="0"/>
            </w:tcBorders>
            <w:shd w:val="clear" w:color="auto" w:fill="auto"/>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10" w:type="dxa"/>
            <w:vMerge w:val="continue"/>
            <w:shd w:val="clear" w:color="auto" w:fill="auto"/>
            <w:vAlign w:val="center"/>
          </w:tcPr>
          <w:p>
            <w:pPr>
              <w:rPr>
                <w:rFonts w:hint="eastAsia" w:ascii="宋体"/>
                <w:sz w:val="24"/>
                <w:szCs w:val="24"/>
              </w:rPr>
            </w:pPr>
          </w:p>
        </w:tc>
        <w:tc>
          <w:tcPr>
            <w:tcW w:w="1318"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黑水镇</w:t>
            </w:r>
          </w:p>
        </w:tc>
        <w:tc>
          <w:tcPr>
            <w:tcW w:w="1841"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22696 </w:t>
            </w:r>
          </w:p>
        </w:tc>
        <w:tc>
          <w:tcPr>
            <w:tcW w:w="2123"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18254 </w:t>
            </w:r>
          </w:p>
        </w:tc>
        <w:tc>
          <w:tcPr>
            <w:tcW w:w="1826"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622 </w:t>
            </w:r>
          </w:p>
        </w:tc>
        <w:tc>
          <w:tcPr>
            <w:tcW w:w="654" w:type="dxa"/>
            <w:vMerge w:val="continue"/>
            <w:tcBorders>
              <w:right w:val="single" w:color="auto" w:sz="4" w:space="0"/>
            </w:tcBorders>
            <w:shd w:val="clear" w:color="auto" w:fill="auto"/>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10" w:type="dxa"/>
            <w:vMerge w:val="continue"/>
            <w:shd w:val="clear" w:color="auto" w:fill="auto"/>
            <w:vAlign w:val="center"/>
          </w:tcPr>
          <w:p>
            <w:pPr>
              <w:rPr>
                <w:rFonts w:hint="eastAsia" w:ascii="宋体"/>
                <w:sz w:val="24"/>
                <w:szCs w:val="24"/>
              </w:rPr>
            </w:pPr>
          </w:p>
        </w:tc>
        <w:tc>
          <w:tcPr>
            <w:tcW w:w="1318"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丁市镇</w:t>
            </w:r>
          </w:p>
        </w:tc>
        <w:tc>
          <w:tcPr>
            <w:tcW w:w="1841"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28307 </w:t>
            </w:r>
          </w:p>
        </w:tc>
        <w:tc>
          <w:tcPr>
            <w:tcW w:w="2123"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22247 </w:t>
            </w:r>
          </w:p>
        </w:tc>
        <w:tc>
          <w:tcPr>
            <w:tcW w:w="1826"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757 </w:t>
            </w:r>
          </w:p>
        </w:tc>
        <w:tc>
          <w:tcPr>
            <w:tcW w:w="654" w:type="dxa"/>
            <w:vMerge w:val="continue"/>
            <w:tcBorders>
              <w:right w:val="single" w:color="auto" w:sz="4" w:space="0"/>
            </w:tcBorders>
            <w:shd w:val="clear" w:color="auto" w:fill="auto"/>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10" w:type="dxa"/>
            <w:vMerge w:val="continue"/>
            <w:shd w:val="clear" w:color="auto" w:fill="auto"/>
            <w:vAlign w:val="center"/>
          </w:tcPr>
          <w:p>
            <w:pPr>
              <w:rPr>
                <w:rFonts w:hint="eastAsia" w:ascii="宋体"/>
                <w:sz w:val="24"/>
                <w:szCs w:val="24"/>
              </w:rPr>
            </w:pPr>
          </w:p>
        </w:tc>
        <w:tc>
          <w:tcPr>
            <w:tcW w:w="1318"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李溪镇</w:t>
            </w:r>
          </w:p>
        </w:tc>
        <w:tc>
          <w:tcPr>
            <w:tcW w:w="1841"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34616 </w:t>
            </w:r>
          </w:p>
        </w:tc>
        <w:tc>
          <w:tcPr>
            <w:tcW w:w="2123"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26050 </w:t>
            </w:r>
          </w:p>
        </w:tc>
        <w:tc>
          <w:tcPr>
            <w:tcW w:w="1826"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887 </w:t>
            </w:r>
          </w:p>
        </w:tc>
        <w:tc>
          <w:tcPr>
            <w:tcW w:w="654" w:type="dxa"/>
            <w:vMerge w:val="continue"/>
            <w:tcBorders>
              <w:right w:val="single" w:color="auto" w:sz="4" w:space="0"/>
            </w:tcBorders>
            <w:shd w:val="clear" w:color="auto" w:fill="auto"/>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10" w:type="dxa"/>
            <w:vMerge w:val="continue"/>
            <w:shd w:val="clear" w:color="auto" w:fill="auto"/>
            <w:vAlign w:val="center"/>
          </w:tcPr>
          <w:p>
            <w:pPr>
              <w:rPr>
                <w:rFonts w:hint="eastAsia" w:ascii="宋体"/>
                <w:sz w:val="24"/>
                <w:szCs w:val="24"/>
              </w:rPr>
            </w:pPr>
          </w:p>
        </w:tc>
        <w:tc>
          <w:tcPr>
            <w:tcW w:w="1318"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苍岭镇</w:t>
            </w:r>
          </w:p>
        </w:tc>
        <w:tc>
          <w:tcPr>
            <w:tcW w:w="1841"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17306 </w:t>
            </w:r>
          </w:p>
        </w:tc>
        <w:tc>
          <w:tcPr>
            <w:tcW w:w="2123"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14227 </w:t>
            </w:r>
          </w:p>
        </w:tc>
        <w:tc>
          <w:tcPr>
            <w:tcW w:w="1826"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484 </w:t>
            </w:r>
          </w:p>
        </w:tc>
        <w:tc>
          <w:tcPr>
            <w:tcW w:w="654" w:type="dxa"/>
            <w:vMerge w:val="continue"/>
            <w:tcBorders>
              <w:right w:val="single" w:color="auto" w:sz="4" w:space="0"/>
            </w:tcBorders>
            <w:shd w:val="clear" w:color="auto" w:fill="auto"/>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10" w:type="dxa"/>
            <w:vMerge w:val="continue"/>
            <w:shd w:val="clear" w:color="auto" w:fill="auto"/>
            <w:vAlign w:val="center"/>
          </w:tcPr>
          <w:p>
            <w:pPr>
              <w:rPr>
                <w:rFonts w:hint="eastAsia" w:ascii="宋体"/>
                <w:sz w:val="24"/>
                <w:szCs w:val="24"/>
              </w:rPr>
            </w:pPr>
          </w:p>
        </w:tc>
        <w:tc>
          <w:tcPr>
            <w:tcW w:w="1318"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大溪镇</w:t>
            </w:r>
          </w:p>
        </w:tc>
        <w:tc>
          <w:tcPr>
            <w:tcW w:w="1841"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20180 </w:t>
            </w:r>
          </w:p>
        </w:tc>
        <w:tc>
          <w:tcPr>
            <w:tcW w:w="2123"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16636 </w:t>
            </w:r>
          </w:p>
        </w:tc>
        <w:tc>
          <w:tcPr>
            <w:tcW w:w="1826"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566 </w:t>
            </w:r>
          </w:p>
        </w:tc>
        <w:tc>
          <w:tcPr>
            <w:tcW w:w="654" w:type="dxa"/>
            <w:vMerge w:val="continue"/>
            <w:tcBorders>
              <w:right w:val="single" w:color="auto" w:sz="4" w:space="0"/>
            </w:tcBorders>
            <w:shd w:val="clear" w:color="auto" w:fill="auto"/>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10" w:type="dxa"/>
            <w:vMerge w:val="continue"/>
            <w:shd w:val="clear" w:color="auto" w:fill="auto"/>
            <w:vAlign w:val="center"/>
          </w:tcPr>
          <w:p>
            <w:pPr>
              <w:rPr>
                <w:rFonts w:hint="eastAsia" w:ascii="宋体"/>
                <w:sz w:val="24"/>
                <w:szCs w:val="24"/>
              </w:rPr>
            </w:pPr>
          </w:p>
        </w:tc>
        <w:tc>
          <w:tcPr>
            <w:tcW w:w="1318"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板溪镇</w:t>
            </w:r>
          </w:p>
        </w:tc>
        <w:tc>
          <w:tcPr>
            <w:tcW w:w="1841"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14028 </w:t>
            </w:r>
          </w:p>
        </w:tc>
        <w:tc>
          <w:tcPr>
            <w:tcW w:w="2123"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11975 </w:t>
            </w:r>
          </w:p>
        </w:tc>
        <w:tc>
          <w:tcPr>
            <w:tcW w:w="1826"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408 </w:t>
            </w:r>
          </w:p>
        </w:tc>
        <w:tc>
          <w:tcPr>
            <w:tcW w:w="654" w:type="dxa"/>
            <w:vMerge w:val="continue"/>
            <w:tcBorders>
              <w:right w:val="single" w:color="auto" w:sz="4" w:space="0"/>
            </w:tcBorders>
            <w:shd w:val="clear" w:color="auto" w:fill="auto"/>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10" w:type="dxa"/>
            <w:vMerge w:val="restart"/>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二类乡镇</w:t>
            </w:r>
          </w:p>
        </w:tc>
        <w:tc>
          <w:tcPr>
            <w:tcW w:w="1318"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兴隆镇</w:t>
            </w:r>
          </w:p>
        </w:tc>
        <w:tc>
          <w:tcPr>
            <w:tcW w:w="1841"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19093 </w:t>
            </w:r>
          </w:p>
        </w:tc>
        <w:tc>
          <w:tcPr>
            <w:tcW w:w="2123"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15404 </w:t>
            </w:r>
          </w:p>
        </w:tc>
        <w:tc>
          <w:tcPr>
            <w:tcW w:w="1826"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524 </w:t>
            </w:r>
          </w:p>
        </w:tc>
        <w:tc>
          <w:tcPr>
            <w:tcW w:w="654" w:type="dxa"/>
            <w:vMerge w:val="restart"/>
            <w:tcBorders>
              <w:top w:val="single" w:color="auto" w:sz="4" w:space="0"/>
              <w:right w:val="single" w:color="auto" w:sz="4" w:space="0"/>
            </w:tcBorders>
            <w:shd w:val="clear" w:color="auto" w:fill="auto"/>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10" w:type="dxa"/>
            <w:vMerge w:val="continue"/>
            <w:shd w:val="clear" w:color="auto" w:fill="auto"/>
            <w:vAlign w:val="center"/>
          </w:tcPr>
          <w:p>
            <w:pPr>
              <w:rPr>
                <w:rFonts w:hint="eastAsia" w:ascii="宋体"/>
                <w:sz w:val="24"/>
                <w:szCs w:val="24"/>
              </w:rPr>
            </w:pPr>
          </w:p>
        </w:tc>
        <w:tc>
          <w:tcPr>
            <w:tcW w:w="1318"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小河镇</w:t>
            </w:r>
          </w:p>
        </w:tc>
        <w:tc>
          <w:tcPr>
            <w:tcW w:w="1841"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17662 </w:t>
            </w:r>
          </w:p>
        </w:tc>
        <w:tc>
          <w:tcPr>
            <w:tcW w:w="2123"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12058 </w:t>
            </w:r>
          </w:p>
        </w:tc>
        <w:tc>
          <w:tcPr>
            <w:tcW w:w="1826"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411 </w:t>
            </w:r>
          </w:p>
        </w:tc>
        <w:tc>
          <w:tcPr>
            <w:tcW w:w="654" w:type="dxa"/>
            <w:vMerge w:val="continue"/>
            <w:tcBorders>
              <w:right w:val="single" w:color="auto" w:sz="4" w:space="0"/>
            </w:tcBorders>
            <w:shd w:val="clear" w:color="auto" w:fill="auto"/>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10" w:type="dxa"/>
            <w:vMerge w:val="continue"/>
            <w:shd w:val="clear" w:color="auto" w:fill="auto"/>
            <w:vAlign w:val="center"/>
          </w:tcPr>
          <w:p>
            <w:pPr>
              <w:rPr>
                <w:rFonts w:hint="eastAsia" w:ascii="宋体"/>
                <w:sz w:val="24"/>
                <w:szCs w:val="24"/>
              </w:rPr>
            </w:pPr>
          </w:p>
        </w:tc>
        <w:tc>
          <w:tcPr>
            <w:tcW w:w="1318"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后溪镇</w:t>
            </w:r>
          </w:p>
        </w:tc>
        <w:tc>
          <w:tcPr>
            <w:tcW w:w="1841"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19631 </w:t>
            </w:r>
          </w:p>
        </w:tc>
        <w:tc>
          <w:tcPr>
            <w:tcW w:w="2123"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16118 </w:t>
            </w:r>
          </w:p>
        </w:tc>
        <w:tc>
          <w:tcPr>
            <w:tcW w:w="1826"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549 </w:t>
            </w:r>
          </w:p>
        </w:tc>
        <w:tc>
          <w:tcPr>
            <w:tcW w:w="654" w:type="dxa"/>
            <w:vMerge w:val="continue"/>
            <w:tcBorders>
              <w:right w:val="single" w:color="auto" w:sz="4" w:space="0"/>
            </w:tcBorders>
            <w:shd w:val="clear" w:color="auto" w:fill="auto"/>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10" w:type="dxa"/>
            <w:vMerge w:val="continue"/>
            <w:shd w:val="clear" w:color="auto" w:fill="auto"/>
            <w:vAlign w:val="center"/>
          </w:tcPr>
          <w:p>
            <w:pPr>
              <w:rPr>
                <w:rFonts w:hint="eastAsia" w:ascii="宋体"/>
                <w:sz w:val="24"/>
                <w:szCs w:val="24"/>
              </w:rPr>
            </w:pPr>
          </w:p>
        </w:tc>
        <w:tc>
          <w:tcPr>
            <w:tcW w:w="1318"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泔溪镇</w:t>
            </w:r>
          </w:p>
        </w:tc>
        <w:tc>
          <w:tcPr>
            <w:tcW w:w="1841"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21648 </w:t>
            </w:r>
          </w:p>
        </w:tc>
        <w:tc>
          <w:tcPr>
            <w:tcW w:w="2123"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18693 </w:t>
            </w:r>
          </w:p>
        </w:tc>
        <w:tc>
          <w:tcPr>
            <w:tcW w:w="1826"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636 </w:t>
            </w:r>
          </w:p>
        </w:tc>
        <w:tc>
          <w:tcPr>
            <w:tcW w:w="654" w:type="dxa"/>
            <w:vMerge w:val="continue"/>
            <w:tcBorders>
              <w:right w:val="single" w:color="auto" w:sz="4" w:space="0"/>
            </w:tcBorders>
            <w:shd w:val="clear" w:color="auto" w:fill="auto"/>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10" w:type="dxa"/>
            <w:vMerge w:val="continue"/>
            <w:shd w:val="clear" w:color="auto" w:fill="auto"/>
            <w:vAlign w:val="center"/>
          </w:tcPr>
          <w:p>
            <w:pPr>
              <w:rPr>
                <w:rFonts w:hint="eastAsia" w:ascii="宋体"/>
                <w:sz w:val="24"/>
                <w:szCs w:val="24"/>
              </w:rPr>
            </w:pPr>
          </w:p>
        </w:tc>
        <w:tc>
          <w:tcPr>
            <w:tcW w:w="1318"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涂市乡</w:t>
            </w:r>
          </w:p>
        </w:tc>
        <w:tc>
          <w:tcPr>
            <w:tcW w:w="1841"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23067 </w:t>
            </w:r>
          </w:p>
        </w:tc>
        <w:tc>
          <w:tcPr>
            <w:tcW w:w="2123"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19649 </w:t>
            </w:r>
          </w:p>
        </w:tc>
        <w:tc>
          <w:tcPr>
            <w:tcW w:w="1826"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669 </w:t>
            </w:r>
          </w:p>
        </w:tc>
        <w:tc>
          <w:tcPr>
            <w:tcW w:w="654" w:type="dxa"/>
            <w:vMerge w:val="continue"/>
            <w:tcBorders>
              <w:right w:val="single" w:color="auto" w:sz="4" w:space="0"/>
            </w:tcBorders>
            <w:shd w:val="clear" w:color="auto" w:fill="auto"/>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10" w:type="dxa"/>
            <w:vMerge w:val="continue"/>
            <w:shd w:val="clear" w:color="auto" w:fill="auto"/>
            <w:vAlign w:val="center"/>
          </w:tcPr>
          <w:p>
            <w:pPr>
              <w:rPr>
                <w:rFonts w:hint="eastAsia" w:ascii="宋体"/>
                <w:sz w:val="24"/>
                <w:szCs w:val="24"/>
              </w:rPr>
            </w:pPr>
          </w:p>
        </w:tc>
        <w:tc>
          <w:tcPr>
            <w:tcW w:w="1318"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铜鼓乡</w:t>
            </w:r>
          </w:p>
        </w:tc>
        <w:tc>
          <w:tcPr>
            <w:tcW w:w="1841"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30604 </w:t>
            </w:r>
          </w:p>
        </w:tc>
        <w:tc>
          <w:tcPr>
            <w:tcW w:w="2123"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23487 </w:t>
            </w:r>
          </w:p>
        </w:tc>
        <w:tc>
          <w:tcPr>
            <w:tcW w:w="1826"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800 </w:t>
            </w:r>
          </w:p>
        </w:tc>
        <w:tc>
          <w:tcPr>
            <w:tcW w:w="654" w:type="dxa"/>
            <w:vMerge w:val="continue"/>
            <w:tcBorders>
              <w:right w:val="single" w:color="auto" w:sz="4" w:space="0"/>
            </w:tcBorders>
            <w:shd w:val="clear" w:color="auto" w:fill="auto"/>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10" w:type="dxa"/>
            <w:vMerge w:val="continue"/>
            <w:shd w:val="clear" w:color="auto" w:fill="auto"/>
            <w:vAlign w:val="center"/>
          </w:tcPr>
          <w:p>
            <w:pPr>
              <w:rPr>
                <w:rFonts w:hint="eastAsia" w:ascii="宋体"/>
                <w:sz w:val="24"/>
                <w:szCs w:val="24"/>
              </w:rPr>
            </w:pPr>
          </w:p>
        </w:tc>
        <w:tc>
          <w:tcPr>
            <w:tcW w:w="1318"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后坪乡</w:t>
            </w:r>
          </w:p>
        </w:tc>
        <w:tc>
          <w:tcPr>
            <w:tcW w:w="1841"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15764 </w:t>
            </w:r>
          </w:p>
        </w:tc>
        <w:tc>
          <w:tcPr>
            <w:tcW w:w="2123"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13407 </w:t>
            </w:r>
          </w:p>
        </w:tc>
        <w:tc>
          <w:tcPr>
            <w:tcW w:w="1826"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456 </w:t>
            </w:r>
          </w:p>
        </w:tc>
        <w:tc>
          <w:tcPr>
            <w:tcW w:w="654" w:type="dxa"/>
            <w:vMerge w:val="continue"/>
            <w:tcBorders>
              <w:right w:val="single" w:color="auto" w:sz="4" w:space="0"/>
            </w:tcBorders>
            <w:shd w:val="clear" w:color="auto" w:fill="auto"/>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10" w:type="dxa"/>
            <w:vMerge w:val="continue"/>
            <w:shd w:val="clear" w:color="auto" w:fill="auto"/>
            <w:vAlign w:val="center"/>
          </w:tcPr>
          <w:p>
            <w:pPr>
              <w:rPr>
                <w:rFonts w:hint="eastAsia" w:ascii="宋体"/>
                <w:sz w:val="24"/>
                <w:szCs w:val="24"/>
              </w:rPr>
            </w:pPr>
          </w:p>
        </w:tc>
        <w:tc>
          <w:tcPr>
            <w:tcW w:w="1318"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两罾乡</w:t>
            </w:r>
          </w:p>
        </w:tc>
        <w:tc>
          <w:tcPr>
            <w:tcW w:w="1841"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12239 </w:t>
            </w:r>
          </w:p>
        </w:tc>
        <w:tc>
          <w:tcPr>
            <w:tcW w:w="2123"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10137 </w:t>
            </w:r>
          </w:p>
        </w:tc>
        <w:tc>
          <w:tcPr>
            <w:tcW w:w="1826"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345 </w:t>
            </w:r>
          </w:p>
        </w:tc>
        <w:tc>
          <w:tcPr>
            <w:tcW w:w="654" w:type="dxa"/>
            <w:vMerge w:val="continue"/>
            <w:tcBorders>
              <w:right w:val="single" w:color="auto" w:sz="4" w:space="0"/>
            </w:tcBorders>
            <w:shd w:val="clear" w:color="auto" w:fill="auto"/>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10" w:type="dxa"/>
            <w:vMerge w:val="continue"/>
            <w:shd w:val="clear" w:color="auto" w:fill="auto"/>
            <w:vAlign w:val="center"/>
          </w:tcPr>
          <w:p>
            <w:pPr>
              <w:rPr>
                <w:rFonts w:hint="eastAsia" w:ascii="宋体"/>
                <w:sz w:val="24"/>
                <w:szCs w:val="24"/>
              </w:rPr>
            </w:pPr>
          </w:p>
        </w:tc>
        <w:tc>
          <w:tcPr>
            <w:tcW w:w="1318"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天馆乡</w:t>
            </w:r>
          </w:p>
        </w:tc>
        <w:tc>
          <w:tcPr>
            <w:tcW w:w="1841"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12309 </w:t>
            </w:r>
          </w:p>
        </w:tc>
        <w:tc>
          <w:tcPr>
            <w:tcW w:w="2123"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10542 </w:t>
            </w:r>
          </w:p>
        </w:tc>
        <w:tc>
          <w:tcPr>
            <w:tcW w:w="1826"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359 </w:t>
            </w:r>
          </w:p>
        </w:tc>
        <w:tc>
          <w:tcPr>
            <w:tcW w:w="654" w:type="dxa"/>
            <w:vMerge w:val="continue"/>
            <w:tcBorders>
              <w:right w:val="single" w:color="auto" w:sz="4" w:space="0"/>
            </w:tcBorders>
            <w:shd w:val="clear" w:color="auto" w:fill="auto"/>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10" w:type="dxa"/>
            <w:vMerge w:val="continue"/>
            <w:shd w:val="clear" w:color="auto" w:fill="auto"/>
            <w:vAlign w:val="center"/>
          </w:tcPr>
          <w:p>
            <w:pPr>
              <w:rPr>
                <w:rFonts w:hint="eastAsia" w:ascii="宋体"/>
                <w:sz w:val="24"/>
                <w:szCs w:val="24"/>
              </w:rPr>
            </w:pPr>
          </w:p>
        </w:tc>
        <w:tc>
          <w:tcPr>
            <w:tcW w:w="1318"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宜居乡</w:t>
            </w:r>
          </w:p>
        </w:tc>
        <w:tc>
          <w:tcPr>
            <w:tcW w:w="1841"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20762 </w:t>
            </w:r>
          </w:p>
        </w:tc>
        <w:tc>
          <w:tcPr>
            <w:tcW w:w="2123"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15559 </w:t>
            </w:r>
          </w:p>
        </w:tc>
        <w:tc>
          <w:tcPr>
            <w:tcW w:w="1826"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530 </w:t>
            </w:r>
          </w:p>
        </w:tc>
        <w:tc>
          <w:tcPr>
            <w:tcW w:w="654" w:type="dxa"/>
            <w:vMerge w:val="continue"/>
            <w:tcBorders>
              <w:right w:val="single" w:color="auto" w:sz="4" w:space="0"/>
            </w:tcBorders>
            <w:shd w:val="clear" w:color="auto" w:fill="auto"/>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10" w:type="dxa"/>
            <w:vMerge w:val="continue"/>
            <w:shd w:val="clear" w:color="auto" w:fill="auto"/>
            <w:vAlign w:val="center"/>
          </w:tcPr>
          <w:p>
            <w:pPr>
              <w:rPr>
                <w:rFonts w:hint="eastAsia" w:ascii="宋体"/>
                <w:sz w:val="24"/>
                <w:szCs w:val="24"/>
              </w:rPr>
            </w:pPr>
          </w:p>
        </w:tc>
        <w:tc>
          <w:tcPr>
            <w:tcW w:w="1318"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双泉乡</w:t>
            </w:r>
          </w:p>
        </w:tc>
        <w:tc>
          <w:tcPr>
            <w:tcW w:w="1841"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12797 </w:t>
            </w:r>
          </w:p>
        </w:tc>
        <w:tc>
          <w:tcPr>
            <w:tcW w:w="2123"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10779 </w:t>
            </w:r>
          </w:p>
        </w:tc>
        <w:tc>
          <w:tcPr>
            <w:tcW w:w="1826"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367 </w:t>
            </w:r>
          </w:p>
        </w:tc>
        <w:tc>
          <w:tcPr>
            <w:tcW w:w="654" w:type="dxa"/>
            <w:vMerge w:val="continue"/>
            <w:tcBorders>
              <w:right w:val="single" w:color="auto" w:sz="4" w:space="0"/>
            </w:tcBorders>
            <w:shd w:val="clear" w:color="auto" w:fill="auto"/>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10" w:type="dxa"/>
            <w:vMerge w:val="continue"/>
            <w:shd w:val="clear" w:color="auto" w:fill="auto"/>
            <w:vAlign w:val="center"/>
          </w:tcPr>
          <w:p>
            <w:pPr>
              <w:rPr>
                <w:rFonts w:hint="eastAsia" w:ascii="宋体"/>
                <w:sz w:val="24"/>
                <w:szCs w:val="24"/>
              </w:rPr>
            </w:pPr>
          </w:p>
        </w:tc>
        <w:tc>
          <w:tcPr>
            <w:tcW w:w="1318"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毛坝乡</w:t>
            </w:r>
          </w:p>
        </w:tc>
        <w:tc>
          <w:tcPr>
            <w:tcW w:w="1841"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12980 </w:t>
            </w:r>
          </w:p>
        </w:tc>
        <w:tc>
          <w:tcPr>
            <w:tcW w:w="2123"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10356 </w:t>
            </w:r>
          </w:p>
        </w:tc>
        <w:tc>
          <w:tcPr>
            <w:tcW w:w="1826"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353 </w:t>
            </w:r>
          </w:p>
        </w:tc>
        <w:tc>
          <w:tcPr>
            <w:tcW w:w="654" w:type="dxa"/>
            <w:vMerge w:val="continue"/>
            <w:tcBorders>
              <w:right w:val="single" w:color="auto" w:sz="4" w:space="0"/>
            </w:tcBorders>
            <w:shd w:val="clear" w:color="auto" w:fill="auto"/>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10" w:type="dxa"/>
            <w:vMerge w:val="continue"/>
            <w:shd w:val="clear" w:color="auto" w:fill="auto"/>
            <w:vAlign w:val="center"/>
          </w:tcPr>
          <w:p>
            <w:pPr>
              <w:rPr>
                <w:rFonts w:hint="eastAsia" w:ascii="宋体"/>
                <w:sz w:val="24"/>
                <w:szCs w:val="24"/>
              </w:rPr>
            </w:pPr>
          </w:p>
        </w:tc>
        <w:tc>
          <w:tcPr>
            <w:tcW w:w="1318"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官清乡</w:t>
            </w:r>
          </w:p>
        </w:tc>
        <w:tc>
          <w:tcPr>
            <w:tcW w:w="1841"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13692 </w:t>
            </w:r>
          </w:p>
        </w:tc>
        <w:tc>
          <w:tcPr>
            <w:tcW w:w="2123"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10831 </w:t>
            </w:r>
          </w:p>
        </w:tc>
        <w:tc>
          <w:tcPr>
            <w:tcW w:w="1826"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369 </w:t>
            </w:r>
          </w:p>
        </w:tc>
        <w:tc>
          <w:tcPr>
            <w:tcW w:w="654" w:type="dxa"/>
            <w:vMerge w:val="continue"/>
            <w:tcBorders>
              <w:right w:val="single" w:color="auto" w:sz="4" w:space="0"/>
            </w:tcBorders>
            <w:shd w:val="clear" w:color="auto" w:fill="auto"/>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10" w:type="dxa"/>
            <w:vMerge w:val="continue"/>
            <w:shd w:val="clear" w:color="auto" w:fill="auto"/>
            <w:vAlign w:val="center"/>
          </w:tcPr>
          <w:p>
            <w:pPr>
              <w:rPr>
                <w:rFonts w:hint="eastAsia" w:ascii="宋体"/>
                <w:sz w:val="24"/>
                <w:szCs w:val="24"/>
              </w:rPr>
            </w:pPr>
          </w:p>
        </w:tc>
        <w:tc>
          <w:tcPr>
            <w:tcW w:w="1318"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南腰界乡</w:t>
            </w:r>
          </w:p>
        </w:tc>
        <w:tc>
          <w:tcPr>
            <w:tcW w:w="1841"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20972 </w:t>
            </w:r>
          </w:p>
        </w:tc>
        <w:tc>
          <w:tcPr>
            <w:tcW w:w="2123"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16822 </w:t>
            </w:r>
          </w:p>
        </w:tc>
        <w:tc>
          <w:tcPr>
            <w:tcW w:w="1826"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573 </w:t>
            </w:r>
          </w:p>
        </w:tc>
        <w:tc>
          <w:tcPr>
            <w:tcW w:w="654" w:type="dxa"/>
            <w:vMerge w:val="continue"/>
            <w:tcBorders>
              <w:right w:val="single" w:color="auto" w:sz="4" w:space="0"/>
            </w:tcBorders>
            <w:shd w:val="clear" w:color="auto" w:fill="auto"/>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10" w:type="dxa"/>
            <w:vMerge w:val="continue"/>
            <w:shd w:val="clear" w:color="auto" w:fill="auto"/>
            <w:vAlign w:val="center"/>
          </w:tcPr>
          <w:p>
            <w:pPr>
              <w:rPr>
                <w:rFonts w:hint="eastAsia" w:ascii="宋体"/>
                <w:sz w:val="24"/>
                <w:szCs w:val="24"/>
              </w:rPr>
            </w:pPr>
          </w:p>
        </w:tc>
        <w:tc>
          <w:tcPr>
            <w:tcW w:w="1318"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万木乡</w:t>
            </w:r>
          </w:p>
        </w:tc>
        <w:tc>
          <w:tcPr>
            <w:tcW w:w="1841"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22995 </w:t>
            </w:r>
          </w:p>
        </w:tc>
        <w:tc>
          <w:tcPr>
            <w:tcW w:w="2123"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19695 </w:t>
            </w:r>
          </w:p>
        </w:tc>
        <w:tc>
          <w:tcPr>
            <w:tcW w:w="1826"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671 </w:t>
            </w:r>
          </w:p>
        </w:tc>
        <w:tc>
          <w:tcPr>
            <w:tcW w:w="654" w:type="dxa"/>
            <w:vMerge w:val="continue"/>
            <w:tcBorders>
              <w:right w:val="single" w:color="auto" w:sz="4" w:space="0"/>
            </w:tcBorders>
            <w:shd w:val="clear" w:color="auto" w:fill="auto"/>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10" w:type="dxa"/>
            <w:tcBorders>
              <w:top w:val="outset" w:color="000000" w:sz="6" w:space="0"/>
            </w:tcBorders>
            <w:shd w:val="clear" w:color="auto" w:fill="auto"/>
            <w:vAlign w:val="center"/>
          </w:tcPr>
          <w:p>
            <w:pPr>
              <w:rPr>
                <w:rFonts w:hint="eastAsia" w:ascii="宋体"/>
                <w:sz w:val="24"/>
                <w:szCs w:val="24"/>
              </w:rPr>
            </w:pPr>
          </w:p>
        </w:tc>
        <w:tc>
          <w:tcPr>
            <w:tcW w:w="1318"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板桥乡</w:t>
            </w:r>
          </w:p>
        </w:tc>
        <w:tc>
          <w:tcPr>
            <w:tcW w:w="1841"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11347 </w:t>
            </w:r>
          </w:p>
        </w:tc>
        <w:tc>
          <w:tcPr>
            <w:tcW w:w="2123"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8695 </w:t>
            </w:r>
          </w:p>
        </w:tc>
        <w:tc>
          <w:tcPr>
            <w:tcW w:w="1826"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296 </w:t>
            </w:r>
          </w:p>
        </w:tc>
        <w:tc>
          <w:tcPr>
            <w:tcW w:w="654" w:type="dxa"/>
            <w:vMerge w:val="restart"/>
            <w:tcBorders>
              <w:top w:val="outset" w:color="000000" w:sz="6" w:space="0"/>
              <w:right w:val="single" w:color="auto" w:sz="4" w:space="0"/>
            </w:tcBorders>
            <w:shd w:val="clear" w:color="auto" w:fill="auto"/>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10" w:type="dxa"/>
            <w:vMerge w:val="restart"/>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三类乡镇</w:t>
            </w:r>
          </w:p>
        </w:tc>
        <w:tc>
          <w:tcPr>
            <w:tcW w:w="1318"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腴地乡</w:t>
            </w:r>
          </w:p>
        </w:tc>
        <w:tc>
          <w:tcPr>
            <w:tcW w:w="1841"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12220 </w:t>
            </w:r>
          </w:p>
        </w:tc>
        <w:tc>
          <w:tcPr>
            <w:tcW w:w="2123"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9894 </w:t>
            </w:r>
          </w:p>
        </w:tc>
        <w:tc>
          <w:tcPr>
            <w:tcW w:w="1826"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337 </w:t>
            </w:r>
          </w:p>
        </w:tc>
        <w:tc>
          <w:tcPr>
            <w:tcW w:w="654" w:type="dxa"/>
            <w:vMerge w:val="continue"/>
            <w:tcBorders>
              <w:right w:val="single" w:color="auto" w:sz="4" w:space="0"/>
            </w:tcBorders>
            <w:shd w:val="clear" w:color="auto" w:fill="auto"/>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10" w:type="dxa"/>
            <w:vMerge w:val="continue"/>
            <w:shd w:val="clear" w:color="auto" w:fill="auto"/>
            <w:vAlign w:val="center"/>
          </w:tcPr>
          <w:p>
            <w:pPr>
              <w:rPr>
                <w:rFonts w:hint="eastAsia" w:ascii="宋体"/>
                <w:sz w:val="24"/>
                <w:szCs w:val="24"/>
              </w:rPr>
            </w:pPr>
          </w:p>
        </w:tc>
        <w:tc>
          <w:tcPr>
            <w:tcW w:w="1318"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车田乡</w:t>
            </w:r>
          </w:p>
        </w:tc>
        <w:tc>
          <w:tcPr>
            <w:tcW w:w="1841"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8276 </w:t>
            </w:r>
          </w:p>
        </w:tc>
        <w:tc>
          <w:tcPr>
            <w:tcW w:w="2123"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6902 </w:t>
            </w:r>
          </w:p>
        </w:tc>
        <w:tc>
          <w:tcPr>
            <w:tcW w:w="1826"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235 </w:t>
            </w:r>
          </w:p>
        </w:tc>
        <w:tc>
          <w:tcPr>
            <w:tcW w:w="654" w:type="dxa"/>
            <w:vMerge w:val="continue"/>
            <w:tcBorders>
              <w:right w:val="single" w:color="auto" w:sz="4" w:space="0"/>
            </w:tcBorders>
            <w:shd w:val="clear" w:color="auto" w:fill="auto"/>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10" w:type="dxa"/>
            <w:vMerge w:val="continue"/>
            <w:shd w:val="clear" w:color="auto" w:fill="auto"/>
            <w:vAlign w:val="center"/>
          </w:tcPr>
          <w:p>
            <w:pPr>
              <w:rPr>
                <w:rFonts w:hint="eastAsia" w:ascii="宋体"/>
                <w:sz w:val="24"/>
                <w:szCs w:val="24"/>
              </w:rPr>
            </w:pPr>
          </w:p>
        </w:tc>
        <w:tc>
          <w:tcPr>
            <w:tcW w:w="1318"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偏柏乡</w:t>
            </w:r>
          </w:p>
        </w:tc>
        <w:tc>
          <w:tcPr>
            <w:tcW w:w="1841"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18118 </w:t>
            </w:r>
          </w:p>
        </w:tc>
        <w:tc>
          <w:tcPr>
            <w:tcW w:w="2123"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15662 </w:t>
            </w:r>
          </w:p>
        </w:tc>
        <w:tc>
          <w:tcPr>
            <w:tcW w:w="1826"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533 </w:t>
            </w:r>
          </w:p>
        </w:tc>
        <w:tc>
          <w:tcPr>
            <w:tcW w:w="654" w:type="dxa"/>
            <w:vMerge w:val="continue"/>
            <w:tcBorders>
              <w:right w:val="single" w:color="auto" w:sz="4" w:space="0"/>
            </w:tcBorders>
            <w:shd w:val="clear" w:color="auto" w:fill="auto"/>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10" w:type="dxa"/>
            <w:vMerge w:val="continue"/>
            <w:shd w:val="clear" w:color="auto" w:fill="auto"/>
            <w:vAlign w:val="center"/>
          </w:tcPr>
          <w:p>
            <w:pPr>
              <w:rPr>
                <w:rFonts w:hint="eastAsia" w:ascii="宋体"/>
                <w:sz w:val="24"/>
                <w:szCs w:val="24"/>
              </w:rPr>
            </w:pPr>
          </w:p>
        </w:tc>
        <w:tc>
          <w:tcPr>
            <w:tcW w:w="1318"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五福乡</w:t>
            </w:r>
          </w:p>
        </w:tc>
        <w:tc>
          <w:tcPr>
            <w:tcW w:w="1841"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13757 </w:t>
            </w:r>
          </w:p>
        </w:tc>
        <w:tc>
          <w:tcPr>
            <w:tcW w:w="2123"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12060 </w:t>
            </w:r>
          </w:p>
        </w:tc>
        <w:tc>
          <w:tcPr>
            <w:tcW w:w="1826"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411 </w:t>
            </w:r>
          </w:p>
        </w:tc>
        <w:tc>
          <w:tcPr>
            <w:tcW w:w="654" w:type="dxa"/>
            <w:vMerge w:val="continue"/>
            <w:tcBorders>
              <w:right w:val="single" w:color="auto" w:sz="4" w:space="0"/>
            </w:tcBorders>
            <w:shd w:val="clear" w:color="auto" w:fill="auto"/>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10" w:type="dxa"/>
            <w:vMerge w:val="continue"/>
            <w:shd w:val="clear" w:color="auto" w:fill="auto"/>
            <w:vAlign w:val="center"/>
          </w:tcPr>
          <w:p>
            <w:pPr>
              <w:rPr>
                <w:rFonts w:hint="eastAsia" w:ascii="宋体"/>
                <w:sz w:val="24"/>
                <w:szCs w:val="24"/>
              </w:rPr>
            </w:pPr>
          </w:p>
        </w:tc>
        <w:tc>
          <w:tcPr>
            <w:tcW w:w="1318"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可大乡</w:t>
            </w:r>
          </w:p>
        </w:tc>
        <w:tc>
          <w:tcPr>
            <w:tcW w:w="1841"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17458 </w:t>
            </w:r>
          </w:p>
        </w:tc>
        <w:tc>
          <w:tcPr>
            <w:tcW w:w="2123"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14945 </w:t>
            </w:r>
          </w:p>
        </w:tc>
        <w:tc>
          <w:tcPr>
            <w:tcW w:w="1826"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509 </w:t>
            </w:r>
          </w:p>
        </w:tc>
        <w:tc>
          <w:tcPr>
            <w:tcW w:w="654" w:type="dxa"/>
            <w:vMerge w:val="continue"/>
            <w:tcBorders>
              <w:right w:val="single" w:color="auto" w:sz="4" w:space="0"/>
            </w:tcBorders>
            <w:shd w:val="clear" w:color="auto" w:fill="auto"/>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10" w:type="dxa"/>
            <w:vMerge w:val="continue"/>
            <w:shd w:val="clear" w:color="auto" w:fill="auto"/>
            <w:vAlign w:val="center"/>
          </w:tcPr>
          <w:p>
            <w:pPr>
              <w:rPr>
                <w:rFonts w:hint="eastAsia" w:ascii="宋体"/>
                <w:sz w:val="24"/>
                <w:szCs w:val="24"/>
              </w:rPr>
            </w:pPr>
          </w:p>
        </w:tc>
        <w:tc>
          <w:tcPr>
            <w:tcW w:w="1318"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木叶乡</w:t>
            </w:r>
          </w:p>
        </w:tc>
        <w:tc>
          <w:tcPr>
            <w:tcW w:w="1841"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10050 </w:t>
            </w:r>
          </w:p>
        </w:tc>
        <w:tc>
          <w:tcPr>
            <w:tcW w:w="2123"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8827 </w:t>
            </w:r>
          </w:p>
        </w:tc>
        <w:tc>
          <w:tcPr>
            <w:tcW w:w="1826"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301 </w:t>
            </w:r>
          </w:p>
        </w:tc>
        <w:tc>
          <w:tcPr>
            <w:tcW w:w="654" w:type="dxa"/>
            <w:vMerge w:val="continue"/>
            <w:tcBorders>
              <w:right w:val="single" w:color="auto" w:sz="4" w:space="0"/>
            </w:tcBorders>
            <w:shd w:val="clear" w:color="auto" w:fill="auto"/>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10" w:type="dxa"/>
            <w:vMerge w:val="continue"/>
            <w:shd w:val="clear" w:color="auto" w:fill="auto"/>
            <w:vAlign w:val="center"/>
          </w:tcPr>
          <w:p>
            <w:pPr>
              <w:rPr>
                <w:rFonts w:hint="eastAsia" w:ascii="宋体"/>
                <w:sz w:val="24"/>
                <w:szCs w:val="24"/>
              </w:rPr>
            </w:pPr>
          </w:p>
        </w:tc>
        <w:tc>
          <w:tcPr>
            <w:tcW w:w="1318"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花田乡</w:t>
            </w:r>
          </w:p>
        </w:tc>
        <w:tc>
          <w:tcPr>
            <w:tcW w:w="1841"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10763 </w:t>
            </w:r>
          </w:p>
        </w:tc>
        <w:tc>
          <w:tcPr>
            <w:tcW w:w="2123"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6109 </w:t>
            </w:r>
          </w:p>
        </w:tc>
        <w:tc>
          <w:tcPr>
            <w:tcW w:w="1826"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208 </w:t>
            </w:r>
          </w:p>
        </w:tc>
        <w:tc>
          <w:tcPr>
            <w:tcW w:w="654" w:type="dxa"/>
            <w:vMerge w:val="continue"/>
            <w:tcBorders>
              <w:right w:val="single" w:color="auto" w:sz="4" w:space="0"/>
            </w:tcBorders>
            <w:shd w:val="clear" w:color="auto" w:fill="auto"/>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10" w:type="dxa"/>
            <w:vMerge w:val="continue"/>
            <w:shd w:val="clear" w:color="auto" w:fill="auto"/>
            <w:vAlign w:val="center"/>
          </w:tcPr>
          <w:p>
            <w:pPr>
              <w:rPr>
                <w:rFonts w:hint="eastAsia" w:ascii="宋体"/>
                <w:sz w:val="24"/>
                <w:szCs w:val="24"/>
              </w:rPr>
            </w:pPr>
          </w:p>
        </w:tc>
        <w:tc>
          <w:tcPr>
            <w:tcW w:w="1318"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庙溪乡</w:t>
            </w:r>
          </w:p>
        </w:tc>
        <w:tc>
          <w:tcPr>
            <w:tcW w:w="1841"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15238 </w:t>
            </w:r>
          </w:p>
        </w:tc>
        <w:tc>
          <w:tcPr>
            <w:tcW w:w="2123"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12171 </w:t>
            </w:r>
          </w:p>
        </w:tc>
        <w:tc>
          <w:tcPr>
            <w:tcW w:w="1826"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414 </w:t>
            </w:r>
          </w:p>
        </w:tc>
        <w:tc>
          <w:tcPr>
            <w:tcW w:w="654" w:type="dxa"/>
            <w:vMerge w:val="continue"/>
            <w:tcBorders>
              <w:right w:val="single" w:color="auto" w:sz="4" w:space="0"/>
            </w:tcBorders>
            <w:shd w:val="clear" w:color="auto" w:fill="auto"/>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10" w:type="dxa"/>
            <w:vMerge w:val="continue"/>
            <w:shd w:val="clear" w:color="auto" w:fill="auto"/>
            <w:vAlign w:val="center"/>
          </w:tcPr>
          <w:p>
            <w:pPr>
              <w:rPr>
                <w:rFonts w:hint="eastAsia" w:ascii="宋体"/>
                <w:sz w:val="24"/>
                <w:szCs w:val="24"/>
              </w:rPr>
            </w:pPr>
          </w:p>
        </w:tc>
        <w:tc>
          <w:tcPr>
            <w:tcW w:w="1318"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浪坪乡</w:t>
            </w:r>
          </w:p>
        </w:tc>
        <w:tc>
          <w:tcPr>
            <w:tcW w:w="1841"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10314 </w:t>
            </w:r>
          </w:p>
        </w:tc>
        <w:tc>
          <w:tcPr>
            <w:tcW w:w="2123"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8894 </w:t>
            </w:r>
          </w:p>
        </w:tc>
        <w:tc>
          <w:tcPr>
            <w:tcW w:w="1826"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303 </w:t>
            </w:r>
          </w:p>
        </w:tc>
        <w:tc>
          <w:tcPr>
            <w:tcW w:w="654" w:type="dxa"/>
            <w:vMerge w:val="continue"/>
            <w:tcBorders>
              <w:right w:val="single" w:color="auto" w:sz="4" w:space="0"/>
            </w:tcBorders>
            <w:shd w:val="clear" w:color="auto" w:fill="auto"/>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10" w:type="dxa"/>
            <w:vMerge w:val="continue"/>
            <w:shd w:val="clear" w:color="auto" w:fill="auto"/>
            <w:vAlign w:val="center"/>
          </w:tcPr>
          <w:p>
            <w:pPr>
              <w:rPr>
                <w:rFonts w:hint="eastAsia" w:ascii="宋体"/>
                <w:sz w:val="24"/>
                <w:szCs w:val="24"/>
              </w:rPr>
            </w:pPr>
          </w:p>
        </w:tc>
        <w:tc>
          <w:tcPr>
            <w:tcW w:w="1318"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清泉乡</w:t>
            </w:r>
          </w:p>
        </w:tc>
        <w:tc>
          <w:tcPr>
            <w:tcW w:w="1841"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9242 </w:t>
            </w:r>
          </w:p>
        </w:tc>
        <w:tc>
          <w:tcPr>
            <w:tcW w:w="2123"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7816 </w:t>
            </w:r>
          </w:p>
        </w:tc>
        <w:tc>
          <w:tcPr>
            <w:tcW w:w="1826"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266 </w:t>
            </w:r>
          </w:p>
        </w:tc>
        <w:tc>
          <w:tcPr>
            <w:tcW w:w="654" w:type="dxa"/>
            <w:vMerge w:val="continue"/>
            <w:tcBorders>
              <w:right w:val="single" w:color="auto" w:sz="4" w:space="0"/>
            </w:tcBorders>
            <w:shd w:val="clear" w:color="auto" w:fill="auto"/>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10" w:type="dxa"/>
            <w:vMerge w:val="continue"/>
            <w:shd w:val="clear" w:color="auto" w:fill="auto"/>
            <w:vAlign w:val="center"/>
          </w:tcPr>
          <w:p>
            <w:pPr>
              <w:rPr>
                <w:rFonts w:hint="eastAsia" w:ascii="宋体"/>
                <w:sz w:val="24"/>
                <w:szCs w:val="24"/>
              </w:rPr>
            </w:pPr>
          </w:p>
        </w:tc>
        <w:tc>
          <w:tcPr>
            <w:tcW w:w="1318"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楠木乡</w:t>
            </w:r>
          </w:p>
        </w:tc>
        <w:tc>
          <w:tcPr>
            <w:tcW w:w="1841"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6675 </w:t>
            </w:r>
          </w:p>
        </w:tc>
        <w:tc>
          <w:tcPr>
            <w:tcW w:w="2123"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3694 </w:t>
            </w:r>
          </w:p>
        </w:tc>
        <w:tc>
          <w:tcPr>
            <w:tcW w:w="1826"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126 </w:t>
            </w:r>
          </w:p>
        </w:tc>
        <w:tc>
          <w:tcPr>
            <w:tcW w:w="654" w:type="dxa"/>
            <w:vMerge w:val="continue"/>
            <w:tcBorders>
              <w:right w:val="single" w:color="auto" w:sz="4" w:space="0"/>
            </w:tcBorders>
            <w:shd w:val="clear" w:color="auto" w:fill="auto"/>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2428" w:type="dxa"/>
            <w:gridSpan w:val="2"/>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合计</w:t>
            </w:r>
          </w:p>
        </w:tc>
        <w:tc>
          <w:tcPr>
            <w:tcW w:w="1841"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839418 </w:t>
            </w:r>
          </w:p>
        </w:tc>
        <w:tc>
          <w:tcPr>
            <w:tcW w:w="2123" w:type="dxa"/>
            <w:tcBorders>
              <w:left w:val="outset" w:color="000000" w:sz="6" w:space="0"/>
            </w:tcBorders>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619401 </w:t>
            </w:r>
          </w:p>
        </w:tc>
        <w:tc>
          <w:tcPr>
            <w:tcW w:w="1826" w:type="dxa"/>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xml:space="preserve">21090 </w:t>
            </w:r>
          </w:p>
        </w:tc>
        <w:tc>
          <w:tcPr>
            <w:tcW w:w="654" w:type="dxa"/>
            <w:tcBorders>
              <w:right w:val="outset" w:color="000000" w:sz="6" w:space="0"/>
            </w:tcBorders>
            <w:shd w:val="clear" w:color="auto" w:fill="auto"/>
            <w:vAlign w:val="center"/>
          </w:tcPr>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　</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方正小标宋_GBK" w:hAnsi="方正小标宋_GBK" w:eastAsia="方正小标宋_GBK" w:cs="方正小标宋_GBK"/>
          <w:b w:val="0"/>
          <w:bCs w:val="0"/>
          <w:i w:val="0"/>
          <w:color w:val="000000"/>
          <w:kern w:val="0"/>
          <w:sz w:val="36"/>
          <w:szCs w:val="36"/>
          <w:u w:val="none"/>
          <w:lang w:val="en-US" w:eastAsia="zh-CN" w:bidi="ar"/>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方正小标宋_GBK" w:hAnsi="方正小标宋_GBK" w:eastAsia="方正小标宋_GBK" w:cs="方正小标宋_GBK"/>
          <w:b w:val="0"/>
          <w:bCs w:val="0"/>
          <w:i w:val="0"/>
          <w:color w:val="000000"/>
          <w:kern w:val="0"/>
          <w:sz w:val="36"/>
          <w:szCs w:val="36"/>
          <w:u w:val="none"/>
          <w:lang w:val="en-US" w:eastAsia="zh-CN" w:bidi="ar"/>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altName w:val="Microsoft Sans Serif"/>
    <w:panose1 w:val="020B0604020202020204"/>
    <w:charset w:val="00"/>
    <w:family w:val="roman"/>
    <w:pitch w:val="default"/>
    <w:sig w:usb0="00000000" w:usb1="00000000" w:usb2="0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5770" w:leftChars="1803" w:firstLine="7398" w:firstLineChars="2312"/>
      <w:jc w:val="right"/>
      <w:rPr>
        <w:rFonts w:hint="eastAsia"/>
        <w:color w:val="FAFAFA"/>
        <w:sz w:val="32"/>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酉阳土家族苗族自治县人民政府办公室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酉阳土家族苗族自治县人民政府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3ZGUyYzJhYjVlODJiZjNhZDljYmFiN2JlODRmZjIifQ=="/>
  </w:docVars>
  <w:rsids>
    <w:rsidRoot w:val="00172A27"/>
    <w:rsid w:val="012C4D3C"/>
    <w:rsid w:val="019E71BD"/>
    <w:rsid w:val="037C4D5B"/>
    <w:rsid w:val="041C42DA"/>
    <w:rsid w:val="04B679C3"/>
    <w:rsid w:val="05F07036"/>
    <w:rsid w:val="06E00104"/>
    <w:rsid w:val="080F63D8"/>
    <w:rsid w:val="09341458"/>
    <w:rsid w:val="098254C2"/>
    <w:rsid w:val="0A766EDE"/>
    <w:rsid w:val="0AD64BE8"/>
    <w:rsid w:val="0B0912D7"/>
    <w:rsid w:val="0E025194"/>
    <w:rsid w:val="114E3FA0"/>
    <w:rsid w:val="12AC7196"/>
    <w:rsid w:val="152D2DCA"/>
    <w:rsid w:val="187168EA"/>
    <w:rsid w:val="196673CA"/>
    <w:rsid w:val="1B2F4AEE"/>
    <w:rsid w:val="1CF734C9"/>
    <w:rsid w:val="1DEC284C"/>
    <w:rsid w:val="1E6523AC"/>
    <w:rsid w:val="21090A7A"/>
    <w:rsid w:val="22440422"/>
    <w:rsid w:val="22BB4BBB"/>
    <w:rsid w:val="25C91055"/>
    <w:rsid w:val="2AEB3417"/>
    <w:rsid w:val="2B193E55"/>
    <w:rsid w:val="2C332B71"/>
    <w:rsid w:val="31A15F24"/>
    <w:rsid w:val="324A1681"/>
    <w:rsid w:val="36FB1DF0"/>
    <w:rsid w:val="395347B5"/>
    <w:rsid w:val="39A232A0"/>
    <w:rsid w:val="39E745AA"/>
    <w:rsid w:val="3B5A6BBB"/>
    <w:rsid w:val="3D0B34C6"/>
    <w:rsid w:val="3EDA13A6"/>
    <w:rsid w:val="417B75E9"/>
    <w:rsid w:val="42F058B7"/>
    <w:rsid w:val="436109F6"/>
    <w:rsid w:val="441A38D4"/>
    <w:rsid w:val="4504239D"/>
    <w:rsid w:val="48D077A9"/>
    <w:rsid w:val="4BC77339"/>
    <w:rsid w:val="4C9236C5"/>
    <w:rsid w:val="4E250A85"/>
    <w:rsid w:val="4FFD4925"/>
    <w:rsid w:val="505C172E"/>
    <w:rsid w:val="506405EA"/>
    <w:rsid w:val="52F46F0B"/>
    <w:rsid w:val="532B6A10"/>
    <w:rsid w:val="53D8014D"/>
    <w:rsid w:val="55E064E0"/>
    <w:rsid w:val="572C6D10"/>
    <w:rsid w:val="58805DFD"/>
    <w:rsid w:val="5DC34279"/>
    <w:rsid w:val="5FCD688E"/>
    <w:rsid w:val="5FF9BDAA"/>
    <w:rsid w:val="5FFE5333"/>
    <w:rsid w:val="608816D1"/>
    <w:rsid w:val="60EF4E7F"/>
    <w:rsid w:val="648B0A32"/>
    <w:rsid w:val="665233C1"/>
    <w:rsid w:val="69AC0D42"/>
    <w:rsid w:val="6AD9688B"/>
    <w:rsid w:val="6BC756D0"/>
    <w:rsid w:val="6D0E3F22"/>
    <w:rsid w:val="6DD60F3C"/>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semiHidden/>
    <w:qFormat/>
    <w:uiPriority w:val="0"/>
    <w:pPr>
      <w:tabs>
        <w:tab w:val="right" w:leader="dot" w:pos="9060"/>
      </w:tabs>
      <w:spacing w:before="120" w:after="120"/>
    </w:pPr>
    <w:rPr>
      <w:rFonts w:ascii="仿宋_GB2312" w:eastAsia="仿宋_GB2312"/>
      <w:b/>
      <w:caps/>
      <w:w w:val="65"/>
      <w:kern w:val="0"/>
      <w:szCs w:val="32"/>
    </w:rPr>
  </w:style>
  <w:style w:type="paragraph" w:styleId="7">
    <w:name w:val="Body Text 2"/>
    <w:basedOn w:val="1"/>
    <w:qFormat/>
    <w:uiPriority w:val="0"/>
    <w:pPr>
      <w:widowControl/>
      <w:jc w:val="left"/>
    </w:pPr>
    <w:rPr>
      <w:rFonts w:eastAsia="宋体"/>
      <w:kern w:val="0"/>
      <w:sz w:val="24"/>
      <w:szCs w:val="20"/>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table" w:styleId="12">
    <w:name w:val="Table Grid"/>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No Spacing"/>
    <w:qFormat/>
    <w:uiPriority w:val="0"/>
    <w:rPr>
      <w:rFonts w:ascii="Calibri" w:hAnsi="Calibri" w:eastAsia="方正仿宋_GBK" w:cs="Calibri"/>
      <w:sz w:val="32"/>
      <w:szCs w:val="22"/>
      <w:lang w:val="en-US" w:eastAsia="en-US" w:bidi="ar-SA"/>
    </w:rPr>
  </w:style>
  <w:style w:type="character" w:customStyle="1" w:styleId="15">
    <w:name w:val="font01"/>
    <w:basedOn w:val="9"/>
    <w:qFormat/>
    <w:uiPriority w:val="0"/>
    <w:rPr>
      <w:rFonts w:hint="default" w:ascii="Times New Roman" w:hAnsi="Times New Roman" w:cs="Times New Roman"/>
      <w:color w:val="000000"/>
      <w:sz w:val="22"/>
      <w:szCs w:val="22"/>
      <w:u w:val="none"/>
    </w:rPr>
  </w:style>
  <w:style w:type="character" w:customStyle="1" w:styleId="16">
    <w:name w:val="font31"/>
    <w:basedOn w:val="9"/>
    <w:qFormat/>
    <w:uiPriority w:val="0"/>
    <w:rPr>
      <w:rFonts w:hint="eastAsia" w:ascii="方正黑体_GBK" w:hAnsi="方正黑体_GBK" w:eastAsia="方正黑体_GBK" w:cs="方正黑体_GBK"/>
      <w:color w:val="000000"/>
      <w:sz w:val="22"/>
      <w:szCs w:val="22"/>
      <w:u w:val="none"/>
    </w:rPr>
  </w:style>
  <w:style w:type="character" w:customStyle="1" w:styleId="17">
    <w:name w:val="font21"/>
    <w:basedOn w:val="9"/>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6012</Words>
  <Characters>6462</Characters>
  <Lines>1</Lines>
  <Paragraphs>1</Paragraphs>
  <ScaleCrop>false</ScaleCrop>
  <LinksUpToDate>false</LinksUpToDate>
  <CharactersWithSpaces>6588</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徐秋艳</cp:lastModifiedBy>
  <cp:lastPrinted>2022-05-12T00:46:00Z</cp:lastPrinted>
  <dcterms:modified xsi:type="dcterms:W3CDTF">2024-01-26T02:14:10Z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y fmtid="{D5CDD505-2E9C-101B-9397-08002B2CF9AE}" pid="3" name="ICV">
    <vt:lpwstr>48C61CB29D3F4D9384F5922CF0F7FFB4</vt:lpwstr>
  </property>
</Properties>
</file>