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FA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酉阳土家族苗族自治县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eastAsia="zh-CN"/>
        </w:rPr>
        <w:t>酉水河镇人民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</w:rPr>
        <w:t>政府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color w:val="auto"/>
          <w:w w:val="1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  <w:lang w:val="en-US" w:eastAsia="zh-CN"/>
        </w:rPr>
        <w:t>年政府</w:t>
      </w:r>
      <w:r>
        <w:rPr>
          <w:rFonts w:hint="default" w:ascii="Times New Roman" w:hAnsi="Times New Roman" w:eastAsia="方正小标宋_GBK" w:cs="Times New Roman"/>
          <w:color w:val="auto"/>
          <w:w w:val="100"/>
          <w:sz w:val="44"/>
          <w:szCs w:val="44"/>
        </w:rPr>
        <w:t>信息公开工作年度报告</w:t>
      </w:r>
    </w:p>
    <w:p w14:paraId="29EF8D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04" w:firstLineChars="20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w w:val="80"/>
          <w:sz w:val="44"/>
          <w:szCs w:val="44"/>
        </w:rPr>
      </w:pPr>
    </w:p>
    <w:p w14:paraId="466F95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（以下简称《条例》）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县人民政府办公室《关于做好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年政府信息公开工作年度报告编制工作的通知》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，结合我镇政府信息公开工作实际，编制本年度报告。本年度报告中所列数据的统计期限自202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年1月1日起至12月31日止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。</w:t>
      </w:r>
    </w:p>
    <w:p w14:paraId="4A1C3C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一、总体情况</w:t>
      </w:r>
    </w:p>
    <w:p w14:paraId="2BFFE3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酉水河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认真贯彻落实《中华人民共和国政府信息公开条例》，紧紧围绕增强政府信息公开的透明度，加强民主监督，密切与人民群众的联系，规范公开内容，创新公开形式，突出公开重点，提高公开水平，有力推动了政府信息公开工作规范化、常态化、制度化。</w:t>
      </w:r>
    </w:p>
    <w:p w14:paraId="629DC2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（一）主动公开情况</w:t>
      </w:r>
    </w:p>
    <w:p w14:paraId="009075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</w:rPr>
        <w:t>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eastAsia="zh-CN"/>
        </w:rPr>
        <w:t>镇以行政主要领导负责监督、分管领导负责指导、党政办工作人员具体抓落实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fill="FFFFFF"/>
          <w:lang w:eastAsia="zh-CN"/>
        </w:rPr>
        <w:t>，对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</w:rPr>
        <w:t>政府信息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  <w:lang w:eastAsia="zh-CN"/>
        </w:rPr>
        <w:t>，进行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</w:rPr>
        <w:t>及时维护和更新公开，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</w:rPr>
        <w:t>编制政府信息公开工作年度报告，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</w:rPr>
        <w:t>政府信息公开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  <w:lang w:val="en-US" w:eastAsia="zh-CN"/>
        </w:rPr>
        <w:t>标准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highlight w:val="none"/>
          <w:shd w:val="clear" w:color="auto" w:fill="FFFFFF"/>
        </w:rPr>
        <w:t>目录。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202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年度，我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主动公开政府信息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144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u w:val="none"/>
          <w:shd w:val="clear" w:color="auto" w:fill="FFFFFF"/>
        </w:rPr>
        <w:t>，其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中工作动态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条，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基层政务公开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52条，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法定主动公开内容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u w:val="none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u w:val="none"/>
          <w:shd w:val="clear" w:color="auto" w:fill="FFFFFF"/>
          <w:lang w:val="en-US" w:eastAsia="zh-CN"/>
        </w:rPr>
        <w:t>条，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惠民惠农财政补贴信息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条，政策性文件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。</w:t>
      </w:r>
    </w:p>
    <w:p w14:paraId="42417B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（二）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依申请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公开情况</w:t>
      </w:r>
    </w:p>
    <w:p w14:paraId="2ED505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202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年，我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人民政府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接到法人单位要求政府有关公开信息的申请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1条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，已规范答复。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未接到公民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和其他组织要求政府有关公开信息的申请。</w:t>
      </w:r>
    </w:p>
    <w:p w14:paraId="3633530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</w:rPr>
        <w:t>政府信息管理情况</w:t>
      </w:r>
    </w:p>
    <w:p w14:paraId="4B1DEF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一是坚持以公开为常态、不公开为例外，优化调整信息公开目录，增加信息公开内容，做好信息监测工作，推进信息管理工作的标准化、规范化、制度化；二是严格按照“三审三校”程序，规范有序公开政府信息；三是完善政府信息保密审查制度，明确有关保密审查的职责分工、审查程序和责任追究办法，确保不发生泄密问题。</w:t>
      </w:r>
    </w:p>
    <w:p w14:paraId="0824D4F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（四）政府信息公开平台建设情况</w:t>
      </w:r>
    </w:p>
    <w:p w14:paraId="73EB8E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认真按照政府信息公开的任务要求、政策规定、措施办法等，全面梳理更新政府信息主动公开基本目录，并围绕基本目录全面准确地梳理信息，向广大群众和社会及时公开；按照“惠民、便民、利民”原则为群众提供专业的政务公开服务，镇、村统一设立政务信息专区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。</w:t>
      </w:r>
    </w:p>
    <w:p w14:paraId="52E8D12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（五）监督保障情况</w:t>
      </w:r>
    </w:p>
    <w:p w14:paraId="7E2D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行政主要领导负责监督、分管领导负责指导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的专班对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u w:val="none"/>
          <w:shd w:val="clear" w:fill="FFFFFF"/>
        </w:rPr>
        <w:t>政务信息公开工作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u w:val="none"/>
          <w:shd w:val="clear" w:fill="FFFFFF"/>
          <w:lang w:eastAsia="zh-CN"/>
        </w:rPr>
        <w:t>进行监督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加强对信息公开平台建设、管理工作的督查指导，进一步完善相关措施和管理办法。同时及时更新调整了政府信息公开工作领导小组，全面负责政府信息公开工作，下设办公室在党政办，落实政务公开工作人员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名，负责信息公开材料的收集、审核、发布等工作。进一步完善政府信息公开工作制度和责任追究制度，加大问责力度，对因工作重视不够、处置不力、发生重大问题、造成严重社会影响的，依纪依法严肃追究相关人员责任。</w:t>
      </w:r>
    </w:p>
    <w:p w14:paraId="682263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主动公开政府信息情况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95C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6075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17A4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E1804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ED670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4F460E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70F165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4D68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429D9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26BBC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687FE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F5747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BE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3A4A4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51513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701E0D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 w14:paraId="6F3217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05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0EABC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FAC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AAA2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700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64E7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C7C3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D859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D3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400FE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4982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041B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31770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30B7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0EF5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E183E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A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9FD7F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E65A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9F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0E28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216F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BA39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EEEC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1A4C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1427F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E577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800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 w14:paraId="4E0F71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2"/>
        <w:gridCol w:w="3211"/>
        <w:gridCol w:w="687"/>
        <w:gridCol w:w="670"/>
        <w:gridCol w:w="704"/>
        <w:gridCol w:w="687"/>
        <w:gridCol w:w="687"/>
        <w:gridCol w:w="687"/>
        <w:gridCol w:w="706"/>
      </w:tblGrid>
      <w:tr w14:paraId="0CD4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2131B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2979B9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A46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7B514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64C4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262E4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00EE0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2B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F1AC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849D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78D6E8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6621CB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63C6FF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4D5FDE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A2505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5F3C2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131C2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B207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5CF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2B41E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5FE10B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6F4D32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123FD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630A1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C8805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24064D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0757E1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6FC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7C1C1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2D39A9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70E470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756C3B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29245D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2E152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167B45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394076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124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C8EAD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7E395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5FA8E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1990FE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306FD5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5FC57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723E6D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5A020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0776F1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B62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114B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B535E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51327D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459C75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010300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4434E9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6966B1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BAD00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center"/>
          </w:tcPr>
          <w:p w14:paraId="744177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A3C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424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B751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255C64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F28F7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06696D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41B61B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3151A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31281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A793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23EE15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738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5952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7C46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75F0E2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E251D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614112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0167B2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36152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B1087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94076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36470D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1CB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5FE0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D1B7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61A4A0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6C687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15F7CE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0DAC30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2F056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CB735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9027A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5028EF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A5C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FB3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48DD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1F7847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7B9E0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273587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2F701F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A7B51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CE58C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1F69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790CA5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D30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80F5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9432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6D2B30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79B6C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5B38FE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038949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4BA96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D4FEF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CCAFB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5390E5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398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F7FB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17AC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0B3CF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9356C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570274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36C77A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2E1D3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45765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47EA7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515653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0EC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1983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069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5B4386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1A307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437625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6A6326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89C7D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0F851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63108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1171DE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83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72E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2867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566C32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E6770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7A01BF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1EC9C7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B7E72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7DB29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DB3BE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442018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A23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9BA7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C27C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20FF5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43D83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7D9AA4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59933D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A55C5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4575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5F9B1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37CB40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6DD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C5E0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093A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43A757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E1535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552BCE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2F8F80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29F1E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7B1E8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057FB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71BE55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AFF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B87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C5ED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16AEF3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EAB39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0A58CC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7B92B4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2CD3F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F15AA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2C158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32F1C4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8CF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964F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660F1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43D76E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71E594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407B60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2482AD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47F19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C7154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D55A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07CFF3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DB1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C8B5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FDE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27FEFE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5BFF3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609D85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3A2462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C4846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99EA2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D92B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0FE402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F36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1AF8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1329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01F449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623E4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11239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48173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E946C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CF214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E30A7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539FC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F53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C707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0AE7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top"/>
          </w:tcPr>
          <w:p w14:paraId="2A7BF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8F67B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44CAFE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273E07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80893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0930F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6384C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691D33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D25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3748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7BA9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center"/>
          </w:tcPr>
          <w:p w14:paraId="7AB161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8A206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3287BA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6B7A9E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460587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12E85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6F52FD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5E2690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B88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BE6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58B41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center"/>
          </w:tcPr>
          <w:p w14:paraId="499F6C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4A70F6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0AD0AD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187124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5C19D9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32AE4E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25DB59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center"/>
          </w:tcPr>
          <w:p w14:paraId="0F1B5E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E5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886E0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2389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center"/>
          </w:tcPr>
          <w:p w14:paraId="0C64C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4CB30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center"/>
          </w:tcPr>
          <w:p w14:paraId="7CA620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center"/>
          </w:tcPr>
          <w:p w14:paraId="0D675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16565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22D778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 w14:paraId="07C4CA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center"/>
          </w:tcPr>
          <w:p w14:paraId="3D892A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36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BB30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8DFD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noWrap w:val="0"/>
            <w:tcMar>
              <w:left w:w="57" w:type="dxa"/>
              <w:right w:w="57" w:type="dxa"/>
            </w:tcMar>
            <w:vAlign w:val="center"/>
          </w:tcPr>
          <w:p w14:paraId="088083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2A34C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28071F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55DB65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691C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F2DBF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D75FB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70D61D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C0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6C60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1A652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7E2FD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38D623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25128C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C3FBA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0CB2AE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227A7B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6E198F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CB8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C980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311B37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0" w:type="dxa"/>
            <w:noWrap w:val="0"/>
            <w:tcMar>
              <w:left w:w="57" w:type="dxa"/>
              <w:right w:w="57" w:type="dxa"/>
            </w:tcMar>
            <w:vAlign w:val="top"/>
          </w:tcPr>
          <w:p w14:paraId="12493C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04" w:type="dxa"/>
            <w:noWrap w:val="0"/>
            <w:tcMar>
              <w:left w:w="57" w:type="dxa"/>
              <w:right w:w="57" w:type="dxa"/>
            </w:tcMar>
            <w:vAlign w:val="top"/>
          </w:tcPr>
          <w:p w14:paraId="053CC4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7831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1C1376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top"/>
          </w:tcPr>
          <w:p w14:paraId="56B042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6" w:type="dxa"/>
            <w:noWrap w:val="0"/>
            <w:tcMar>
              <w:left w:w="57" w:type="dxa"/>
              <w:right w:w="57" w:type="dxa"/>
            </w:tcMar>
            <w:vAlign w:val="top"/>
          </w:tcPr>
          <w:p w14:paraId="62DAA0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 w14:paraId="3987B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 w14:paraId="58BECB34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D90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FB55D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378DDE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4816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E11B5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9F88F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25AD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CABDC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A243E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20E4A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67C67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32B4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E31D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2421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0B58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1E6E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73C1B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1C5CDF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24739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5AF929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70B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DDF0C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63870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26C8FC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7C91F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F2279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1082FF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66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14D36D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C15FE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506DFC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1230B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076BDE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35B99F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 w14:paraId="03A44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B4DF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E1C3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B57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405A3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5AD861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0DC8EF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5587C0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 w14:paraId="6D07C0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35890A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五、主要问题及改进措施</w:t>
      </w:r>
    </w:p>
    <w:p w14:paraId="548A32B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（一）202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年存在的问题。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一是政府信息公开的广度深度不够，对政务公开工作的重要性认识不到位，主动性不强，导致部分可公开信息未主动公开；二是依申请公开政府信息的社会知晓度还不高；三是宣传手段还不够丰富；</w:t>
      </w:r>
    </w:p>
    <w:p w14:paraId="5FB11CC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0" w:firstLineChars="200"/>
        <w:jc w:val="both"/>
        <w:textAlignment w:val="auto"/>
        <w:rPr>
          <w:rFonts w:hint="default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（二）202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年改进措施。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对《中华人民共和国政府信息公开条例》的学习和贯彻力度，积极组织工作人员参加信息公开业务培训，主动加强沟通学习，进一步提高信息公开业务操作水平，明确信息公开有关内容。二是加大对政府信息公开督促检查力度，实行有效监督，严格责任追究，确保政府信息公开真实、全面、及时，全面提高工作的质量。三是扩大公开范围。围绕群众关心、涉及群众切身利益的事项，主动提供多种形式的服务，扩大公开内容和范围，提升信息服务质量。</w:t>
      </w:r>
    </w:p>
    <w:p w14:paraId="52BCE3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kern w:val="0"/>
          <w:sz w:val="33"/>
          <w:szCs w:val="33"/>
          <w:shd w:val="clear" w:fill="FFFFFF"/>
          <w:lang w:val="en-US" w:eastAsia="zh-CN" w:bidi="ar"/>
        </w:rPr>
        <w:t>其他需要报告的事项</w:t>
      </w:r>
    </w:p>
    <w:p w14:paraId="6C2FC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 w14:paraId="12FF88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 w14:paraId="1360F0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49362"/>
    <w:multiLevelType w:val="singleLevel"/>
    <w:tmpl w:val="F3049362"/>
    <w:lvl w:ilvl="0" w:tentative="0">
      <w:start w:val="2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1">
    <w:nsid w:val="2A28ECDC"/>
    <w:multiLevelType w:val="singleLevel"/>
    <w:tmpl w:val="2A28EC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ZjE0ZGMzODg5OWRiMzIxZmFkN2NkZjVkYmNkNjgifQ=="/>
  </w:docVars>
  <w:rsids>
    <w:rsidRoot w:val="754840B6"/>
    <w:rsid w:val="00454162"/>
    <w:rsid w:val="01E943A0"/>
    <w:rsid w:val="023A5D4F"/>
    <w:rsid w:val="028534CC"/>
    <w:rsid w:val="053B3246"/>
    <w:rsid w:val="079C75F6"/>
    <w:rsid w:val="07C35693"/>
    <w:rsid w:val="091066B6"/>
    <w:rsid w:val="099631FE"/>
    <w:rsid w:val="0B737F7A"/>
    <w:rsid w:val="0BC27CAA"/>
    <w:rsid w:val="0BF23CD4"/>
    <w:rsid w:val="0C0D6C64"/>
    <w:rsid w:val="0C5D22CD"/>
    <w:rsid w:val="0DE95727"/>
    <w:rsid w:val="0E15651D"/>
    <w:rsid w:val="13A10F7E"/>
    <w:rsid w:val="15E84E78"/>
    <w:rsid w:val="17850222"/>
    <w:rsid w:val="17A62975"/>
    <w:rsid w:val="17EE22B8"/>
    <w:rsid w:val="19BE68BB"/>
    <w:rsid w:val="19E7599A"/>
    <w:rsid w:val="1A463462"/>
    <w:rsid w:val="1B305D47"/>
    <w:rsid w:val="1B363FC6"/>
    <w:rsid w:val="1BB2137E"/>
    <w:rsid w:val="1BFB1448"/>
    <w:rsid w:val="1D6C03F0"/>
    <w:rsid w:val="1D9A259A"/>
    <w:rsid w:val="1E9811D0"/>
    <w:rsid w:val="1F38206B"/>
    <w:rsid w:val="215865A0"/>
    <w:rsid w:val="217D55DA"/>
    <w:rsid w:val="2378512C"/>
    <w:rsid w:val="24482D50"/>
    <w:rsid w:val="24777B8D"/>
    <w:rsid w:val="28180BE4"/>
    <w:rsid w:val="283520BB"/>
    <w:rsid w:val="29A5005D"/>
    <w:rsid w:val="2B4539F5"/>
    <w:rsid w:val="2C4402A1"/>
    <w:rsid w:val="30764CD9"/>
    <w:rsid w:val="31910809"/>
    <w:rsid w:val="33A1533A"/>
    <w:rsid w:val="35492DCC"/>
    <w:rsid w:val="354B4B74"/>
    <w:rsid w:val="35FA7C22"/>
    <w:rsid w:val="362A53A3"/>
    <w:rsid w:val="3645058B"/>
    <w:rsid w:val="36A71B58"/>
    <w:rsid w:val="37AE6F16"/>
    <w:rsid w:val="37CA1DC3"/>
    <w:rsid w:val="37CE2154"/>
    <w:rsid w:val="3866621A"/>
    <w:rsid w:val="394C69E7"/>
    <w:rsid w:val="397877DC"/>
    <w:rsid w:val="3BAE0DF9"/>
    <w:rsid w:val="3C2718DE"/>
    <w:rsid w:val="3C925059"/>
    <w:rsid w:val="3CE416D9"/>
    <w:rsid w:val="43301FF1"/>
    <w:rsid w:val="444D555D"/>
    <w:rsid w:val="44EE0995"/>
    <w:rsid w:val="473A2575"/>
    <w:rsid w:val="48DC13FA"/>
    <w:rsid w:val="49645B39"/>
    <w:rsid w:val="4D975BA1"/>
    <w:rsid w:val="4D9A5050"/>
    <w:rsid w:val="4DD3102D"/>
    <w:rsid w:val="4E2B2010"/>
    <w:rsid w:val="4E772AA9"/>
    <w:rsid w:val="4EBC7E1B"/>
    <w:rsid w:val="501F4A3C"/>
    <w:rsid w:val="508349CB"/>
    <w:rsid w:val="51142088"/>
    <w:rsid w:val="554203D7"/>
    <w:rsid w:val="568630E0"/>
    <w:rsid w:val="57266534"/>
    <w:rsid w:val="57CD03D7"/>
    <w:rsid w:val="58242BB1"/>
    <w:rsid w:val="59362EB4"/>
    <w:rsid w:val="59CF0136"/>
    <w:rsid w:val="59DB3743"/>
    <w:rsid w:val="5CCD5EE5"/>
    <w:rsid w:val="5CFF0BBE"/>
    <w:rsid w:val="5D17155A"/>
    <w:rsid w:val="5F8D5564"/>
    <w:rsid w:val="60855F83"/>
    <w:rsid w:val="624D33A8"/>
    <w:rsid w:val="63A177AC"/>
    <w:rsid w:val="64FD32A9"/>
    <w:rsid w:val="66ED2D08"/>
    <w:rsid w:val="67226629"/>
    <w:rsid w:val="67684563"/>
    <w:rsid w:val="6C1F557D"/>
    <w:rsid w:val="6D521B17"/>
    <w:rsid w:val="6E5A03C7"/>
    <w:rsid w:val="6E900D35"/>
    <w:rsid w:val="6EB90B98"/>
    <w:rsid w:val="71597917"/>
    <w:rsid w:val="72407B5A"/>
    <w:rsid w:val="728564EA"/>
    <w:rsid w:val="731E40D1"/>
    <w:rsid w:val="74B86703"/>
    <w:rsid w:val="74EF3791"/>
    <w:rsid w:val="754840B6"/>
    <w:rsid w:val="75CC33EE"/>
    <w:rsid w:val="7753086C"/>
    <w:rsid w:val="79044643"/>
    <w:rsid w:val="7A111F41"/>
    <w:rsid w:val="7A287E87"/>
    <w:rsid w:val="7A2D4504"/>
    <w:rsid w:val="7A64137C"/>
    <w:rsid w:val="7C18268C"/>
    <w:rsid w:val="7F3B5F3F"/>
    <w:rsid w:val="BEA5C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2309</Words>
  <Characters>2360</Characters>
  <Lines>0</Lines>
  <Paragraphs>0</Paragraphs>
  <TotalTime>115</TotalTime>
  <ScaleCrop>false</ScaleCrop>
  <LinksUpToDate>false</LinksUpToDate>
  <CharactersWithSpaces>2540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2020-01-16T10:14:00Z</dcterms:created>
  <dc:creator>Dougallcopa</dc:creator>
  <cp:lastModifiedBy>slinguo</cp:lastModifiedBy>
  <cp:lastPrinted>2023-01-10T17:04:00Z</cp:lastPrinted>
  <dcterms:modified xsi:type="dcterms:W3CDTF">2025-01-23T02:22:01Z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348568968_btnclosed</vt:lpwstr>
  </property>
  <property fmtid="{D5CDD505-2E9C-101B-9397-08002B2CF9AE}" pid="4" name="ICV">
    <vt:lpwstr>B2796FAAB1B94189A20BF70F5CD24172_13</vt:lpwstr>
  </property>
  <property fmtid="{D5CDD505-2E9C-101B-9397-08002B2CF9AE}" pid="5" name="KSOTemplateDocerSaveRecord">
    <vt:lpwstr>eyJoZGlkIjoiZTExOGU0NjY1YWNjMjRkYzAyNjZmZDcyYWMzMWJhMmQiLCJ1c2VySWQiOiIyNzAyMzgwNzQifQ==</vt:lpwstr>
  </property>
</Properties>
</file>