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酉阳土家族苗族自治县小河镇关于2023年法治政府建设情况的报告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2023年，我镇以习近平新时代中国特色社会主义思想和习近平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法治思想为指引，以党的二十大精神及各次中央全会精神为指导，认真贯彻上级关于全面推进依法行政的文件和会议精神，落实县委、县政府关于法治政府建设的工作部署，较好地完成了各项工作任务，法治政府建设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取得新成效。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现将有关情况报告如下：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小标宋_GBK" w:eastAsia="方正黑体_GBK" w:cs="方正小标宋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小标宋_GBK" w:eastAsia="方正黑体_GBK" w:cs="方正小标宋_GBK"/>
          <w:bCs/>
          <w:color w:val="000000"/>
          <w:sz w:val="32"/>
          <w:szCs w:val="32"/>
          <w:lang w:eastAsia="zh-CN"/>
        </w:rPr>
        <w:t>一、法治政府建设主要举措和成效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（一）强化组织领导，努力夯实法治政府建设基础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一是成立领导小组。由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书记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、镇长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任组长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分管领导任副组长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各办公室负责人为成员的法治政府建设工作领导小组，始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坚持以深入贯彻落实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中央、市委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委县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政府有关要求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，细化工作任务，明确岗位职责，切实加强对依法治理和法治政府建设工作的领导。二是坚持学法用法。紧紧抓住领导干部这个“关键少数”，强化依法行政要从学法用法开始的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法治思维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。制定完善学法用法相关制度，坚持党委会会前领导干部带头学法，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共计开展学法用法活动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（二）重视法治宣传，真正发挥普法工作“治未病”功能。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结合“八五”普法宣传计划与“谁执法谁普法”原则，积极</w:t>
      </w:r>
      <w:r>
        <w:rPr>
          <w:rFonts w:hint="eastAsia" w:ascii="仿宋" w:hAnsi="仿宋" w:eastAsia="仿宋" w:cs="仿宋"/>
          <w:sz w:val="32"/>
          <w:szCs w:val="32"/>
        </w:rPr>
        <w:t>协调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辖区</w:t>
      </w:r>
      <w:r>
        <w:rPr>
          <w:rFonts w:hint="eastAsia" w:ascii="仿宋" w:hAnsi="仿宋" w:eastAsia="仿宋" w:cs="仿宋"/>
          <w:sz w:val="32"/>
          <w:szCs w:val="32"/>
        </w:rPr>
        <w:t>各中心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、办</w:t>
      </w:r>
      <w:r>
        <w:rPr>
          <w:rFonts w:hint="eastAsia" w:ascii="仿宋" w:hAnsi="仿宋" w:eastAsia="仿宋" w:cs="仿宋"/>
          <w:sz w:val="32"/>
          <w:szCs w:val="32"/>
        </w:rPr>
        <w:t>所等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开展各类法治宣传活动，利用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“3月”法治宣传月、“4.15”国家安全教育日、“</w:t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国际禁毒日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、“11.9”消防安全日、“12.4”宪法日</w:t>
      </w:r>
      <w:r>
        <w:rPr>
          <w:rFonts w:hint="eastAsia" w:ascii="仿宋" w:hAnsi="仿宋" w:eastAsia="仿宋" w:cs="仿宋"/>
          <w:sz w:val="32"/>
          <w:szCs w:val="32"/>
        </w:rPr>
        <w:t>等特殊节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点在赶集日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重点宣传《宪法》、《民法典》、《国家安全法》、《禁毒法》、《预防未成年人犯罪法》、《反有组织犯罪法》、《消防法》、《法律援助法》、《行政复议法》、《人民调解法》等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法律法规，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以及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集资诈骗、防诈反诈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等相关知识，开展法治进校园、进企业、进机关、进村组等宣传活动，全年共开展各类法治宣传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38场次，法治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讲座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8场次，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发放各类法治宣传资料3500余份，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解答咨询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180余</w:t>
      </w:r>
      <w:r>
        <w:rPr>
          <w:rFonts w:hint="default" w:ascii="Times New Roman" w:hAnsi="Times New Roman" w:eastAsia="仿宋" w:cs="Times New Roman"/>
          <w:sz w:val="32"/>
          <w:szCs w:val="32"/>
        </w:rPr>
        <w:t>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次。积极开展民主法治示范村“法律之家”建设，培养普法骨干、法律明白人，推荐思想素质高，党性意志坚，法治观念强的年轻党员、本土人才、退休干部职工作为普法骨干、法律明白人，强化他们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在法治宣传等方面的运用，为镇村振兴出力。全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年培养法律明白人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4名，现有法律明白人32名，开展法律明白人培训4次。通过普法宣传教育进一</w:t>
      </w:r>
      <w:r>
        <w:rPr>
          <w:rFonts w:hint="default" w:ascii="Times New Roman" w:hAnsi="Times New Roman" w:eastAsia="仿宋" w:cs="Times New Roman"/>
          <w:sz w:val="32"/>
          <w:szCs w:val="32"/>
        </w:rPr>
        <w:t>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提升了辖区人民群众</w:t>
      </w:r>
      <w:r>
        <w:rPr>
          <w:rFonts w:hint="default" w:ascii="Times New Roman" w:hAnsi="Times New Roman" w:eastAsia="仿宋" w:cs="Times New Roman"/>
          <w:sz w:val="32"/>
          <w:szCs w:val="32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法律</w:t>
      </w:r>
      <w:r>
        <w:rPr>
          <w:rFonts w:hint="default" w:ascii="Times New Roman" w:hAnsi="Times New Roman" w:eastAsia="仿宋" w:cs="Times New Roman"/>
          <w:sz w:val="32"/>
          <w:szCs w:val="32"/>
        </w:rPr>
        <w:t>意识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增强了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法治</w:t>
      </w:r>
      <w:r>
        <w:rPr>
          <w:rFonts w:hint="default" w:ascii="Times New Roman" w:hAnsi="Times New Roman" w:eastAsia="仿宋" w:cs="Times New Roman"/>
          <w:sz w:val="32"/>
          <w:szCs w:val="32"/>
        </w:rPr>
        <w:t>观念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，形成了浓厚的法治氛围。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1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强化法治政府建设，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优化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公共法律服务。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为做实做细民生实事，积极推动线上线下法律服务全覆盖，线下落实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律师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值班制度，耐心接受群众法律咨询，认真为群众答疑解惑，提供法律帮助。积极推广智慧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eastAsia="zh-CN"/>
        </w:rPr>
        <w:t>村居法律顾问小程序、重庆法网公众号等法律服务平台，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让更多群众在掌上获取到免费的法律服务。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今年以来，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协助镇政府办理行政执法证件5人次，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解答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仿宋" w:cs="Times New Roman"/>
          <w:sz w:val="32"/>
          <w:szCs w:val="32"/>
        </w:rPr>
        <w:t>法律咨询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98人次，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lang w:val="en-US" w:eastAsia="zh-CN"/>
        </w:rPr>
        <w:t>为镇村两级审查修改合同6份。助力解决群众急难愁盼问题，提升群众获得感、幸福感、满意度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76" w:firstLineChars="18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拓展深入除险清患，维护辖区平安稳定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一是依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托一中心四板块一网格，深化枫桥经验实践。进一步发挥党建在镇村治理中的引领作用，积极推进“双网格化”管网用网体系建设，形成了共建共治共享的基层治理新格镇。今年来，小河镇在酉阳县委组织部、宣传部、政法委的指导下，由镇政法委员、组织委员牵头，按照镇、村、组的模式，逐步建立完善形成了“1+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+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+8”的基层治理网格体系，即“1个镇级网格、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个村级网格、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组级网格、8个专属网格”，充分运用机关、镇属各部门、各村组的年轻干部、公益性岗位、村民小组长等各类人员，形成了分级管理、梯次互动的“镇、村、组”三级网格管理体系，打造“全域覆盖、纵向贯通、横向融通、一体联动”的“双网格化”治理新模式，实现了全镇网格管理全覆盖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二是深化人民调解工作，强化矛盾纠纷排查化解。</w:t>
      </w:r>
      <w:r>
        <w:rPr>
          <w:rFonts w:hint="default" w:ascii="Times New Roman" w:hAnsi="Times New Roman" w:eastAsia="仿宋" w:cs="Times New Roman"/>
          <w:sz w:val="32"/>
          <w:szCs w:val="32"/>
        </w:rPr>
        <w:t>狠抓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" w:cs="Times New Roman"/>
          <w:sz w:val="32"/>
          <w:szCs w:val="32"/>
        </w:rPr>
        <w:t>调解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工作法治</w:t>
      </w:r>
      <w:r>
        <w:rPr>
          <w:rFonts w:hint="default" w:ascii="Times New Roman" w:hAnsi="Times New Roman" w:eastAsia="仿宋" w:cs="Times New Roman"/>
          <w:sz w:val="32"/>
          <w:szCs w:val="32"/>
        </w:rPr>
        <w:t>化、规范化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组织人民调解员培训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次，通过交流纠纷调解方法，提高调解员业务水平和调解成功率，以现场制作书面调解案卷，规范案卷制作与存档。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充分利用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“两员一长”人熟、地熟、情况明的的优势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，定期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矛盾纠纷大排查、大起底、大化解专项行动，进行动态排查，及时预警，分流办理。落实组网格日排查，村网格周分析，镇网格月研判的工作机制，对矛盾纠纷进行风险等级评估，根据研判结果，制定方案，落实稳控化解措施和责任人，最大限度把矛盾纠纷化解在基层、防止在萌芽状态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今年以来，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开展矛盾纠纷排查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28次，排查发现矛盾纠纷18件，预防纠纷16件。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化解各类矛盾纠纷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件，</w:t>
      </w:r>
      <w:r>
        <w:rPr>
          <w:rFonts w:hint="default" w:ascii="Times New Roman" w:hAnsi="Times New Roman" w:eastAsia="仿宋" w:cs="Times New Roman"/>
          <w:sz w:val="32"/>
          <w:szCs w:val="32"/>
        </w:rPr>
        <w:t>调解成功率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" w:cs="Times New Roman"/>
          <w:sz w:val="32"/>
          <w:szCs w:val="32"/>
        </w:rPr>
        <w:t>%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，协议履行率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小标宋_GBK" w:eastAsia="方正黑体_GBK" w:cs="方正小标宋_GBK"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工作思路目标举措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法治建设将全面贯彻党的二十大精神，严格按照市委、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全面依法治市委员会的工作部署，围绕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中心工作目标，积极推进法治建设工作，下步继续抓好以下几项工作：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（一）努力建设更高水平的法治政府。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学习贯彻党的二十大关于法治政府建设重要论述，准确把握法治政府建设在全面依法治国中的战略地位。推进执法力量下沉，制定有针对性、切实可行的工作机制，进一步理顺基层工作责任清单等，从而扎实推进执法重心下移工作,创新执法方式,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依法行政水平的不断提升。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（二）加强业务培训，提高依法行政能力。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进一步提高我镇的依法行政水平，制定培训计划，开展业务培训。同时，积极组织人员参加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市、县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组织的各类业务培训，提高工作人员的依法行政水平。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三）建立健全法治宣传的长效机制。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预防违法是法治宣传的一项重要功能。我镇将继续抓好节点，做好现场宣传工作，并通过报纸、微博、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等媒体，宣传法律法规和政策，通过剖析群众身边真实的案例，以案释法，起到警示教育的作用，让人民群众真正感受到学法、知法、守法、用法的重要性。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0" w:firstLineChars="18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0" w:firstLineChars="18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小河镇人民政府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0" w:firstLineChars="18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2024年2月2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000000"/>
    <w:rsid w:val="03FA0EE1"/>
    <w:rsid w:val="0A941E3A"/>
    <w:rsid w:val="118A7D91"/>
    <w:rsid w:val="21470C8B"/>
    <w:rsid w:val="23C1492A"/>
    <w:rsid w:val="25395849"/>
    <w:rsid w:val="2A893208"/>
    <w:rsid w:val="2E4C5B33"/>
    <w:rsid w:val="331C6794"/>
    <w:rsid w:val="34094C32"/>
    <w:rsid w:val="3EB5502E"/>
    <w:rsid w:val="3FC7326B"/>
    <w:rsid w:val="42CF1EDC"/>
    <w:rsid w:val="4CF839EC"/>
    <w:rsid w:val="589E1D24"/>
    <w:rsid w:val="5B6B6D49"/>
    <w:rsid w:val="5D3E5631"/>
    <w:rsid w:val="681E077D"/>
    <w:rsid w:val="695138EE"/>
    <w:rsid w:val="6A256F8D"/>
    <w:rsid w:val="6DC26987"/>
    <w:rsid w:val="7A3F3A1B"/>
    <w:rsid w:val="7EFD3D48"/>
    <w:rsid w:val="7F02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32"/>
      <w:lang w:val="en-US" w:eastAsia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2218</Words>
  <Characters>2277</Characters>
  <Lines>0</Lines>
  <Paragraphs>0</Paragraphs>
  <TotalTime>83</TotalTime>
  <ScaleCrop>false</ScaleCrop>
  <LinksUpToDate>false</LinksUpToDate>
  <CharactersWithSpaces>2286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2022-09-20T10:45:00Z</dcterms:created>
  <dc:creator>Administrator</dc:creator>
  <cp:lastModifiedBy>付雨</cp:lastModifiedBy>
  <cp:lastPrinted>2023-02-23T14:23:00Z</cp:lastPrinted>
  <dcterms:modified xsi:type="dcterms:W3CDTF">2025-01-02T09:03:12Z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9D1B9B0D146547F3B9904E1846F86CB1_13</vt:lpwstr>
  </property>
</Properties>
</file>