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autoSpaceDE w:val="0"/>
        <w:autoSpaceDN/>
        <w:spacing w:line="560" w:lineRule="exact"/>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rPr>
        <w:t>酉阳土家族苗族自治县南腰界镇人民政府</w:t>
      </w:r>
    </w:p>
    <w:p>
      <w:pPr>
        <w:keepNext w:val="0"/>
        <w:keepLines w:val="0"/>
        <w:widowControl w:val="0"/>
        <w:suppressLineNumbers w:val="0"/>
        <w:autoSpaceDE w:val="0"/>
        <w:autoSpaceDN/>
        <w:spacing w:line="560" w:lineRule="exact"/>
        <w:ind w:left="0" w:firstLine="880" w:firstLineChars="20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2022</w:t>
      </w:r>
      <w:r>
        <w:rPr>
          <w:rFonts w:hint="eastAsia" w:ascii="方正小标宋_GBK" w:hAnsi="方正小标宋_GBK" w:eastAsia="方正小标宋_GBK" w:cs="方正小标宋_GBK"/>
          <w:kern w:val="2"/>
          <w:sz w:val="44"/>
          <w:szCs w:val="44"/>
        </w:rPr>
        <w:t>年度部门决算情况说明</w:t>
      </w:r>
    </w:p>
    <w:p>
      <w:pPr>
        <w:keepNext w:val="0"/>
        <w:keepLines w:val="0"/>
        <w:widowControl w:val="0"/>
        <w:suppressLineNumbers w:val="0"/>
        <w:autoSpaceDE w:val="0"/>
        <w:autoSpaceDN/>
        <w:spacing w:line="560" w:lineRule="exact"/>
        <w:ind w:left="0" w:firstLine="880" w:firstLineChars="20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 xml:space="preserve"> </w:t>
      </w:r>
    </w:p>
    <w:p>
      <w:pPr>
        <w:pStyle w:val="15"/>
        <w:autoSpaceDE w:val="0"/>
        <w:autoSpaceDN/>
        <w:spacing w:before="0" w:beforeAutospacing="0" w:line="560" w:lineRule="exact"/>
        <w:ind w:left="0" w:firstLine="640" w:firstLineChars="200"/>
        <w:rPr>
          <w:rFonts w:hint="default" w:ascii="Times New Roman" w:hAnsi="Times New Roman" w:eastAsia="方正黑体_GBK" w:cs="Times New Roman"/>
          <w:kern w:val="0"/>
          <w:sz w:val="32"/>
          <w:szCs w:val="32"/>
        </w:rPr>
      </w:pPr>
      <w:r>
        <w:rPr>
          <w:rStyle w:val="23"/>
          <w:rFonts w:hint="eastAsia" w:ascii="方正黑体_GBK" w:hAnsi="方正黑体_GBK" w:eastAsia="方正黑体_GBK" w:cs="方正黑体_GBK"/>
          <w:b w:val="0"/>
          <w:sz w:val="32"/>
          <w:szCs w:val="32"/>
          <w:shd w:val="clear" w:fill="FFFFFF"/>
        </w:rPr>
        <w:t>一、部门基本情况</w:t>
      </w:r>
    </w:p>
    <w:p>
      <w:pPr>
        <w:keepNext w:val="0"/>
        <w:keepLines w:val="0"/>
        <w:widowControl w:val="0"/>
        <w:suppressLineNumbers w:val="0"/>
        <w:autoSpaceDE w:val="0"/>
        <w:autoSpaceDN/>
        <w:spacing w:line="560" w:lineRule="exact"/>
        <w:ind w:lef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（一）职能职责</w:t>
      </w:r>
    </w:p>
    <w:p>
      <w:pPr>
        <w:keepNext w:val="0"/>
        <w:keepLines w:val="0"/>
        <w:widowControl w:val="0"/>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是政府部门的基层单位，即镇人民政府，主要执行本级人民代表大会的决议和上级机关的决定；执行本镇的经济和社会发展规划，预算、管理本镇的经济、文化、教育、科学、卫生、财政、社会事务、安全生产、农村集体资产管理等工作；推动产业结构调整，完成上级交办的其他事项。</w:t>
      </w:r>
    </w:p>
    <w:p>
      <w:pPr>
        <w:keepNext w:val="0"/>
        <w:keepLines w:val="0"/>
        <w:widowControl w:val="0"/>
        <w:suppressLineNumbers w:val="0"/>
        <w:autoSpaceDE w:val="0"/>
        <w:autoSpaceDN/>
        <w:spacing w:line="560" w:lineRule="exact"/>
        <w:ind w:lef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（二）机构设置</w:t>
      </w:r>
    </w:p>
    <w:p>
      <w:pPr>
        <w:pStyle w:val="21"/>
        <w:keepNext w:val="0"/>
        <w:keepLines w:val="0"/>
        <w:widowControl w:val="0"/>
        <w:suppressLineNumbers w:val="0"/>
        <w:autoSpaceDE w:val="0"/>
        <w:autoSpaceDN/>
        <w:spacing w:line="560" w:lineRule="exact"/>
        <w:ind w:left="0" w:firstLine="64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根据《中共酉阳土家族苗族自治县委办公室、酉阳土家族苗族自治县人民政府办公室关于印发〈酉阳自治县优化完善乡镇机构设置的实施方案〉的通知》（酉阳委办发〔</w:t>
      </w:r>
      <w:r>
        <w:rPr>
          <w:rFonts w:hint="default" w:ascii="Times New Roman" w:hAnsi="Times New Roman" w:eastAsia="方正仿宋_GBK" w:cs="Times New Roman"/>
          <w:kern w:val="0"/>
          <w:sz w:val="32"/>
          <w:szCs w:val="32"/>
        </w:rPr>
        <w:t>2019</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15</w:t>
      </w:r>
      <w:r>
        <w:rPr>
          <w:rFonts w:hint="eastAsia" w:ascii="方正仿宋_GBK" w:hAnsi="方正仿宋_GBK" w:eastAsia="方正仿宋_GBK" w:cs="方正仿宋_GBK"/>
          <w:kern w:val="0"/>
          <w:sz w:val="32"/>
          <w:szCs w:val="32"/>
        </w:rPr>
        <w:t>号）和中共酉阳土家族苗族自治县委办公室、酉阳土家族苗族自治县人民政府办公室关于印发〈关于后坪乡等</w:t>
      </w:r>
      <w:r>
        <w:rPr>
          <w:rFonts w:hint="default" w:ascii="Times New Roman" w:hAnsi="Times New Roman" w:eastAsia="方正仿宋_GBK" w:cs="Times New Roman"/>
          <w:kern w:val="0"/>
          <w:sz w:val="32"/>
          <w:szCs w:val="32"/>
        </w:rPr>
        <w:t>36</w:t>
      </w:r>
      <w:r>
        <w:rPr>
          <w:rFonts w:hint="eastAsia" w:ascii="方正仿宋_GBK" w:hAnsi="方正仿宋_GBK" w:eastAsia="方正仿宋_GBK" w:cs="方正仿宋_GBK"/>
          <w:kern w:val="0"/>
          <w:sz w:val="32"/>
          <w:szCs w:val="32"/>
        </w:rPr>
        <w:t>个乡镇机构设置、职能配置和人员编制有关事项的通知〉的通知》（酉阳委办发〔</w:t>
      </w:r>
      <w:r>
        <w:rPr>
          <w:rFonts w:hint="default" w:ascii="Times New Roman" w:hAnsi="Times New Roman" w:eastAsia="方正仿宋_GBK" w:cs="Times New Roman"/>
          <w:kern w:val="0"/>
          <w:sz w:val="32"/>
          <w:szCs w:val="32"/>
        </w:rPr>
        <w:t>2019</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52</w:t>
      </w:r>
      <w:r>
        <w:rPr>
          <w:rFonts w:hint="eastAsia" w:ascii="方正仿宋_GBK" w:hAnsi="方正仿宋_GBK" w:eastAsia="方正仿宋_GBK" w:cs="方正仿宋_GBK"/>
          <w:kern w:val="0"/>
          <w:sz w:val="32"/>
          <w:szCs w:val="32"/>
        </w:rPr>
        <w:t>号）规定，南腰界镇内设综合办事机构</w:t>
      </w:r>
      <w:r>
        <w:rPr>
          <w:rFonts w:hint="default" w:ascii="Times New Roman" w:hAnsi="Times New Roman" w:eastAsia="方正仿宋_GBK" w:cs="Times New Roman"/>
          <w:kern w:val="0"/>
          <w:sz w:val="32"/>
          <w:szCs w:val="32"/>
        </w:rPr>
        <w:t>10</w:t>
      </w:r>
      <w:r>
        <w:rPr>
          <w:rFonts w:hint="eastAsia" w:ascii="方正仿宋_GBK" w:hAnsi="方正仿宋_GBK" w:eastAsia="方正仿宋_GBK" w:cs="方正仿宋_GBK"/>
          <w:kern w:val="0"/>
          <w:sz w:val="32"/>
          <w:szCs w:val="32"/>
        </w:rPr>
        <w:t>个，分别是党政办公室、党群工作办公室、经济发展办公室、民政和社会事务办公室、平安建设办公室、规划建设管理环保办公室、财政办公室、应急管理办公室、扶贫开发办公室、综合行政执法办公室。下属事业站所</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个，即农业服务中心、文化服务中心、劳动就业和社会保障服务所、退役军人服务站、综合行政执法大队。</w:t>
      </w:r>
    </w:p>
    <w:p>
      <w:pPr>
        <w:pStyle w:val="15"/>
        <w:autoSpaceDE w:val="0"/>
        <w:autoSpaceDN/>
        <w:spacing w:before="0" w:beforeAutospacing="0" w:line="560" w:lineRule="exact"/>
        <w:ind w:left="0" w:firstLine="640" w:firstLineChars="200"/>
        <w:rPr>
          <w:rFonts w:hint="default" w:ascii="Times New Roman" w:hAnsi="Times New Roman" w:eastAsia="方正黑体_GBK" w:cs="Times New Roman"/>
          <w:kern w:val="0"/>
          <w:sz w:val="32"/>
          <w:szCs w:val="32"/>
          <w:shd w:val="clear" w:fill="FFFFFF"/>
        </w:rPr>
      </w:pPr>
      <w:r>
        <w:rPr>
          <w:rStyle w:val="23"/>
          <w:rFonts w:hint="eastAsia" w:ascii="方正黑体_GBK" w:hAnsi="方正黑体_GBK" w:eastAsia="方正黑体_GBK" w:cs="方正黑体_GBK"/>
          <w:b w:val="0"/>
          <w:sz w:val="32"/>
          <w:szCs w:val="32"/>
          <w:shd w:val="clear" w:fill="FFFFFF"/>
        </w:rPr>
        <w:t>二、部门决算情况说明</w:t>
      </w:r>
    </w:p>
    <w:p>
      <w:pPr>
        <w:keepNext w:val="0"/>
        <w:keepLines w:val="0"/>
        <w:widowControl w:val="0"/>
        <w:suppressLineNumbers w:val="0"/>
        <w:autoSpaceDE w:val="0"/>
        <w:autoSpaceDN/>
        <w:spacing w:line="560" w:lineRule="exact"/>
        <w:ind w:lef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（一）收入支出决算总体情况说明</w:t>
      </w:r>
    </w:p>
    <w:p>
      <w:pPr>
        <w:pStyle w:val="15"/>
        <w:autoSpaceDE w:val="0"/>
        <w:autoSpaceDN/>
        <w:spacing w:before="0" w:beforeAutospacing="0" w:line="560" w:lineRule="exact"/>
        <w:ind w:left="0" w:firstLine="642" w:firstLineChars="200"/>
        <w:rPr>
          <w:rFonts w:hint="default" w:ascii="Times New Roman" w:hAnsi="Times New Roman" w:eastAsia="方正仿宋_GBK" w:cs="Times New Roman"/>
          <w:kern w:val="0"/>
          <w:sz w:val="32"/>
          <w:szCs w:val="32"/>
          <w:shd w:val="clear" w:fill="FFFFFF"/>
        </w:rPr>
      </w:pPr>
      <w:r>
        <w:rPr>
          <w:rStyle w:val="23"/>
          <w:rFonts w:hint="default" w:ascii="Times New Roman" w:hAnsi="Times New Roman" w:eastAsia="方正仿宋_GBK" w:cs="Times New Roman"/>
          <w:b/>
          <w:sz w:val="32"/>
          <w:szCs w:val="32"/>
          <w:shd w:val="clear" w:fill="FFFFFF"/>
        </w:rPr>
        <w:t>1.</w:t>
      </w:r>
      <w:r>
        <w:rPr>
          <w:rStyle w:val="23"/>
          <w:rFonts w:hint="eastAsia" w:ascii="方正仿宋_GBK" w:hAnsi="方正仿宋_GBK" w:eastAsia="方正仿宋_GBK" w:cs="方正仿宋_GBK"/>
          <w:b/>
          <w:sz w:val="32"/>
          <w:szCs w:val="32"/>
          <w:shd w:val="clear" w:fill="FFFFFF"/>
        </w:rPr>
        <w:t>总体情况。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年度收入总计</w:t>
      </w:r>
      <w:r>
        <w:rPr>
          <w:rFonts w:hint="default" w:ascii="Times New Roman" w:hAnsi="Times New Roman" w:eastAsia="方正仿宋_GBK" w:cs="Times New Roman"/>
          <w:kern w:val="0"/>
          <w:sz w:val="32"/>
          <w:szCs w:val="32"/>
          <w:shd w:val="clear" w:fill="FFFFFF"/>
        </w:rPr>
        <w:t>3,299.33</w:t>
      </w:r>
      <w:r>
        <w:rPr>
          <w:rFonts w:hint="eastAsia" w:ascii="方正仿宋_GBK" w:hAnsi="方正仿宋_GBK" w:eastAsia="方正仿宋_GBK" w:cs="方正仿宋_GBK"/>
          <w:kern w:val="0"/>
          <w:sz w:val="32"/>
          <w:szCs w:val="32"/>
          <w:shd w:val="clear" w:fill="FFFFFF"/>
        </w:rPr>
        <w:t>万元，支出总计</w:t>
      </w:r>
      <w:r>
        <w:rPr>
          <w:rFonts w:hint="default" w:ascii="Times New Roman" w:hAnsi="Times New Roman" w:eastAsia="方正仿宋_GBK" w:cs="Times New Roman"/>
          <w:kern w:val="0"/>
          <w:sz w:val="32"/>
          <w:szCs w:val="32"/>
          <w:shd w:val="clear" w:fill="FFFFFF"/>
        </w:rPr>
        <w:t>3,299.33</w:t>
      </w:r>
      <w:r>
        <w:rPr>
          <w:rFonts w:hint="eastAsia" w:ascii="方正仿宋_GBK" w:hAnsi="方正仿宋_GBK" w:eastAsia="方正仿宋_GBK" w:cs="方正仿宋_GBK"/>
          <w:kern w:val="0"/>
          <w:sz w:val="32"/>
          <w:szCs w:val="32"/>
          <w:shd w:val="clear" w:fill="FFFFFF"/>
        </w:rPr>
        <w:t>万元。收支较上年决算数增加</w:t>
      </w:r>
      <w:r>
        <w:rPr>
          <w:rFonts w:hint="default" w:ascii="Times New Roman" w:hAnsi="Times New Roman" w:eastAsia="方正仿宋_GBK" w:cs="Times New Roman"/>
          <w:kern w:val="0"/>
          <w:sz w:val="32"/>
          <w:szCs w:val="32"/>
          <w:shd w:val="clear" w:fill="FFFFFF"/>
        </w:rPr>
        <w:t>503.45</w:t>
      </w:r>
      <w:r>
        <w:rPr>
          <w:rFonts w:hint="eastAsia" w:ascii="方正仿宋_GBK" w:hAnsi="方正仿宋_GBK" w:eastAsia="方正仿宋_GBK" w:cs="方正仿宋_GBK"/>
          <w:kern w:val="0"/>
          <w:sz w:val="32"/>
          <w:szCs w:val="32"/>
          <w:shd w:val="clear" w:fill="FFFFFF"/>
        </w:rPr>
        <w:t>万元</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增长</w:t>
      </w:r>
      <w:r>
        <w:rPr>
          <w:rFonts w:hint="default" w:ascii="Times New Roman" w:hAnsi="Times New Roman" w:eastAsia="方正仿宋_GBK" w:cs="Times New Roman"/>
          <w:kern w:val="0"/>
          <w:sz w:val="32"/>
          <w:szCs w:val="32"/>
          <w:shd w:val="clear" w:fill="FFFFFF"/>
        </w:rPr>
        <w:t>18%</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年度中央衔接资金类项目较多，安排农林水类项目资金投入大幅上升以及单位人员增加，一般公共服务支出中工资福利支出上升。</w:t>
      </w:r>
    </w:p>
    <w:p>
      <w:pPr>
        <w:pStyle w:val="15"/>
        <w:autoSpaceDE w:val="0"/>
        <w:autoSpaceDN/>
        <w:spacing w:before="0" w:beforeAutospacing="0" w:line="560" w:lineRule="exact"/>
        <w:ind w:left="0" w:firstLine="642" w:firstLineChars="200"/>
        <w:rPr>
          <w:rFonts w:hint="default" w:ascii="Times New Roman" w:hAnsi="Times New Roman" w:eastAsia="方正仿宋_GBK" w:cs="Times New Roman"/>
          <w:kern w:val="0"/>
          <w:sz w:val="32"/>
          <w:szCs w:val="32"/>
          <w:shd w:val="clear" w:fill="FFFFFF"/>
        </w:rPr>
      </w:pPr>
      <w:r>
        <w:rPr>
          <w:rStyle w:val="23"/>
          <w:rFonts w:hint="default" w:ascii="Times New Roman" w:hAnsi="Times New Roman" w:eastAsia="方正仿宋_GBK" w:cs="Times New Roman"/>
          <w:b/>
          <w:sz w:val="32"/>
          <w:szCs w:val="32"/>
          <w:shd w:val="clear" w:fill="FFFFFF"/>
        </w:rPr>
        <w:t>2.</w:t>
      </w:r>
      <w:r>
        <w:rPr>
          <w:rStyle w:val="23"/>
          <w:rFonts w:hint="eastAsia" w:ascii="方正仿宋_GBK" w:hAnsi="方正仿宋_GBK" w:eastAsia="方正仿宋_GBK" w:cs="方正仿宋_GBK"/>
          <w:b/>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年度收入合计</w:t>
      </w:r>
      <w:r>
        <w:rPr>
          <w:rFonts w:hint="default" w:ascii="Times New Roman" w:hAnsi="Times New Roman" w:eastAsia="方正仿宋_GBK" w:cs="Times New Roman"/>
          <w:kern w:val="0"/>
          <w:sz w:val="32"/>
          <w:szCs w:val="32"/>
          <w:shd w:val="clear" w:fill="FFFFFF"/>
        </w:rPr>
        <w:t>3,281.87</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631.97</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23.8%</w:t>
      </w:r>
      <w:r>
        <w:rPr>
          <w:rFonts w:hint="eastAsia" w:ascii="方正仿宋_GBK" w:hAnsi="方正仿宋_GBK" w:eastAsia="方正仿宋_GBK" w:cs="方正仿宋_GBK"/>
          <w:kern w:val="0"/>
          <w:sz w:val="32"/>
          <w:szCs w:val="32"/>
          <w:shd w:val="clear" w:fill="FFFFFF"/>
        </w:rPr>
        <w:t>，主要原因是下达</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年度中央衔接资金类项目较多，农林水类项目资金投入大幅上升以及单位人员增加，一般公共服务支出中工资福利支出上升。其中：财政拨款收入</w:t>
      </w:r>
      <w:r>
        <w:rPr>
          <w:rFonts w:hint="default" w:ascii="Times New Roman" w:hAnsi="Times New Roman" w:eastAsia="方正仿宋_GBK" w:cs="Times New Roman"/>
          <w:kern w:val="0"/>
          <w:sz w:val="32"/>
          <w:szCs w:val="32"/>
          <w:shd w:val="clear" w:fill="FFFFFF"/>
        </w:rPr>
        <w:t>3,281.87</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。此外，年初结转和结余</w:t>
      </w:r>
      <w:r>
        <w:rPr>
          <w:rFonts w:hint="default" w:ascii="Times New Roman" w:hAnsi="Times New Roman" w:eastAsia="方正仿宋_GBK" w:cs="Times New Roman"/>
          <w:kern w:val="0"/>
          <w:sz w:val="32"/>
          <w:szCs w:val="32"/>
          <w:shd w:val="clear" w:fill="FFFFFF"/>
        </w:rPr>
        <w:t>17.46</w:t>
      </w:r>
      <w:r>
        <w:rPr>
          <w:rFonts w:hint="eastAsia" w:ascii="方正仿宋_GBK" w:hAnsi="方正仿宋_GBK" w:eastAsia="方正仿宋_GBK" w:cs="方正仿宋_GBK"/>
          <w:kern w:val="0"/>
          <w:sz w:val="32"/>
          <w:szCs w:val="32"/>
          <w:shd w:val="clear" w:fill="FFFFFF"/>
        </w:rPr>
        <w:t>万元。</w:t>
      </w:r>
    </w:p>
    <w:p>
      <w:pPr>
        <w:pStyle w:val="15"/>
        <w:autoSpaceDE w:val="0"/>
        <w:autoSpaceDN/>
        <w:spacing w:before="0" w:beforeAutospacing="0" w:line="560" w:lineRule="exact"/>
        <w:ind w:left="0" w:firstLine="642" w:firstLineChars="200"/>
        <w:rPr>
          <w:rFonts w:hint="default" w:ascii="Times New Roman" w:hAnsi="Times New Roman" w:eastAsia="方正仿宋_GBK" w:cs="Times New Roman"/>
          <w:kern w:val="0"/>
          <w:sz w:val="32"/>
          <w:szCs w:val="32"/>
          <w:shd w:val="clear" w:fill="FFFFFF"/>
        </w:rPr>
      </w:pPr>
      <w:r>
        <w:rPr>
          <w:rStyle w:val="23"/>
          <w:rFonts w:hint="default" w:ascii="Times New Roman" w:hAnsi="Times New Roman" w:eastAsia="方正仿宋_GBK" w:cs="Times New Roman"/>
          <w:b/>
          <w:sz w:val="32"/>
          <w:szCs w:val="32"/>
          <w:shd w:val="clear" w:fill="FFFFFF"/>
        </w:rPr>
        <w:t>3.</w:t>
      </w:r>
      <w:r>
        <w:rPr>
          <w:rStyle w:val="23"/>
          <w:rFonts w:hint="eastAsia" w:ascii="方正仿宋_GBK" w:hAnsi="方正仿宋_GBK" w:eastAsia="方正仿宋_GBK" w:cs="方正仿宋_GBK"/>
          <w:b/>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年度支出合计</w:t>
      </w:r>
      <w:r>
        <w:rPr>
          <w:rFonts w:hint="default" w:ascii="Times New Roman" w:hAnsi="Times New Roman" w:eastAsia="方正仿宋_GBK" w:cs="Times New Roman"/>
          <w:kern w:val="0"/>
          <w:sz w:val="32"/>
          <w:szCs w:val="32"/>
          <w:shd w:val="clear" w:fill="FFFFFF"/>
        </w:rPr>
        <w:t>3,299.33</w:t>
      </w:r>
      <w:r>
        <w:rPr>
          <w:rFonts w:hint="eastAsia" w:ascii="方正仿宋_GBK" w:hAnsi="方正仿宋_GBK" w:eastAsia="方正仿宋_GBK" w:cs="方正仿宋_GBK"/>
          <w:kern w:val="0"/>
          <w:sz w:val="32"/>
          <w:szCs w:val="32"/>
          <w:shd w:val="clear" w:fill="FFFFFF"/>
        </w:rPr>
        <w:t>万元，较上年决算增加</w:t>
      </w:r>
      <w:r>
        <w:rPr>
          <w:rFonts w:hint="default" w:ascii="Times New Roman" w:hAnsi="Times New Roman" w:eastAsia="方正仿宋_GBK" w:cs="Times New Roman"/>
          <w:kern w:val="0"/>
          <w:sz w:val="32"/>
          <w:szCs w:val="32"/>
          <w:shd w:val="clear" w:fill="FFFFFF"/>
        </w:rPr>
        <w:t>503.66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18%</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年度中央衔接资金类项目较多，农林水类项目资金投入大幅上升以及单位人员增加，一般公共服务支出中工资福利支出上升。其中：基本支出</w:t>
      </w:r>
      <w:r>
        <w:rPr>
          <w:rFonts w:hint="default" w:ascii="Times New Roman" w:hAnsi="Times New Roman" w:eastAsia="方正仿宋_GBK" w:cs="Times New Roman"/>
          <w:kern w:val="0"/>
          <w:sz w:val="32"/>
          <w:szCs w:val="32"/>
          <w:shd w:val="clear" w:fill="FFFFFF"/>
        </w:rPr>
        <w:t>1,064.75</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32.3%</w:t>
      </w:r>
      <w:r>
        <w:rPr>
          <w:rFonts w:hint="eastAsia" w:ascii="方正仿宋_GBK" w:hAnsi="方正仿宋_GBK" w:eastAsia="方正仿宋_GBK" w:cs="方正仿宋_GBK"/>
          <w:kern w:val="0"/>
          <w:sz w:val="32"/>
          <w:szCs w:val="32"/>
          <w:shd w:val="clear" w:fill="FFFFFF"/>
        </w:rPr>
        <w:t>；项目支出</w:t>
      </w:r>
      <w:r>
        <w:rPr>
          <w:rFonts w:hint="default" w:ascii="Times New Roman" w:hAnsi="Times New Roman" w:eastAsia="方正仿宋_GBK" w:cs="Times New Roman"/>
          <w:kern w:val="0"/>
          <w:sz w:val="32"/>
          <w:szCs w:val="32"/>
          <w:shd w:val="clear" w:fill="FFFFFF"/>
        </w:rPr>
        <w:t>2,234.58</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67.7%</w:t>
      </w:r>
      <w:r>
        <w:rPr>
          <w:rFonts w:hint="eastAsia" w:ascii="方正仿宋_GBK" w:hAnsi="方正仿宋_GBK" w:eastAsia="方正仿宋_GBK" w:cs="方正仿宋_GBK"/>
          <w:kern w:val="0"/>
          <w:sz w:val="32"/>
          <w:szCs w:val="32"/>
          <w:shd w:val="clear" w:fill="FFFFFF"/>
        </w:rPr>
        <w:t>。无结余分配。</w:t>
      </w:r>
    </w:p>
    <w:p>
      <w:pPr>
        <w:pStyle w:val="15"/>
        <w:autoSpaceDE w:val="0"/>
        <w:autoSpaceDN/>
        <w:adjustRightInd w:val="0"/>
        <w:snapToGrid w:val="0"/>
        <w:spacing w:before="0" w:beforeAutospacing="0" w:line="580" w:lineRule="exact"/>
        <w:ind w:left="0" w:firstLine="642" w:firstLineChars="200"/>
        <w:rPr>
          <w:rFonts w:hint="eastAsia" w:ascii="方正仿宋_GBK" w:hAnsi="方正仿宋_GBK" w:eastAsia="方正仿宋_GBK" w:cs="方正仿宋_GBK"/>
          <w:kern w:val="0"/>
          <w:sz w:val="32"/>
          <w:szCs w:val="32"/>
          <w:shd w:val="clear" w:fill="FFFFFF"/>
        </w:rPr>
      </w:pPr>
      <w:r>
        <w:rPr>
          <w:rStyle w:val="23"/>
          <w:rFonts w:hint="default" w:ascii="Times New Roman" w:hAnsi="Times New Roman" w:eastAsia="方正仿宋_GBK" w:cs="Times New Roman"/>
          <w:b/>
          <w:sz w:val="32"/>
          <w:szCs w:val="32"/>
          <w:shd w:val="clear" w:fill="FFFFFF"/>
        </w:rPr>
        <w:t>4.</w:t>
      </w:r>
      <w:r>
        <w:rPr>
          <w:rStyle w:val="23"/>
          <w:rFonts w:hint="eastAsia" w:ascii="方正仿宋_GBK" w:hAnsi="方正仿宋_GBK" w:eastAsia="方正仿宋_GBK" w:cs="方正仿宋_GBK"/>
          <w:b/>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0.21</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年不再使用权责发生制列支。</w:t>
      </w:r>
    </w:p>
    <w:p>
      <w:pPr>
        <w:keepNext w:val="0"/>
        <w:keepLines w:val="0"/>
        <w:widowControl w:val="0"/>
        <w:suppressLineNumbers w:val="0"/>
        <w:autoSpaceDE w:val="0"/>
        <w:autoSpaceDN/>
        <w:spacing w:line="560" w:lineRule="exact"/>
        <w:ind w:lef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（二）财政拨款收入支出决算总体情况说明</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年度财政拨款收、支总计</w:t>
      </w:r>
      <w:r>
        <w:rPr>
          <w:rFonts w:hint="default" w:ascii="Times New Roman" w:hAnsi="Times New Roman" w:eastAsia="方正仿宋_GBK" w:cs="Times New Roman"/>
          <w:kern w:val="0"/>
          <w:sz w:val="32"/>
          <w:szCs w:val="32"/>
          <w:shd w:val="clear" w:fill="FFFFFF"/>
        </w:rPr>
        <w:t>3,299.33</w:t>
      </w:r>
      <w:r>
        <w:rPr>
          <w:rFonts w:hint="eastAsia" w:ascii="方正仿宋_GBK" w:hAnsi="方正仿宋_GBK" w:eastAsia="方正仿宋_GBK" w:cs="方正仿宋_GBK"/>
          <w:kern w:val="0"/>
          <w:sz w:val="32"/>
          <w:szCs w:val="32"/>
          <w:shd w:val="clear" w:fill="FFFFFF"/>
        </w:rPr>
        <w:t>万元。与</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年相比，财政拨款收、支总计各增加</w:t>
      </w:r>
      <w:r>
        <w:rPr>
          <w:rFonts w:hint="default" w:ascii="Times New Roman" w:hAnsi="Times New Roman" w:eastAsia="方正仿宋_GBK" w:cs="Times New Roman"/>
          <w:kern w:val="0"/>
          <w:sz w:val="32"/>
          <w:szCs w:val="32"/>
          <w:shd w:val="clear" w:fill="FFFFFF"/>
        </w:rPr>
        <w:t>503.45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18%</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年度中央衔接资金类项目较多，农林水类项目资金投入大幅上升以及单位人员增加，一般公共服务支出中工资福利支出上升。</w:t>
      </w:r>
    </w:p>
    <w:p>
      <w:pPr>
        <w:keepNext w:val="0"/>
        <w:keepLines w:val="0"/>
        <w:widowControl w:val="0"/>
        <w:suppressLineNumbers w:val="0"/>
        <w:autoSpaceDE w:val="0"/>
        <w:autoSpaceDN/>
        <w:spacing w:line="560" w:lineRule="exact"/>
        <w:ind w:lef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（三）一般公共预算财政拨款收入支出决算情况说明</w:t>
      </w:r>
    </w:p>
    <w:p>
      <w:pPr>
        <w:pStyle w:val="15"/>
        <w:autoSpaceDE w:val="0"/>
        <w:autoSpaceDN/>
        <w:spacing w:before="0" w:beforeAutospacing="0" w:line="560" w:lineRule="exact"/>
        <w:ind w:left="0" w:firstLine="642" w:firstLineChars="200"/>
        <w:jc w:val="both"/>
        <w:rPr>
          <w:rFonts w:hint="default" w:ascii="Times New Roman" w:hAnsi="Times New Roman" w:eastAsia="方正仿宋_GBK" w:cs="Times New Roman"/>
          <w:kern w:val="2"/>
          <w:sz w:val="32"/>
          <w:szCs w:val="32"/>
        </w:rPr>
      </w:pPr>
      <w:r>
        <w:rPr>
          <w:rStyle w:val="23"/>
          <w:rFonts w:hint="default" w:ascii="Times New Roman" w:hAnsi="Times New Roman" w:eastAsia="方正仿宋_GBK" w:cs="Times New Roman"/>
          <w:b/>
          <w:sz w:val="32"/>
          <w:szCs w:val="32"/>
          <w:shd w:val="clear" w:fill="FFFFFF"/>
        </w:rPr>
        <w:t>1.</w:t>
      </w:r>
      <w:r>
        <w:rPr>
          <w:rStyle w:val="23"/>
          <w:rFonts w:hint="eastAsia" w:ascii="方正仿宋_GBK" w:hAnsi="方正仿宋_GBK" w:eastAsia="方正仿宋_GBK" w:cs="方正仿宋_GBK"/>
          <w:b/>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年度一般公共预算财政拨款收入</w:t>
      </w:r>
      <w:r>
        <w:rPr>
          <w:rFonts w:hint="default" w:ascii="Times New Roman" w:hAnsi="Times New Roman" w:eastAsia="方正仿宋_GBK" w:cs="Times New Roman"/>
          <w:kern w:val="0"/>
          <w:sz w:val="32"/>
          <w:szCs w:val="32"/>
          <w:shd w:val="clear" w:fill="FFFFFF"/>
        </w:rPr>
        <w:t>3,269.90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647.81</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24.7%</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年度中央衔接资金类项目较多，农林水类项目资金投入大幅上升以及单位人员增加，一般公共服务支出中工资福利支出上升。较年初预算数增加</w:t>
      </w:r>
      <w:r>
        <w:rPr>
          <w:rFonts w:hint="default" w:ascii="Times New Roman" w:hAnsi="Times New Roman" w:eastAsia="方正仿宋_GBK" w:cs="Times New Roman"/>
          <w:kern w:val="0"/>
          <w:sz w:val="32"/>
          <w:szCs w:val="32"/>
          <w:shd w:val="clear" w:fill="FFFFFF"/>
        </w:rPr>
        <w:t>1,980.70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153.6%</w:t>
      </w:r>
      <w:r>
        <w:rPr>
          <w:rFonts w:hint="eastAsia" w:ascii="方正仿宋_GBK" w:hAnsi="方正仿宋_GBK" w:eastAsia="方正仿宋_GBK" w:cs="方正仿宋_GBK"/>
          <w:kern w:val="0"/>
          <w:sz w:val="32"/>
          <w:szCs w:val="32"/>
          <w:shd w:val="clear" w:fill="FFFFFF"/>
        </w:rPr>
        <w:t>。主要原因是</w:t>
      </w:r>
      <w:r>
        <w:rPr>
          <w:rFonts w:hint="eastAsia" w:ascii="方正仿宋_GBK" w:hAnsi="方正仿宋_GBK" w:eastAsia="方正仿宋_GBK" w:cs="方正仿宋_GBK"/>
          <w:kern w:val="2"/>
          <w:sz w:val="32"/>
          <w:szCs w:val="32"/>
        </w:rPr>
        <w:t>实际项目支出需求增加，主要是以乡村振兴工作为主线，切实加大了农村公路、畜牧养殖、文化事业发展、公共服务能力等各项服务群众项目支出增加以及单位人员调入，工资福利、社保及公积金等增加。此外，年初财政拨款结转和结余</w:t>
      </w:r>
      <w:r>
        <w:rPr>
          <w:rFonts w:hint="default" w:ascii="Times New Roman" w:hAnsi="Times New Roman" w:eastAsia="方正仿宋_GBK" w:cs="Times New Roman"/>
          <w:kern w:val="2"/>
          <w:sz w:val="32"/>
          <w:szCs w:val="32"/>
        </w:rPr>
        <w:t>17.46</w:t>
      </w:r>
      <w:r>
        <w:rPr>
          <w:rFonts w:hint="eastAsia" w:ascii="方正仿宋_GBK" w:hAnsi="方正仿宋_GBK" w:eastAsia="方正仿宋_GBK" w:cs="方正仿宋_GBK"/>
          <w:kern w:val="2"/>
          <w:sz w:val="32"/>
          <w:szCs w:val="32"/>
        </w:rPr>
        <w:t>万元。</w:t>
      </w:r>
    </w:p>
    <w:p>
      <w:pPr>
        <w:pStyle w:val="15"/>
        <w:autoSpaceDE w:val="0"/>
        <w:autoSpaceDN/>
        <w:spacing w:before="0" w:beforeAutospacing="0" w:line="560" w:lineRule="exact"/>
        <w:ind w:left="0" w:firstLine="642" w:firstLineChars="200"/>
        <w:jc w:val="both"/>
        <w:rPr>
          <w:rFonts w:hint="default" w:ascii="Times New Roman" w:hAnsi="Times New Roman" w:eastAsia="方正仿宋_GBK" w:cs="Times New Roman"/>
          <w:kern w:val="2"/>
          <w:sz w:val="32"/>
          <w:szCs w:val="32"/>
        </w:rPr>
      </w:pPr>
      <w:r>
        <w:rPr>
          <w:rStyle w:val="23"/>
          <w:rFonts w:hint="default" w:ascii="Times New Roman" w:hAnsi="Times New Roman" w:eastAsia="方正仿宋_GBK" w:cs="Times New Roman"/>
          <w:b/>
          <w:sz w:val="32"/>
          <w:szCs w:val="32"/>
          <w:shd w:val="clear" w:fill="FFFFFF"/>
        </w:rPr>
        <w:t>2.</w:t>
      </w:r>
      <w:r>
        <w:rPr>
          <w:rStyle w:val="23"/>
          <w:rFonts w:hint="eastAsia" w:ascii="方正仿宋_GBK" w:hAnsi="方正仿宋_GBK" w:eastAsia="方正仿宋_GBK" w:cs="方正仿宋_GBK"/>
          <w:b/>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w:t>
      </w:r>
      <w:r>
        <w:rPr>
          <w:rFonts w:hint="default" w:ascii="Times New Roman" w:hAnsi="Times New Roman" w:eastAsia="方正仿宋_GBK" w:cs="Times New Roman"/>
          <w:kern w:val="0"/>
          <w:sz w:val="32"/>
          <w:szCs w:val="32"/>
          <w:shd w:val="clear" w:fill="FFFFFF"/>
        </w:rPr>
        <w:t>3,287.36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519.87</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18.8%</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年度中央衔接资金类项目较多，农林水类项目资金投入大幅上升以及单位人员增加，一般公共服务支出中工资福利支出上升。较年初预算数增加</w:t>
      </w:r>
      <w:r>
        <w:rPr>
          <w:rFonts w:hint="default" w:ascii="Times New Roman" w:hAnsi="Times New Roman" w:eastAsia="方正仿宋_GBK" w:cs="Times New Roman"/>
          <w:kern w:val="0"/>
          <w:sz w:val="32"/>
          <w:szCs w:val="32"/>
          <w:shd w:val="clear" w:fill="FFFFFF"/>
        </w:rPr>
        <w:t>1,997.95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155%</w:t>
      </w:r>
      <w:r>
        <w:rPr>
          <w:rFonts w:hint="eastAsia" w:ascii="方正仿宋_GBK" w:hAnsi="方正仿宋_GBK" w:eastAsia="方正仿宋_GBK" w:cs="方正仿宋_GBK"/>
          <w:kern w:val="0"/>
          <w:sz w:val="32"/>
          <w:szCs w:val="32"/>
          <w:shd w:val="clear" w:fill="FFFFFF"/>
        </w:rPr>
        <w:t>。主要原因是</w:t>
      </w:r>
      <w:r>
        <w:rPr>
          <w:rFonts w:hint="eastAsia" w:ascii="方正仿宋_GBK" w:hAnsi="方正仿宋_GBK" w:eastAsia="方正仿宋_GBK" w:cs="方正仿宋_GBK"/>
          <w:kern w:val="2"/>
          <w:sz w:val="32"/>
          <w:szCs w:val="32"/>
        </w:rPr>
        <w:t>实际项目支出需求增加，主要是以乡村振兴工作为主线，切实加大了农村公路、畜牧养殖、文化事业发展、公共服务能力等各项服务群众项目支出增加以及单位人员调入，工资福利、社保及公积金等增加。</w:t>
      </w:r>
    </w:p>
    <w:p>
      <w:pPr>
        <w:pStyle w:val="15"/>
        <w:autoSpaceDE w:val="0"/>
        <w:autoSpaceDN/>
        <w:adjustRightInd w:val="0"/>
        <w:snapToGrid w:val="0"/>
        <w:spacing w:before="0" w:beforeAutospacing="0" w:line="580" w:lineRule="exact"/>
        <w:ind w:left="0" w:firstLine="642" w:firstLineChars="200"/>
        <w:rPr>
          <w:rFonts w:hint="eastAsia" w:ascii="方正仿宋_GBK" w:hAnsi="方正仿宋_GBK" w:eastAsia="方正仿宋_GBK" w:cs="方正仿宋_GBK"/>
          <w:kern w:val="0"/>
          <w:sz w:val="32"/>
          <w:szCs w:val="32"/>
          <w:shd w:val="clear" w:fill="FFFFFF"/>
        </w:rPr>
      </w:pPr>
      <w:r>
        <w:rPr>
          <w:rStyle w:val="23"/>
          <w:rFonts w:hint="default" w:ascii="Times New Roman" w:hAnsi="Times New Roman" w:eastAsia="方正仿宋_GBK" w:cs="Times New Roman"/>
          <w:b/>
          <w:sz w:val="32"/>
          <w:szCs w:val="32"/>
          <w:shd w:val="clear" w:fill="FFFFFF"/>
        </w:rPr>
        <w:t>3.</w:t>
      </w:r>
      <w:r>
        <w:rPr>
          <w:rStyle w:val="23"/>
          <w:rFonts w:hint="eastAsia" w:ascii="方正仿宋_GBK" w:hAnsi="方正仿宋_GBK" w:eastAsia="方正仿宋_GBK" w:cs="方正仿宋_GBK"/>
          <w:b/>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年度年末一般公共预算财政拨款结转和结余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0.21</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年不再使用权责发生制列支。</w:t>
      </w:r>
    </w:p>
    <w:p>
      <w:pPr>
        <w:pStyle w:val="15"/>
        <w:autoSpaceDE w:val="0"/>
        <w:autoSpaceDN/>
        <w:spacing w:before="0" w:beforeAutospacing="0" w:line="560" w:lineRule="exact"/>
        <w:ind w:left="0" w:firstLine="642" w:firstLineChars="200"/>
        <w:rPr>
          <w:rFonts w:hint="default" w:ascii="Times New Roman" w:hAnsi="Times New Roman" w:eastAsia="方正仿宋_GBK" w:cs="Times New Roman"/>
          <w:kern w:val="0"/>
          <w:sz w:val="32"/>
          <w:szCs w:val="32"/>
          <w:shd w:val="clear" w:fill="FFFFFF"/>
        </w:rPr>
      </w:pPr>
      <w:r>
        <w:rPr>
          <w:rStyle w:val="23"/>
          <w:rFonts w:hint="default" w:ascii="Times New Roman" w:hAnsi="Times New Roman" w:eastAsia="方正仿宋_GBK" w:cs="Times New Roman"/>
          <w:b/>
          <w:sz w:val="32"/>
          <w:szCs w:val="32"/>
          <w:shd w:val="clear" w:fill="FFFFFF"/>
        </w:rPr>
        <w:t>4.</w:t>
      </w:r>
      <w:r>
        <w:rPr>
          <w:rStyle w:val="23"/>
          <w:rFonts w:hint="eastAsia" w:ascii="方正仿宋_GBK" w:hAnsi="方正仿宋_GBK" w:eastAsia="方正仿宋_GBK" w:cs="方正仿宋_GBK"/>
          <w:b/>
          <w:sz w:val="32"/>
          <w:szCs w:val="32"/>
          <w:shd w:val="clear" w:fill="FFFFFF"/>
        </w:rPr>
        <w:t>比较情况。</w:t>
      </w:r>
      <w:r>
        <w:rPr>
          <w:rFonts w:hint="eastAsia" w:ascii="方正仿宋_GBK" w:hAnsi="方正仿宋_GBK" w:eastAsia="方正仿宋_GBK" w:cs="方正仿宋_GBK"/>
          <w:kern w:val="0"/>
          <w:sz w:val="32"/>
          <w:szCs w:val="32"/>
          <w:shd w:val="clear" w:fill="FFFFFF"/>
        </w:rPr>
        <w:t>本部门</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年度一般公共预算财政拨款支出主要用于以下几个方面：</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）一般公共服务支出</w:t>
      </w:r>
      <w:r>
        <w:rPr>
          <w:rFonts w:hint="default" w:ascii="Times New Roman" w:hAnsi="Times New Roman" w:eastAsia="方正仿宋_GBK" w:cs="Times New Roman"/>
          <w:kern w:val="0"/>
          <w:sz w:val="32"/>
          <w:szCs w:val="32"/>
          <w:shd w:val="clear" w:fill="FFFFFF"/>
        </w:rPr>
        <w:t>539.91</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16.4%</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62.66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13.1%</w:t>
      </w:r>
      <w:r>
        <w:rPr>
          <w:rFonts w:hint="eastAsia" w:ascii="方正仿宋_GBK" w:hAnsi="方正仿宋_GBK" w:eastAsia="方正仿宋_GBK" w:cs="方正仿宋_GBK"/>
          <w:kern w:val="0"/>
          <w:sz w:val="32"/>
          <w:szCs w:val="32"/>
          <w:shd w:val="clear" w:fill="FFFFFF"/>
        </w:rPr>
        <w:t>，主要原因是人员调入，工资福利类支出增加。</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）公共安全支出</w:t>
      </w:r>
      <w:r>
        <w:rPr>
          <w:rFonts w:hint="default" w:ascii="Times New Roman" w:hAnsi="Times New Roman" w:eastAsia="方正仿宋_GBK" w:cs="Times New Roman"/>
          <w:kern w:val="0"/>
          <w:sz w:val="32"/>
          <w:szCs w:val="32"/>
          <w:shd w:val="clear" w:fill="FFFFFF"/>
        </w:rPr>
        <w:t>1.52</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，较年初预算数减少</w:t>
      </w:r>
      <w:r>
        <w:rPr>
          <w:rFonts w:hint="default" w:ascii="Times New Roman" w:hAnsi="Times New Roman" w:eastAsia="方正仿宋_GBK" w:cs="Times New Roman"/>
          <w:kern w:val="0"/>
          <w:sz w:val="32"/>
          <w:szCs w:val="32"/>
          <w:shd w:val="clear" w:fill="FFFFFF"/>
        </w:rPr>
        <w:t>5.48</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78.3%</w:t>
      </w:r>
      <w:r>
        <w:rPr>
          <w:rFonts w:hint="eastAsia" w:ascii="方正仿宋_GBK" w:hAnsi="方正仿宋_GBK" w:eastAsia="方正仿宋_GBK" w:cs="方正仿宋_GBK"/>
          <w:kern w:val="0"/>
          <w:sz w:val="32"/>
          <w:szCs w:val="32"/>
          <w:shd w:val="clear" w:fill="FFFFFF"/>
        </w:rPr>
        <w:t>，主要原因是</w:t>
      </w:r>
      <w:r>
        <w:rPr>
          <w:rFonts w:hint="eastAsia" w:ascii="方正仿宋_GBK" w:hAnsi="方正仿宋_GBK" w:eastAsia="方正仿宋_GBK" w:cs="方正仿宋_GBK"/>
          <w:kern w:val="2"/>
          <w:sz w:val="32"/>
          <w:szCs w:val="32"/>
        </w:rPr>
        <w:t>年初预算基层武装工作经费，当年未实现按进度支出，年终财政零结转收回</w:t>
      </w:r>
      <w:r>
        <w:rPr>
          <w:rFonts w:hint="eastAsia" w:ascii="方正仿宋_GBK" w:hAnsi="方正仿宋_GBK" w:eastAsia="方正仿宋_GBK" w:cs="方正仿宋_GBK"/>
          <w:color w:val="FF0000"/>
          <w:kern w:val="0"/>
          <w:sz w:val="32"/>
          <w:szCs w:val="32"/>
          <w:shd w:val="clear" w:fill="FFFFFF"/>
        </w:rPr>
        <w:t>。</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）文化旅游体育与传媒支出</w:t>
      </w:r>
      <w:r>
        <w:rPr>
          <w:rFonts w:hint="default" w:ascii="Times New Roman" w:hAnsi="Times New Roman" w:eastAsia="方正仿宋_GBK" w:cs="Times New Roman"/>
          <w:kern w:val="0"/>
          <w:sz w:val="32"/>
          <w:szCs w:val="32"/>
          <w:shd w:val="clear" w:fill="FFFFFF"/>
        </w:rPr>
        <w:t>35.91</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1.1%</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0.27</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0.8%</w:t>
      </w:r>
      <w:r>
        <w:rPr>
          <w:rFonts w:hint="eastAsia" w:ascii="方正仿宋_GBK" w:hAnsi="方正仿宋_GBK" w:eastAsia="方正仿宋_GBK" w:cs="方正仿宋_GBK"/>
          <w:kern w:val="0"/>
          <w:sz w:val="32"/>
          <w:szCs w:val="32"/>
          <w:shd w:val="clear" w:fill="FFFFFF"/>
        </w:rPr>
        <w:t>，主要原因是文化服务中心人员职级晋升，工资福利增加 。</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）社会保障与就业支出</w:t>
      </w:r>
      <w:r>
        <w:rPr>
          <w:rFonts w:hint="default" w:ascii="Times New Roman" w:hAnsi="Times New Roman" w:eastAsia="方正仿宋_GBK" w:cs="Times New Roman"/>
          <w:kern w:val="0"/>
          <w:sz w:val="32"/>
          <w:szCs w:val="32"/>
          <w:shd w:val="clear" w:fill="FFFFFF"/>
        </w:rPr>
        <w:t>351.25</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10.7%</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126.30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56.1%</w:t>
      </w:r>
      <w:r>
        <w:rPr>
          <w:rFonts w:hint="eastAsia" w:ascii="方正仿宋_GBK" w:hAnsi="方正仿宋_GBK" w:eastAsia="方正仿宋_GBK" w:cs="方正仿宋_GBK"/>
          <w:kern w:val="0"/>
          <w:sz w:val="32"/>
          <w:szCs w:val="32"/>
          <w:shd w:val="clear" w:fill="FFFFFF"/>
        </w:rPr>
        <w:t>，主要原因是人员增加，工资福利、机关事业单位养老保险、职业年金等增加 。</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）卫生健康支出</w:t>
      </w:r>
      <w:r>
        <w:rPr>
          <w:rFonts w:hint="default" w:ascii="Times New Roman" w:hAnsi="Times New Roman" w:eastAsia="方正仿宋_GBK" w:cs="Times New Roman"/>
          <w:kern w:val="0"/>
          <w:sz w:val="32"/>
          <w:szCs w:val="32"/>
          <w:shd w:val="clear" w:fill="FFFFFF"/>
        </w:rPr>
        <w:t>82.15</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2.5%</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27.95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51.6%</w:t>
      </w:r>
      <w:r>
        <w:rPr>
          <w:rFonts w:hint="eastAsia" w:ascii="方正仿宋_GBK" w:hAnsi="方正仿宋_GBK" w:eastAsia="方正仿宋_GBK" w:cs="方正仿宋_GBK"/>
          <w:kern w:val="0"/>
          <w:sz w:val="32"/>
          <w:szCs w:val="32"/>
          <w:shd w:val="clear" w:fill="FFFFFF"/>
        </w:rPr>
        <w:t>，主要原因是人员增加，职工基本医疗保险增加以及</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年度抗击新冠疫情相关医疗卫生经费支出增加。</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）节能环保支出</w:t>
      </w:r>
      <w:r>
        <w:rPr>
          <w:rFonts w:hint="default" w:ascii="Times New Roman" w:hAnsi="Times New Roman" w:eastAsia="方正仿宋_GBK" w:cs="Times New Roman"/>
          <w:kern w:val="0"/>
          <w:sz w:val="32"/>
          <w:szCs w:val="32"/>
          <w:shd w:val="clear" w:fill="FFFFFF"/>
        </w:rPr>
        <w:t>71.08</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2.2%</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41.08</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136.9%</w:t>
      </w:r>
      <w:r>
        <w:rPr>
          <w:rFonts w:hint="eastAsia" w:ascii="方正仿宋_GBK" w:hAnsi="方正仿宋_GBK" w:eastAsia="方正仿宋_GBK" w:cs="方正仿宋_GBK"/>
          <w:kern w:val="0"/>
          <w:sz w:val="32"/>
          <w:szCs w:val="32"/>
          <w:shd w:val="clear" w:fill="FFFFFF"/>
        </w:rPr>
        <w:t>，主要原因是开展人居环境提升工程以及生态护林员、天保护林员等补贴发放。</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）城乡社区支出</w:t>
      </w:r>
      <w:r>
        <w:rPr>
          <w:rFonts w:hint="default" w:ascii="Times New Roman" w:hAnsi="Times New Roman" w:eastAsia="方正仿宋_GBK" w:cs="Times New Roman"/>
          <w:kern w:val="0"/>
          <w:sz w:val="32"/>
          <w:szCs w:val="32"/>
          <w:shd w:val="clear" w:fill="FFFFFF"/>
        </w:rPr>
        <w:t>65.47</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1.79</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2.8%</w:t>
      </w:r>
      <w:r>
        <w:rPr>
          <w:rFonts w:hint="eastAsia" w:ascii="方正仿宋_GBK" w:hAnsi="方正仿宋_GBK" w:eastAsia="方正仿宋_GBK" w:cs="方正仿宋_GBK"/>
          <w:kern w:val="0"/>
          <w:sz w:val="32"/>
          <w:szCs w:val="32"/>
          <w:shd w:val="clear" w:fill="FFFFFF"/>
        </w:rPr>
        <w:t>，主要原因是开展农村基础设施建设支出增加。</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8</w:t>
      </w:r>
      <w:r>
        <w:rPr>
          <w:rFonts w:hint="eastAsia" w:ascii="方正仿宋_GBK" w:hAnsi="方正仿宋_GBK" w:eastAsia="方正仿宋_GBK" w:cs="方正仿宋_GBK"/>
          <w:kern w:val="0"/>
          <w:sz w:val="32"/>
          <w:szCs w:val="32"/>
          <w:shd w:val="clear" w:fill="FFFFFF"/>
        </w:rPr>
        <w:t>）农林水支出</w:t>
      </w:r>
      <w:r>
        <w:rPr>
          <w:rFonts w:hint="default" w:ascii="Times New Roman" w:hAnsi="Times New Roman" w:eastAsia="方正仿宋_GBK" w:cs="Times New Roman"/>
          <w:kern w:val="0"/>
          <w:sz w:val="32"/>
          <w:szCs w:val="32"/>
          <w:shd w:val="clear" w:fill="FFFFFF"/>
        </w:rPr>
        <w:t>2,042.81</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62.1%</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1,693.02</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484%</w:t>
      </w:r>
      <w:r>
        <w:rPr>
          <w:rFonts w:hint="eastAsia" w:ascii="方正仿宋_GBK" w:hAnsi="方正仿宋_GBK" w:eastAsia="方正仿宋_GBK" w:cs="方正仿宋_GBK"/>
          <w:kern w:val="0"/>
          <w:sz w:val="32"/>
          <w:szCs w:val="32"/>
          <w:shd w:val="clear" w:fill="FFFFFF"/>
        </w:rPr>
        <w:t>，主要原因是</w:t>
      </w:r>
      <w:r>
        <w:rPr>
          <w:rFonts w:hint="eastAsia" w:ascii="方正仿宋_GBK" w:hAnsi="方正仿宋_GBK" w:eastAsia="方正仿宋_GBK" w:cs="方正仿宋_GBK"/>
          <w:kern w:val="2"/>
          <w:sz w:val="32"/>
          <w:szCs w:val="32"/>
        </w:rPr>
        <w:t>以乡村振兴工作为主线，切实加大了农村公路、畜牧养殖、文化事业发展、公共服务能力等项目投入。</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9</w:t>
      </w:r>
      <w:r>
        <w:rPr>
          <w:rFonts w:hint="eastAsia" w:ascii="方正仿宋_GBK" w:hAnsi="方正仿宋_GBK" w:eastAsia="方正仿宋_GBK" w:cs="方正仿宋_GBK"/>
          <w:kern w:val="0"/>
          <w:sz w:val="32"/>
          <w:szCs w:val="32"/>
          <w:shd w:val="clear" w:fill="FFFFFF"/>
        </w:rPr>
        <w:t>）交通运输支出</w:t>
      </w:r>
      <w:r>
        <w:rPr>
          <w:rFonts w:hint="default" w:ascii="Times New Roman" w:hAnsi="Times New Roman" w:eastAsia="方正仿宋_GBK" w:cs="Times New Roman"/>
          <w:kern w:val="0"/>
          <w:sz w:val="32"/>
          <w:szCs w:val="32"/>
          <w:shd w:val="clear" w:fill="FFFFFF"/>
        </w:rPr>
        <w:t>14.00</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0.4%</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14.00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，主要原因是追加我镇往年度农村四好公路项目资金。</w:t>
      </w:r>
    </w:p>
    <w:p>
      <w:pPr>
        <w:pStyle w:val="15"/>
        <w:autoSpaceDE w:val="0"/>
        <w:autoSpaceDN/>
        <w:spacing w:before="0" w:beforeAutospacing="0" w:line="560"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10</w:t>
      </w:r>
      <w:r>
        <w:rPr>
          <w:rFonts w:hint="eastAsia" w:ascii="方正仿宋_GBK" w:hAnsi="方正仿宋_GBK" w:eastAsia="方正仿宋_GBK" w:cs="方正仿宋_GBK"/>
          <w:kern w:val="0"/>
          <w:sz w:val="32"/>
          <w:szCs w:val="32"/>
          <w:shd w:val="clear" w:fill="FFFFFF"/>
        </w:rPr>
        <w:t>）自然资源海洋气象等支出</w:t>
      </w:r>
      <w:r>
        <w:rPr>
          <w:rFonts w:hint="default" w:ascii="Times New Roman" w:hAnsi="Times New Roman" w:eastAsia="方正仿宋_GBK" w:cs="Times New Roman"/>
          <w:kern w:val="0"/>
          <w:sz w:val="32"/>
          <w:szCs w:val="32"/>
          <w:shd w:val="clear" w:fill="FFFFFF"/>
        </w:rPr>
        <w:t>10.68</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0.3%</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10.68</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年度开展自建房安全专项整治及耕地恢复补足工程。</w:t>
      </w:r>
    </w:p>
    <w:p>
      <w:pPr>
        <w:pStyle w:val="14"/>
        <w:keepNext w:val="0"/>
        <w:keepLines w:val="0"/>
        <w:widowControl w:val="0"/>
        <w:suppressLineNumbers w:val="0"/>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11</w:t>
      </w:r>
      <w:r>
        <w:rPr>
          <w:rFonts w:hint="eastAsia" w:ascii="方正仿宋_GBK" w:hAnsi="方正仿宋_GBK" w:eastAsia="方正仿宋_GBK" w:cs="方正仿宋_GBK"/>
          <w:kern w:val="0"/>
          <w:sz w:val="32"/>
          <w:szCs w:val="32"/>
          <w:shd w:val="clear" w:fill="FFFFFF"/>
        </w:rPr>
        <w:t>）住房保障支出</w:t>
      </w:r>
      <w:r>
        <w:rPr>
          <w:rFonts w:hint="default" w:ascii="Times New Roman" w:hAnsi="Times New Roman" w:eastAsia="方正仿宋_GBK" w:cs="Times New Roman"/>
          <w:kern w:val="0"/>
          <w:sz w:val="32"/>
          <w:szCs w:val="32"/>
          <w:shd w:val="clear" w:fill="FFFFFF"/>
        </w:rPr>
        <w:t>69.14</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2.1%</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24.90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56.3%</w:t>
      </w:r>
      <w:r>
        <w:rPr>
          <w:rFonts w:hint="eastAsia" w:ascii="方正仿宋_GBK" w:hAnsi="方正仿宋_GBK" w:eastAsia="方正仿宋_GBK" w:cs="方正仿宋_GBK"/>
          <w:kern w:val="0"/>
          <w:sz w:val="32"/>
          <w:szCs w:val="32"/>
          <w:shd w:val="clear" w:fill="FFFFFF"/>
        </w:rPr>
        <w:t>，主要原因是人员增加，住房公积金支出增加以及</w:t>
      </w:r>
      <w:r>
        <w:rPr>
          <w:rFonts w:hint="eastAsia" w:ascii="方正仿宋_GBK" w:hAnsi="方正仿宋_GBK" w:eastAsia="方正仿宋_GBK" w:cs="方正仿宋_GBK"/>
          <w:kern w:val="2"/>
          <w:sz w:val="32"/>
          <w:szCs w:val="32"/>
        </w:rPr>
        <w:t>开展危房改造</w:t>
      </w:r>
      <w:r>
        <w:rPr>
          <w:rFonts w:hint="eastAsia" w:ascii="方正仿宋_GBK" w:hAnsi="方正仿宋_GBK" w:eastAsia="方正仿宋_GBK" w:cs="方正仿宋_GBK"/>
          <w:kern w:val="0"/>
          <w:sz w:val="32"/>
          <w:szCs w:val="32"/>
          <w:shd w:val="clear" w:fill="FFFFFF"/>
        </w:rPr>
        <w:t>帮扶。</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）灾害防治及应急管理支出</w:t>
      </w:r>
      <w:r>
        <w:rPr>
          <w:rFonts w:hint="default" w:ascii="Times New Roman" w:hAnsi="Times New Roman" w:eastAsia="方正仿宋_GBK" w:cs="Times New Roman"/>
          <w:kern w:val="0"/>
          <w:sz w:val="32"/>
          <w:szCs w:val="32"/>
          <w:shd w:val="clear" w:fill="FFFFFF"/>
        </w:rPr>
        <w:t>3.46</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0.1%</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0.80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30.1%</w:t>
      </w:r>
      <w:r>
        <w:rPr>
          <w:rFonts w:hint="eastAsia" w:ascii="方正仿宋_GBK" w:hAnsi="方正仿宋_GBK" w:eastAsia="方正仿宋_GBK" w:cs="方正仿宋_GBK"/>
          <w:kern w:val="0"/>
          <w:sz w:val="32"/>
          <w:szCs w:val="32"/>
          <w:shd w:val="clear" w:fill="FFFFFF"/>
        </w:rPr>
        <w:t>，主要原因是支付乡镇交通安全劝导员误工费、自然灾害冬春生活救和因灾倒损房屋恢复重建等。</w:t>
      </w:r>
    </w:p>
    <w:p>
      <w:pPr>
        <w:keepNext w:val="0"/>
        <w:keepLines w:val="0"/>
        <w:widowControl w:val="0"/>
        <w:suppressLineNumbers w:val="0"/>
        <w:autoSpaceDE w:val="0"/>
        <w:autoSpaceDN/>
        <w:spacing w:line="560" w:lineRule="exact"/>
        <w:ind w:lef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（四）一般公共预算财政拨款基本支出决算情况说明</w:t>
      </w:r>
    </w:p>
    <w:p>
      <w:pPr>
        <w:pStyle w:val="15"/>
        <w:autoSpaceDE w:val="0"/>
        <w:autoSpaceDN/>
        <w:spacing w:before="0" w:beforeAutospacing="0" w:line="560"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年度一般公共预算财政拨款基本支出</w:t>
      </w:r>
      <w:r>
        <w:rPr>
          <w:rFonts w:hint="default" w:ascii="Times New Roman" w:hAnsi="Times New Roman" w:eastAsia="方正仿宋_GBK" w:cs="Times New Roman"/>
          <w:kern w:val="0"/>
          <w:sz w:val="32"/>
          <w:szCs w:val="32"/>
          <w:shd w:val="clear" w:fill="FFFFFF"/>
        </w:rPr>
        <w:t>1,064.75</w:t>
      </w:r>
      <w:r>
        <w:rPr>
          <w:rFonts w:hint="eastAsia" w:ascii="方正仿宋_GBK" w:hAnsi="方正仿宋_GBK" w:eastAsia="方正仿宋_GBK" w:cs="方正仿宋_GBK"/>
          <w:kern w:val="0"/>
          <w:sz w:val="32"/>
          <w:szCs w:val="32"/>
          <w:shd w:val="clear" w:fill="FFFFFF"/>
        </w:rPr>
        <w:t>万元。其中：人员经费</w:t>
      </w:r>
      <w:r>
        <w:rPr>
          <w:rFonts w:hint="default" w:ascii="Times New Roman" w:hAnsi="Times New Roman" w:eastAsia="方正仿宋_GBK" w:cs="Times New Roman"/>
          <w:kern w:val="0"/>
          <w:sz w:val="32"/>
          <w:szCs w:val="32"/>
          <w:shd w:val="clear" w:fill="FFFFFF"/>
        </w:rPr>
        <w:t>920.24</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252.16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37.7%</w:t>
      </w:r>
      <w:r>
        <w:rPr>
          <w:rFonts w:hint="eastAsia" w:ascii="方正仿宋_GBK" w:hAnsi="方正仿宋_GBK" w:eastAsia="方正仿宋_GBK" w:cs="方正仿宋_GBK"/>
          <w:kern w:val="0"/>
          <w:sz w:val="32"/>
          <w:szCs w:val="32"/>
          <w:shd w:val="clear" w:fill="FFFFFF"/>
        </w:rPr>
        <w:t>，主要原因是人员增加，工资福利、社保、住房公积金等增加。人员经费用途主要包括工资、绩效、社会保障等。公用经费</w:t>
      </w:r>
      <w:r>
        <w:rPr>
          <w:rFonts w:hint="default" w:ascii="Times New Roman" w:hAnsi="Times New Roman" w:eastAsia="方正仿宋_GBK" w:cs="Times New Roman"/>
          <w:kern w:val="0"/>
          <w:sz w:val="32"/>
          <w:szCs w:val="32"/>
          <w:shd w:val="clear" w:fill="FFFFFF"/>
        </w:rPr>
        <w:t>144.52</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65.27</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82.4%</w:t>
      </w:r>
      <w:r>
        <w:rPr>
          <w:rFonts w:hint="eastAsia" w:ascii="方正仿宋_GBK" w:hAnsi="方正仿宋_GBK" w:eastAsia="方正仿宋_GBK" w:cs="方正仿宋_GBK"/>
          <w:kern w:val="0"/>
          <w:sz w:val="32"/>
          <w:szCs w:val="32"/>
          <w:shd w:val="clear" w:fill="FFFFFF"/>
        </w:rPr>
        <w:t>，主要原因是</w:t>
      </w:r>
      <w:r>
        <w:rPr>
          <w:rFonts w:hint="eastAsia" w:ascii="方正仿宋_GBK" w:hAnsi="方正仿宋_GBK" w:eastAsia="方正仿宋_GBK" w:cs="方正仿宋_GBK"/>
          <w:kern w:val="2"/>
          <w:sz w:val="32"/>
          <w:szCs w:val="32"/>
        </w:rPr>
        <w:t>人员增加以及支付往年办公费用</w:t>
      </w:r>
      <w:r>
        <w:rPr>
          <w:rFonts w:hint="eastAsia" w:ascii="方正仿宋_GBK" w:hAnsi="方正仿宋_GBK" w:eastAsia="方正仿宋_GBK" w:cs="方正仿宋_GBK"/>
          <w:kern w:val="0"/>
          <w:sz w:val="32"/>
          <w:szCs w:val="32"/>
          <w:shd w:val="clear" w:fill="FFFFFF"/>
        </w:rPr>
        <w:t>支出。公用经费用途主要包括小车经费、公务费、办公费、食堂接待费、差旅费等。</w:t>
      </w:r>
    </w:p>
    <w:p>
      <w:pPr>
        <w:keepNext w:val="0"/>
        <w:keepLines w:val="0"/>
        <w:widowControl w:val="0"/>
        <w:suppressLineNumbers w:val="0"/>
        <w:autoSpaceDE w:val="0"/>
        <w:autoSpaceDN/>
        <w:spacing w:line="560" w:lineRule="exact"/>
        <w:ind w:lef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（五）政府性基金预算收支决算情况说明</w:t>
      </w:r>
    </w:p>
    <w:p>
      <w:pPr>
        <w:pStyle w:val="15"/>
        <w:autoSpaceDE w:val="0"/>
        <w:autoSpaceDN/>
        <w:spacing w:before="0" w:beforeAutospacing="0" w:line="560"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年度政府性基金预算财政拨款年初结转结余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万元，年末结转结余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万元。本年收入</w:t>
      </w:r>
      <w:r>
        <w:rPr>
          <w:rFonts w:hint="default" w:ascii="Times New Roman" w:hAnsi="Times New Roman" w:eastAsia="方正仿宋_GBK" w:cs="Times New Roman"/>
          <w:kern w:val="0"/>
          <w:sz w:val="32"/>
          <w:szCs w:val="32"/>
          <w:shd w:val="clear" w:fill="FFFFFF"/>
        </w:rPr>
        <w:t>11.97</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15.85</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57%</w:t>
      </w:r>
      <w:r>
        <w:rPr>
          <w:rFonts w:hint="eastAsia" w:ascii="方正仿宋_GBK" w:hAnsi="方正仿宋_GBK" w:eastAsia="方正仿宋_GBK" w:cs="方正仿宋_GBK"/>
          <w:kern w:val="0"/>
          <w:sz w:val="32"/>
          <w:szCs w:val="32"/>
          <w:shd w:val="clear" w:fill="FFFFFF"/>
        </w:rPr>
        <w:t>，主要原因是压缩政府性基金预算财政拨款。本年支出</w:t>
      </w:r>
      <w:r>
        <w:rPr>
          <w:rFonts w:hint="default" w:ascii="Times New Roman" w:hAnsi="Times New Roman" w:eastAsia="方正仿宋_GBK" w:cs="Times New Roman"/>
          <w:kern w:val="0"/>
          <w:sz w:val="32"/>
          <w:szCs w:val="32"/>
          <w:shd w:val="clear" w:fill="FFFFFF"/>
        </w:rPr>
        <w:t>11.97</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16.21</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57.5%</w:t>
      </w:r>
      <w:r>
        <w:rPr>
          <w:rFonts w:hint="eastAsia" w:ascii="方正仿宋_GBK" w:hAnsi="方正仿宋_GBK" w:eastAsia="方正仿宋_GBK" w:cs="方正仿宋_GBK"/>
          <w:kern w:val="0"/>
          <w:sz w:val="32"/>
          <w:szCs w:val="32"/>
          <w:shd w:val="clear" w:fill="FFFFFF"/>
        </w:rPr>
        <w:t>，主要原因是政府性基金预算财政拨款减少。</w:t>
      </w:r>
    </w:p>
    <w:p>
      <w:pPr>
        <w:pStyle w:val="15"/>
        <w:autoSpaceDE w:val="0"/>
        <w:autoSpaceDN/>
        <w:spacing w:before="0" w:beforeAutospacing="0" w:line="560" w:lineRule="exact"/>
        <w:ind w:left="0" w:firstLine="640" w:firstLineChars="200"/>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（六）国有资本经营预算财政拨款支出决算情况说明</w:t>
      </w:r>
    </w:p>
    <w:p>
      <w:pPr>
        <w:pStyle w:val="14"/>
        <w:keepNext w:val="0"/>
        <w:keepLines w:val="0"/>
        <w:widowControl w:val="0"/>
        <w:suppressLineNumbers w:val="0"/>
        <w:autoSpaceDE w:val="0"/>
        <w:autoSpaceDN/>
        <w:spacing w:before="0" w:beforeAutospacing="0" w:line="560" w:lineRule="exact"/>
        <w:ind w:left="0"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本部门</w:t>
      </w:r>
      <w:r>
        <w:rPr>
          <w:rFonts w:hint="default" w:ascii="Times New Roman" w:hAnsi="Times New Roman" w:eastAsia="方正仿宋_GBK" w:cs="Times New Roman"/>
          <w:kern w:val="2"/>
          <w:sz w:val="32"/>
          <w:szCs w:val="32"/>
        </w:rPr>
        <w:t>2022</w:t>
      </w:r>
      <w:r>
        <w:rPr>
          <w:rFonts w:hint="eastAsia" w:ascii="方正仿宋_GBK" w:hAnsi="方正仿宋_GBK" w:eastAsia="方正仿宋_GBK" w:cs="方正仿宋_GBK"/>
          <w:kern w:val="2"/>
          <w:sz w:val="32"/>
          <w:szCs w:val="32"/>
        </w:rPr>
        <w:t>年度无国有资本经营预算财政拨款支出。</w:t>
      </w:r>
    </w:p>
    <w:p>
      <w:pPr>
        <w:pStyle w:val="15"/>
        <w:autoSpaceDE w:val="0"/>
        <w:autoSpaceDN/>
        <w:spacing w:before="0" w:beforeAutospacing="0" w:line="560" w:lineRule="exact"/>
        <w:ind w:left="0" w:firstLine="640" w:firstLineChars="200"/>
        <w:rPr>
          <w:rFonts w:hint="default" w:ascii="Times New Roman" w:hAnsi="Times New Roman" w:eastAsia="方正黑体_GBK" w:cs="Times New Roman"/>
          <w:kern w:val="0"/>
          <w:sz w:val="32"/>
          <w:szCs w:val="32"/>
          <w:shd w:val="clear" w:fill="FFFFFF"/>
        </w:rPr>
      </w:pPr>
      <w:r>
        <w:rPr>
          <w:rStyle w:val="23"/>
          <w:rFonts w:hint="eastAsia" w:ascii="方正黑体_GBK" w:hAnsi="方正黑体_GBK" w:eastAsia="方正黑体_GBK" w:cs="方正黑体_GBK"/>
          <w:b w:val="0"/>
          <w:sz w:val="32"/>
          <w:szCs w:val="32"/>
          <w:shd w:val="clear" w:fill="FFFFFF"/>
        </w:rPr>
        <w:t>三、</w:t>
      </w:r>
      <w:r>
        <w:rPr>
          <w:rStyle w:val="23"/>
          <w:rFonts w:hint="default" w:ascii="Times New Roman" w:hAnsi="Times New Roman" w:eastAsia="方正黑体_GBK" w:cs="Times New Roman"/>
          <w:b w:val="0"/>
          <w:sz w:val="32"/>
          <w:szCs w:val="32"/>
          <w:shd w:val="clear" w:fill="FFFFFF"/>
        </w:rPr>
        <w:t>“</w:t>
      </w:r>
      <w:r>
        <w:rPr>
          <w:rStyle w:val="23"/>
          <w:rFonts w:hint="eastAsia" w:ascii="方正黑体_GBK" w:hAnsi="方正黑体_GBK" w:eastAsia="方正黑体_GBK" w:cs="方正黑体_GBK"/>
          <w:b w:val="0"/>
          <w:sz w:val="32"/>
          <w:szCs w:val="32"/>
          <w:shd w:val="clear" w:fill="FFFFFF"/>
        </w:rPr>
        <w:t>三公</w:t>
      </w:r>
      <w:r>
        <w:rPr>
          <w:rStyle w:val="23"/>
          <w:rFonts w:hint="default" w:ascii="Times New Roman" w:hAnsi="Times New Roman" w:eastAsia="方正黑体_GBK" w:cs="Times New Roman"/>
          <w:b w:val="0"/>
          <w:sz w:val="32"/>
          <w:szCs w:val="32"/>
          <w:shd w:val="clear" w:fill="FFFFFF"/>
        </w:rPr>
        <w:t>”</w:t>
      </w:r>
      <w:r>
        <w:rPr>
          <w:rStyle w:val="23"/>
          <w:rFonts w:hint="eastAsia" w:ascii="方正黑体_GBK" w:hAnsi="方正黑体_GBK" w:eastAsia="方正黑体_GBK" w:cs="方正黑体_GBK"/>
          <w:b w:val="0"/>
          <w:sz w:val="32"/>
          <w:szCs w:val="32"/>
          <w:shd w:val="clear" w:fill="FFFFFF"/>
        </w:rPr>
        <w:t>经费情况说明</w:t>
      </w:r>
    </w:p>
    <w:p>
      <w:pPr>
        <w:pStyle w:val="15"/>
        <w:autoSpaceDE w:val="0"/>
        <w:autoSpaceDN/>
        <w:spacing w:before="0" w:beforeAutospacing="0" w:line="560" w:lineRule="exact"/>
        <w:ind w:left="0" w:firstLine="640" w:firstLineChars="200"/>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三公</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经费支出总体情况说明</w:t>
      </w:r>
    </w:p>
    <w:p>
      <w:pPr>
        <w:pStyle w:val="15"/>
        <w:autoSpaceDE w:val="0"/>
        <w:autoSpaceDN/>
        <w:spacing w:before="0" w:beforeAutospacing="0" w:line="560"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三公</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经费支出共计</w:t>
      </w:r>
      <w:r>
        <w:rPr>
          <w:rFonts w:hint="default" w:ascii="Times New Roman" w:hAnsi="Times New Roman" w:eastAsia="方正仿宋_GBK" w:cs="Times New Roman"/>
          <w:kern w:val="0"/>
          <w:sz w:val="32"/>
          <w:szCs w:val="32"/>
          <w:shd w:val="clear" w:fill="FFFFFF"/>
        </w:rPr>
        <w:t>14.68</w:t>
      </w:r>
      <w:r>
        <w:rPr>
          <w:rFonts w:hint="eastAsia" w:ascii="方正仿宋_GBK" w:hAnsi="方正仿宋_GBK" w:eastAsia="方正仿宋_GBK" w:cs="方正仿宋_GBK"/>
          <w:kern w:val="0"/>
          <w:sz w:val="32"/>
          <w:szCs w:val="32"/>
          <w:shd w:val="clear" w:fill="FFFFFF"/>
        </w:rPr>
        <w:t>万元，较年初预算数减少</w:t>
      </w:r>
      <w:r>
        <w:rPr>
          <w:rFonts w:hint="default" w:ascii="Times New Roman" w:hAnsi="Times New Roman" w:eastAsia="方正仿宋_GBK" w:cs="Times New Roman"/>
          <w:kern w:val="0"/>
          <w:sz w:val="32"/>
          <w:szCs w:val="32"/>
          <w:shd w:val="clear" w:fill="FFFFFF"/>
        </w:rPr>
        <w:t>3.72</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20.2%</w:t>
      </w:r>
      <w:r>
        <w:rPr>
          <w:rFonts w:hint="eastAsia" w:ascii="方正仿宋_GBK" w:hAnsi="方正仿宋_GBK" w:eastAsia="方正仿宋_GBK" w:cs="方正仿宋_GBK"/>
          <w:kern w:val="0"/>
          <w:sz w:val="32"/>
          <w:szCs w:val="32"/>
          <w:shd w:val="clear" w:fill="FFFFFF"/>
        </w:rPr>
        <w:t>，主要原因是</w:t>
      </w:r>
      <w:r>
        <w:rPr>
          <w:rFonts w:hint="eastAsia" w:ascii="方正仿宋_GBK" w:hAnsi="方正仿宋_GBK" w:eastAsia="方正仿宋_GBK" w:cs="方正仿宋_GBK"/>
          <w:kern w:val="2"/>
          <w:sz w:val="32"/>
          <w:szCs w:val="32"/>
        </w:rPr>
        <w:t>认真贯彻落实厉行节约的要求，严控</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0"/>
          <w:sz w:val="32"/>
          <w:szCs w:val="32"/>
          <w:shd w:val="clear" w:fill="FFFFFF"/>
        </w:rPr>
        <w:t>三公</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经费，严格遵守公务接待开支范围和开支标准，控制配餐人数。较上年支出数减少</w:t>
      </w:r>
      <w:r>
        <w:rPr>
          <w:rFonts w:hint="default" w:ascii="Times New Roman" w:hAnsi="Times New Roman" w:eastAsia="方正仿宋_GBK" w:cs="Times New Roman"/>
          <w:kern w:val="0"/>
          <w:sz w:val="32"/>
          <w:szCs w:val="32"/>
          <w:shd w:val="clear" w:fill="FFFFFF"/>
        </w:rPr>
        <w:t>0.01</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0.1%</w:t>
      </w:r>
      <w:r>
        <w:rPr>
          <w:rFonts w:hint="eastAsia" w:ascii="方正仿宋_GBK" w:hAnsi="方正仿宋_GBK" w:eastAsia="方正仿宋_GBK" w:cs="方正仿宋_GBK"/>
          <w:kern w:val="0"/>
          <w:sz w:val="32"/>
          <w:szCs w:val="32"/>
          <w:shd w:val="clear" w:fill="FFFFFF"/>
        </w:rPr>
        <w:t>，主要原因是认真贯彻落实厉行节约的要求，严控</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三公</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经费，严格遵守公务接待开支范围和开支标准，控制配餐人数。</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（二）</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三公</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经费分项支出情况</w:t>
      </w:r>
    </w:p>
    <w:p>
      <w:pPr>
        <w:pStyle w:val="15"/>
        <w:autoSpaceDE w:val="0"/>
        <w:autoSpaceDN/>
        <w:spacing w:before="0" w:beforeAutospacing="0" w:line="560"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年度本部门因公出国（境）费用</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15"/>
        <w:autoSpaceDE w:val="0"/>
        <w:autoSpaceDN/>
        <w:spacing w:before="0" w:beforeAutospacing="0" w:line="560"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公务车运行维护费</w:t>
      </w:r>
      <w:r>
        <w:rPr>
          <w:rFonts w:hint="default" w:ascii="Times New Roman" w:hAnsi="Times New Roman" w:eastAsia="方正仿宋_GBK" w:cs="Times New Roman"/>
          <w:kern w:val="0"/>
          <w:sz w:val="32"/>
          <w:szCs w:val="32"/>
          <w:shd w:val="clear" w:fill="FFFFFF"/>
        </w:rPr>
        <w:t>5.78</w:t>
      </w:r>
      <w:r>
        <w:rPr>
          <w:rFonts w:hint="eastAsia" w:ascii="方正仿宋_GBK" w:hAnsi="方正仿宋_GBK" w:eastAsia="方正仿宋_GBK" w:cs="方正仿宋_GBK"/>
          <w:kern w:val="0"/>
          <w:sz w:val="32"/>
          <w:szCs w:val="32"/>
          <w:shd w:val="clear" w:fill="FFFFFF"/>
        </w:rPr>
        <w:t>万元，主要用于公务车辆加油费、车辆维修维护费、车辆保险费等。费用支出较年初预算数减少</w:t>
      </w:r>
      <w:r>
        <w:rPr>
          <w:rFonts w:hint="default" w:ascii="Times New Roman" w:hAnsi="Times New Roman" w:eastAsia="方正仿宋_GBK" w:cs="Times New Roman"/>
          <w:kern w:val="0"/>
          <w:sz w:val="32"/>
          <w:szCs w:val="32"/>
          <w:shd w:val="clear" w:fill="FFFFFF"/>
        </w:rPr>
        <w:t>3.72</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39.2%</w:t>
      </w:r>
      <w:r>
        <w:rPr>
          <w:rFonts w:hint="eastAsia" w:ascii="方正仿宋_GBK" w:hAnsi="方正仿宋_GBK" w:eastAsia="方正仿宋_GBK" w:cs="方正仿宋_GBK"/>
          <w:kern w:val="0"/>
          <w:sz w:val="32"/>
          <w:szCs w:val="32"/>
          <w:shd w:val="clear" w:fill="FFFFFF"/>
        </w:rPr>
        <w:t>，主要原因是</w:t>
      </w:r>
      <w:r>
        <w:rPr>
          <w:rFonts w:hint="eastAsia" w:ascii="方正仿宋_GBK" w:hAnsi="方正仿宋_GBK" w:eastAsia="方正仿宋_GBK" w:cs="方正仿宋_GBK"/>
          <w:kern w:val="2"/>
          <w:sz w:val="32"/>
          <w:szCs w:val="32"/>
        </w:rPr>
        <w:t>严格执行中央八</w:t>
      </w:r>
      <w:r>
        <w:rPr>
          <w:rFonts w:hint="eastAsia" w:ascii="方正仿宋_GBK" w:hAnsi="方正仿宋_GBK" w:eastAsia="方正仿宋_GBK" w:cs="方正仿宋_GBK"/>
          <w:kern w:val="0"/>
          <w:sz w:val="32"/>
          <w:szCs w:val="32"/>
          <w:shd w:val="clear" w:fill="FFFFFF"/>
        </w:rPr>
        <w:t>项规定，压缩三公经费开支，公车日常维护较好，损耗较小。较上年支出数减少</w:t>
      </w:r>
      <w:r>
        <w:rPr>
          <w:rFonts w:hint="default" w:ascii="Times New Roman" w:hAnsi="Times New Roman" w:eastAsia="方正仿宋_GBK" w:cs="Times New Roman"/>
          <w:kern w:val="0"/>
          <w:sz w:val="32"/>
          <w:szCs w:val="32"/>
          <w:shd w:val="clear" w:fill="FFFFFF"/>
        </w:rPr>
        <w:t>0.01</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0.2%</w:t>
      </w:r>
      <w:r>
        <w:rPr>
          <w:rFonts w:hint="eastAsia" w:ascii="方正仿宋_GBK" w:hAnsi="方正仿宋_GBK" w:eastAsia="方正仿宋_GBK" w:cs="方正仿宋_GBK"/>
          <w:kern w:val="0"/>
          <w:sz w:val="32"/>
          <w:szCs w:val="32"/>
          <w:shd w:val="clear" w:fill="FFFFFF"/>
        </w:rPr>
        <w:t>，主要原因是公车日常维护较好，损耗较小。</w:t>
      </w:r>
    </w:p>
    <w:p>
      <w:pPr>
        <w:pStyle w:val="15"/>
        <w:autoSpaceDE w:val="0"/>
        <w:autoSpaceDN/>
        <w:spacing w:before="0" w:beforeAutospacing="0" w:line="560"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公务接待费</w:t>
      </w:r>
      <w:r>
        <w:rPr>
          <w:rFonts w:hint="default" w:ascii="Times New Roman" w:hAnsi="Times New Roman" w:eastAsia="方正仿宋_GBK" w:cs="Times New Roman"/>
          <w:kern w:val="0"/>
          <w:sz w:val="32"/>
          <w:szCs w:val="32"/>
          <w:shd w:val="clear" w:fill="FFFFFF"/>
        </w:rPr>
        <w:t>8.90</w:t>
      </w:r>
      <w:r>
        <w:rPr>
          <w:rFonts w:hint="eastAsia" w:ascii="方正仿宋_GBK" w:hAnsi="方正仿宋_GBK" w:eastAsia="方正仿宋_GBK" w:cs="方正仿宋_GBK"/>
          <w:kern w:val="0"/>
          <w:sz w:val="32"/>
          <w:szCs w:val="32"/>
          <w:shd w:val="clear" w:fill="FFFFFF"/>
        </w:rPr>
        <w:t>万元，主要用于接待</w:t>
      </w:r>
      <w:r>
        <w:rPr>
          <w:rFonts w:hint="eastAsia" w:ascii="方正仿宋_GBK" w:hAnsi="方正仿宋_GBK" w:eastAsia="方正仿宋_GBK" w:cs="方正仿宋_GBK"/>
          <w:kern w:val="2"/>
          <w:sz w:val="32"/>
          <w:szCs w:val="32"/>
        </w:rPr>
        <w:t>接待上级公务检查。费用支出较年初预算数增加</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万元。较上年支出数增加</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万元，主要原因是认真贯彻落实厉行节约的要求，严控</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三公</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经费，严格</w:t>
      </w:r>
      <w:r>
        <w:rPr>
          <w:rFonts w:hint="eastAsia" w:ascii="方正仿宋_GBK" w:hAnsi="方正仿宋_GBK" w:eastAsia="方正仿宋_GBK" w:cs="方正仿宋_GBK"/>
          <w:kern w:val="0"/>
          <w:sz w:val="32"/>
          <w:szCs w:val="32"/>
          <w:shd w:val="clear" w:fill="FFFFFF"/>
        </w:rPr>
        <w:t>遵守公务接待开支范围和开支标准，控制配餐人数。</w:t>
      </w:r>
    </w:p>
    <w:p>
      <w:pPr>
        <w:pStyle w:val="15"/>
        <w:autoSpaceDE w:val="0"/>
        <w:autoSpaceDN/>
        <w:spacing w:before="0" w:beforeAutospacing="0" w:line="560" w:lineRule="exact"/>
        <w:ind w:left="0" w:firstLine="640" w:firstLineChars="200"/>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（三）</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三公</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经费实物量情况</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年度本部门因公出国（境）共计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个团组，</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人；公务用车购置</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辆，公务车保有量为</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辆；国内公务接待</w:t>
      </w:r>
      <w:r>
        <w:rPr>
          <w:rFonts w:hint="default" w:ascii="Times New Roman" w:hAnsi="Times New Roman" w:eastAsia="方正仿宋_GBK" w:cs="Times New Roman"/>
          <w:kern w:val="0"/>
          <w:sz w:val="32"/>
          <w:szCs w:val="32"/>
          <w:shd w:val="clear" w:fill="FFFFFF"/>
        </w:rPr>
        <w:t>467</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1,356</w:t>
      </w:r>
      <w:r>
        <w:rPr>
          <w:rFonts w:hint="eastAsia" w:ascii="方正仿宋_GBK" w:hAnsi="方正仿宋_GBK" w:eastAsia="方正仿宋_GBK" w:cs="方正仿宋_GBK"/>
          <w:kern w:val="0"/>
          <w:sz w:val="32"/>
          <w:szCs w:val="32"/>
          <w:shd w:val="clear" w:fill="FFFFFF"/>
        </w:rPr>
        <w:t>人，其中：国内外事接待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人；国（境）外公务接待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年本部门人均接待费</w:t>
      </w:r>
      <w:r>
        <w:rPr>
          <w:rFonts w:hint="default" w:ascii="Times New Roman" w:hAnsi="Times New Roman" w:eastAsia="方正仿宋_GBK" w:cs="Times New Roman"/>
          <w:kern w:val="0"/>
          <w:sz w:val="32"/>
          <w:szCs w:val="32"/>
          <w:shd w:val="clear" w:fill="FFFFFF"/>
        </w:rPr>
        <w:t>65.63</w:t>
      </w:r>
      <w:r>
        <w:rPr>
          <w:rFonts w:hint="eastAsia" w:ascii="方正仿宋_GBK" w:hAnsi="方正仿宋_GBK" w:eastAsia="方正仿宋_GBK" w:cs="方正仿宋_GBK"/>
          <w:kern w:val="0"/>
          <w:sz w:val="32"/>
          <w:szCs w:val="32"/>
          <w:shd w:val="clear" w:fill="FFFFFF"/>
        </w:rPr>
        <w:t>元，车均购置费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万元，车均维护费</w:t>
      </w:r>
      <w:r>
        <w:rPr>
          <w:rFonts w:hint="default" w:ascii="Times New Roman" w:hAnsi="Times New Roman" w:eastAsia="方正仿宋_GBK" w:cs="Times New Roman"/>
          <w:kern w:val="0"/>
          <w:sz w:val="32"/>
          <w:szCs w:val="32"/>
          <w:shd w:val="clear" w:fill="FFFFFF"/>
        </w:rPr>
        <w:t>2.89</w:t>
      </w:r>
      <w:r>
        <w:rPr>
          <w:rFonts w:hint="eastAsia" w:ascii="方正仿宋_GBK" w:hAnsi="方正仿宋_GBK" w:eastAsia="方正仿宋_GBK" w:cs="方正仿宋_GBK"/>
          <w:kern w:val="0"/>
          <w:sz w:val="32"/>
          <w:szCs w:val="32"/>
          <w:shd w:val="clear" w:fill="FFFFFF"/>
        </w:rPr>
        <w:t>万元。</w:t>
      </w:r>
    </w:p>
    <w:p>
      <w:pPr>
        <w:pStyle w:val="15"/>
        <w:autoSpaceDE w:val="0"/>
        <w:autoSpaceDN/>
        <w:spacing w:before="0" w:beforeAutospacing="0" w:line="560" w:lineRule="exact"/>
        <w:ind w:left="0" w:firstLine="640" w:firstLineChars="200"/>
        <w:rPr>
          <w:rFonts w:hint="default" w:ascii="Times New Roman" w:hAnsi="Times New Roman" w:eastAsia="方正黑体_GBK" w:cs="Times New Roman"/>
          <w:kern w:val="0"/>
          <w:sz w:val="32"/>
          <w:szCs w:val="32"/>
          <w:shd w:val="clear" w:fill="FFFFFF"/>
        </w:rPr>
      </w:pPr>
      <w:r>
        <w:rPr>
          <w:rStyle w:val="23"/>
          <w:rFonts w:hint="eastAsia" w:ascii="方正黑体_GBK" w:hAnsi="方正黑体_GBK" w:eastAsia="方正黑体_GBK" w:cs="方正黑体_GBK"/>
          <w:b w:val="0"/>
          <w:sz w:val="32"/>
          <w:szCs w:val="32"/>
          <w:shd w:val="clear" w:fill="FFFFFF"/>
        </w:rPr>
        <w:t>四、其他需要说明的事项</w:t>
      </w:r>
    </w:p>
    <w:p>
      <w:pPr>
        <w:pStyle w:val="15"/>
        <w:autoSpaceDE w:val="0"/>
        <w:autoSpaceDN/>
        <w:spacing w:before="0" w:beforeAutospacing="0" w:line="560" w:lineRule="exact"/>
        <w:ind w:left="0" w:firstLine="640" w:firstLineChars="200"/>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（一）财政拨款会议费和培训费情况说明</w:t>
      </w:r>
    </w:p>
    <w:p>
      <w:pPr>
        <w:pStyle w:val="15"/>
        <w:autoSpaceDE w:val="0"/>
        <w:autoSpaceDN/>
        <w:spacing w:before="0" w:beforeAutospacing="0" w:line="560"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本年度会议费支出</w:t>
      </w:r>
      <w:r>
        <w:rPr>
          <w:rFonts w:hint="default" w:ascii="Times New Roman" w:hAnsi="Times New Roman" w:eastAsia="方正仿宋_GBK" w:cs="Times New Roman"/>
          <w:kern w:val="0"/>
          <w:sz w:val="32"/>
          <w:szCs w:val="32"/>
          <w:shd w:val="clear" w:fill="FFFFFF"/>
        </w:rPr>
        <w:t>1.50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1.20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400%</w:t>
      </w:r>
      <w:r>
        <w:rPr>
          <w:rFonts w:hint="eastAsia" w:ascii="方正仿宋_GBK" w:hAnsi="方正仿宋_GBK" w:eastAsia="方正仿宋_GBK" w:cs="方正仿宋_GBK"/>
          <w:kern w:val="0"/>
          <w:sz w:val="32"/>
          <w:szCs w:val="32"/>
          <w:shd w:val="clear" w:fill="FFFFFF"/>
        </w:rPr>
        <w:t>，主要原因是涉及项目实施较多，举行项目启动仪式。本年度培训费支出</w:t>
      </w:r>
      <w:r>
        <w:rPr>
          <w:rFonts w:hint="default" w:ascii="Times New Roman" w:hAnsi="Times New Roman" w:eastAsia="方正仿宋_GBK" w:cs="Times New Roman"/>
          <w:kern w:val="0"/>
          <w:sz w:val="32"/>
          <w:szCs w:val="32"/>
          <w:shd w:val="clear" w:fill="FFFFFF"/>
        </w:rPr>
        <w:t>1.53</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1.97</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56.3%</w:t>
      </w:r>
      <w:r>
        <w:rPr>
          <w:rFonts w:hint="eastAsia" w:ascii="方正仿宋_GBK" w:hAnsi="方正仿宋_GBK" w:eastAsia="方正仿宋_GBK" w:cs="方正仿宋_GBK"/>
          <w:kern w:val="0"/>
          <w:sz w:val="32"/>
          <w:szCs w:val="32"/>
          <w:shd w:val="clear" w:fill="FFFFFF"/>
        </w:rPr>
        <w:t>，主要原因是落实基层减负，减少非必要培训会。</w:t>
      </w:r>
    </w:p>
    <w:p>
      <w:pPr>
        <w:pStyle w:val="15"/>
        <w:autoSpaceDE w:val="0"/>
        <w:autoSpaceDN/>
        <w:spacing w:before="0" w:beforeAutospacing="0" w:line="560" w:lineRule="exact"/>
        <w:ind w:left="0" w:firstLine="640" w:firstLineChars="200"/>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（二）机关运行经费支出情况说明</w:t>
      </w:r>
    </w:p>
    <w:p>
      <w:pPr>
        <w:pStyle w:val="15"/>
        <w:autoSpaceDE w:val="0"/>
        <w:autoSpaceDN/>
        <w:spacing w:before="0" w:beforeAutospacing="0" w:line="560"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年度本部门机关运行经费支出</w:t>
      </w:r>
      <w:r>
        <w:rPr>
          <w:rFonts w:hint="default" w:ascii="Times New Roman" w:hAnsi="Times New Roman" w:eastAsia="方正仿宋_GBK" w:cs="Times New Roman"/>
          <w:kern w:val="0"/>
          <w:sz w:val="32"/>
          <w:szCs w:val="32"/>
          <w:shd w:val="clear" w:fill="FFFFFF"/>
        </w:rPr>
        <w:t>143.61</w:t>
      </w:r>
      <w:r>
        <w:rPr>
          <w:rFonts w:hint="eastAsia" w:ascii="方正仿宋_GBK" w:hAnsi="方正仿宋_GBK" w:eastAsia="方正仿宋_GBK" w:cs="方正仿宋_GBK"/>
          <w:kern w:val="0"/>
          <w:sz w:val="32"/>
          <w:szCs w:val="32"/>
          <w:shd w:val="clear" w:fill="FFFFFF"/>
        </w:rPr>
        <w:t>万元，主要用于开支</w:t>
      </w:r>
      <w:r>
        <w:rPr>
          <w:rFonts w:hint="eastAsia" w:ascii="方正仿宋_GBK" w:hAnsi="方正仿宋_GBK" w:eastAsia="方正仿宋_GBK" w:cs="方正仿宋_GBK"/>
          <w:kern w:val="2"/>
          <w:sz w:val="32"/>
          <w:szCs w:val="32"/>
        </w:rPr>
        <w:t>单位运行水电费、电话网络费、办公费、公车运行维护</w:t>
      </w:r>
      <w:r>
        <w:rPr>
          <w:rFonts w:hint="eastAsia" w:ascii="方正仿宋_GBK" w:hAnsi="方正仿宋_GBK" w:eastAsia="方正仿宋_GBK" w:cs="方正仿宋_GBK"/>
          <w:kern w:val="0"/>
          <w:sz w:val="32"/>
          <w:szCs w:val="32"/>
          <w:shd w:val="clear" w:fill="FFFFFF"/>
        </w:rPr>
        <w:t>费等。机关运行经费较上年决算数增加</w:t>
      </w:r>
      <w:r>
        <w:rPr>
          <w:rFonts w:hint="default" w:ascii="Times New Roman" w:hAnsi="Times New Roman" w:eastAsia="方正仿宋_GBK" w:cs="Times New Roman"/>
          <w:kern w:val="0"/>
          <w:sz w:val="32"/>
          <w:szCs w:val="32"/>
          <w:shd w:val="clear" w:fill="FFFFFF"/>
        </w:rPr>
        <w:t>90.42</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170%</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年防疫、抗旱、应急救灾较多，相关运转经费保障完备及支付往年度运转经费。</w:t>
      </w:r>
    </w:p>
    <w:p>
      <w:pPr>
        <w:pStyle w:val="15"/>
        <w:autoSpaceDE w:val="0"/>
        <w:autoSpaceDN/>
        <w:spacing w:before="0" w:beforeAutospacing="0" w:line="560" w:lineRule="exact"/>
        <w:ind w:left="0" w:firstLine="640" w:firstLineChars="200"/>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（三）国有资产占用情况说明</w:t>
      </w:r>
    </w:p>
    <w:p>
      <w:pPr>
        <w:pStyle w:val="15"/>
        <w:autoSpaceDE w:val="0"/>
        <w:autoSpaceDN/>
        <w:spacing w:before="0" w:beforeAutospacing="0" w:line="560" w:lineRule="exact"/>
        <w:ind w:lef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shd w:val="clear" w:fill="FFFFFF"/>
        </w:rPr>
        <w:t>截至</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w:t>
      </w: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月</w:t>
      </w:r>
      <w:r>
        <w:rPr>
          <w:rFonts w:hint="default" w:ascii="Times New Roman" w:hAnsi="Times New Roman" w:eastAsia="方正仿宋_GBK" w:cs="Times New Roman"/>
          <w:kern w:val="0"/>
          <w:sz w:val="32"/>
          <w:szCs w:val="32"/>
          <w:shd w:val="clear" w:fill="FFFFFF"/>
        </w:rPr>
        <w:t>31</w:t>
      </w:r>
      <w:r>
        <w:rPr>
          <w:rFonts w:hint="eastAsia" w:ascii="方正仿宋_GBK" w:hAnsi="方正仿宋_GBK" w:eastAsia="方正仿宋_GBK" w:cs="方正仿宋_GBK"/>
          <w:kern w:val="0"/>
          <w:sz w:val="32"/>
          <w:szCs w:val="32"/>
          <w:shd w:val="clear" w:fill="FFFFFF"/>
        </w:rPr>
        <w:t>日，本部门共有车辆</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辆，其中，副部（省）级及以上领导用车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辆、主要领导干部用车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辆、机要通信用车</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辆、应急保障用车</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辆、执法执勤用车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辆，特种专业技术用车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辆，离退休干部用车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辆，其他用车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辆。单价</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万元（含）以上设备（不含车辆）</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台（套）。</w:t>
      </w:r>
    </w:p>
    <w:p>
      <w:pPr>
        <w:pStyle w:val="15"/>
        <w:autoSpaceDE w:val="0"/>
        <w:autoSpaceDN/>
        <w:spacing w:before="0" w:beforeAutospacing="0" w:line="560" w:lineRule="exact"/>
        <w:ind w:left="0" w:firstLine="640" w:firstLineChars="200"/>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（四）政府采购支出说明</w:t>
      </w:r>
    </w:p>
    <w:p>
      <w:pPr>
        <w:pStyle w:val="15"/>
        <w:autoSpaceDE w:val="0"/>
        <w:autoSpaceDN/>
        <w:spacing w:before="0" w:beforeAutospacing="0" w:line="560"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年度本部门政府采购支出总额</w:t>
      </w:r>
      <w:r>
        <w:rPr>
          <w:rFonts w:hint="default" w:ascii="Times New Roman" w:hAnsi="Times New Roman" w:eastAsia="方正仿宋_GBK" w:cs="Times New Roman"/>
          <w:kern w:val="0"/>
          <w:sz w:val="32"/>
          <w:szCs w:val="32"/>
          <w:shd w:val="clear" w:fill="FFFFFF"/>
        </w:rPr>
        <w:t>97.56</w:t>
      </w:r>
      <w:r>
        <w:rPr>
          <w:rFonts w:hint="eastAsia" w:ascii="方正仿宋_GBK" w:hAnsi="方正仿宋_GBK" w:eastAsia="方正仿宋_GBK" w:cs="方正仿宋_GBK"/>
          <w:kern w:val="0"/>
          <w:sz w:val="32"/>
          <w:szCs w:val="32"/>
          <w:shd w:val="clear" w:fill="FFFFFF"/>
        </w:rPr>
        <w:t>万元，其中：政府采购货物支出</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万元、政府采购工程支出</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万元、政府采购服务支出</w:t>
      </w:r>
      <w:r>
        <w:rPr>
          <w:rFonts w:hint="default" w:ascii="Times New Roman" w:hAnsi="Times New Roman" w:eastAsia="方正仿宋_GBK" w:cs="Times New Roman"/>
          <w:kern w:val="0"/>
          <w:sz w:val="32"/>
          <w:szCs w:val="32"/>
          <w:shd w:val="clear" w:fill="FFFFFF"/>
        </w:rPr>
        <w:t>97.56</w:t>
      </w:r>
      <w:r>
        <w:rPr>
          <w:rFonts w:hint="eastAsia" w:ascii="方正仿宋_GBK" w:hAnsi="方正仿宋_GBK" w:eastAsia="方正仿宋_GBK" w:cs="方正仿宋_GBK"/>
          <w:kern w:val="0"/>
          <w:sz w:val="32"/>
          <w:szCs w:val="32"/>
          <w:shd w:val="clear" w:fill="FFFFFF"/>
        </w:rPr>
        <w:t>万元。授予中小企业合同金额</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万元，占政府采购支出总额的</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，其中：授予小微企业合同金额</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万元，占政府采购支出总额的</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。主要用于采购我镇数字乡村建设项目设备及服务。</w:t>
      </w:r>
    </w:p>
    <w:p>
      <w:pPr>
        <w:pStyle w:val="15"/>
        <w:autoSpaceDE w:val="0"/>
        <w:autoSpaceDN/>
        <w:spacing w:before="0" w:beforeAutospacing="0" w:line="560" w:lineRule="exact"/>
        <w:ind w:left="0" w:firstLine="640" w:firstLineChars="200"/>
        <w:rPr>
          <w:rFonts w:hint="default" w:ascii="Times New Roman" w:hAnsi="Times New Roman" w:eastAsia="方正黑体_GBK" w:cs="Times New Roman"/>
          <w:kern w:val="0"/>
          <w:sz w:val="32"/>
          <w:szCs w:val="32"/>
          <w:shd w:val="clear" w:fill="FFFFFF"/>
        </w:rPr>
      </w:pPr>
      <w:r>
        <w:rPr>
          <w:rStyle w:val="23"/>
          <w:rFonts w:hint="eastAsia" w:ascii="方正黑体_GBK" w:hAnsi="方正黑体_GBK" w:eastAsia="方正黑体_GBK" w:cs="方正黑体_GBK"/>
          <w:b w:val="0"/>
          <w:sz w:val="32"/>
          <w:szCs w:val="32"/>
          <w:shd w:val="clear" w:fill="FFFFFF"/>
        </w:rPr>
        <w:t>五、预算绩效管理情况说明</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（一）预算绩效管理工作开展情况</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shd w:val="clear" w:fill="FFFFFF"/>
        </w:rPr>
        <w:t>根据预算绩效管理要求，我单位</w:t>
      </w:r>
      <w:r>
        <w:rPr>
          <w:rFonts w:hint="eastAsia" w:ascii="方正仿宋_GBK" w:hAnsi="方正仿宋_GBK" w:eastAsia="方正仿宋_GBK" w:cs="方正仿宋_GBK"/>
          <w:kern w:val="0"/>
          <w:sz w:val="33"/>
          <w:szCs w:val="33"/>
          <w:shd w:val="clear" w:fill="FFFFFF"/>
        </w:rPr>
        <w:t>对部门整体和</w:t>
      </w:r>
      <w:r>
        <w:rPr>
          <w:rFonts w:hint="default" w:ascii="Times New Roman" w:hAnsi="Times New Roman" w:eastAsia="方正仿宋_GBK" w:cs="Times New Roman"/>
          <w:kern w:val="0"/>
          <w:sz w:val="32"/>
          <w:szCs w:val="32"/>
          <w:shd w:val="clear" w:fill="FFFFFF"/>
        </w:rPr>
        <w:t>69</w:t>
      </w:r>
      <w:r>
        <w:rPr>
          <w:rFonts w:hint="eastAsia" w:ascii="方正仿宋_GBK" w:hAnsi="方正仿宋_GBK" w:eastAsia="方正仿宋_GBK" w:cs="方正仿宋_GBK"/>
          <w:kern w:val="0"/>
          <w:sz w:val="32"/>
          <w:szCs w:val="32"/>
          <w:shd w:val="clear" w:fill="FFFFFF"/>
        </w:rPr>
        <w:t>个项目开展了绩效自评，其中，以填报自评表形式开展自评</w:t>
      </w:r>
      <w:r>
        <w:rPr>
          <w:rFonts w:hint="default" w:ascii="Times New Roman" w:hAnsi="Times New Roman" w:eastAsia="方正仿宋_GBK" w:cs="Times New Roman"/>
          <w:kern w:val="0"/>
          <w:sz w:val="32"/>
          <w:szCs w:val="32"/>
          <w:shd w:val="clear" w:fill="FFFFFF"/>
        </w:rPr>
        <w:t>69</w:t>
      </w:r>
      <w:r>
        <w:rPr>
          <w:rFonts w:hint="eastAsia" w:ascii="方正仿宋_GBK" w:hAnsi="方正仿宋_GBK" w:eastAsia="方正仿宋_GBK" w:cs="方正仿宋_GBK"/>
          <w:kern w:val="0"/>
          <w:sz w:val="32"/>
          <w:szCs w:val="32"/>
          <w:shd w:val="clear" w:fill="FFFFFF"/>
        </w:rPr>
        <w:t>项，涉及资金</w:t>
      </w:r>
      <w:r>
        <w:rPr>
          <w:rFonts w:hint="default" w:ascii="Times New Roman" w:hAnsi="Times New Roman" w:eastAsia="方正仿宋_GBK" w:cs="Times New Roman"/>
          <w:kern w:val="0"/>
          <w:sz w:val="32"/>
          <w:szCs w:val="32"/>
          <w:shd w:val="clear" w:fill="FFFFFF"/>
        </w:rPr>
        <w:t>2,234.58</w:t>
      </w:r>
      <w:r>
        <w:rPr>
          <w:rFonts w:hint="eastAsia" w:ascii="方正仿宋_GBK" w:hAnsi="方正仿宋_GBK" w:eastAsia="方正仿宋_GBK" w:cs="方正仿宋_GBK"/>
          <w:kern w:val="0"/>
          <w:sz w:val="32"/>
          <w:szCs w:val="32"/>
          <w:shd w:val="clear" w:fill="FFFFFF"/>
        </w:rPr>
        <w:t>万元。</w:t>
      </w:r>
    </w:p>
    <w:p>
      <w:pPr>
        <w:pStyle w:val="15"/>
        <w:autoSpaceDE w:val="0"/>
        <w:autoSpaceDN/>
        <w:spacing w:before="0" w:beforeAutospacing="0" w:line="560" w:lineRule="exact"/>
        <w:ind w:left="0" w:firstLine="640" w:firstLineChars="200"/>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（二）绩效自评结果</w:t>
      </w:r>
    </w:p>
    <w:p>
      <w:pPr>
        <w:pStyle w:val="15"/>
        <w:autoSpaceDE w:val="0"/>
        <w:autoSpaceDN/>
        <w:spacing w:before="0" w:beforeAutospacing="0" w:line="560" w:lineRule="exact"/>
        <w:ind w:left="0" w:firstLine="642" w:firstLineChars="200"/>
        <w:rPr>
          <w:rFonts w:hint="default" w:ascii="Times New Roman" w:hAnsi="Times New Roman" w:eastAsia="方正仿宋_GBK" w:cs="Times New Roman"/>
          <w:b/>
          <w:kern w:val="0"/>
          <w:sz w:val="32"/>
          <w:szCs w:val="32"/>
          <w:shd w:val="clear" w:fill="FFFFFF"/>
        </w:rPr>
      </w:pPr>
      <w:r>
        <w:rPr>
          <w:rStyle w:val="23"/>
          <w:rFonts w:hint="default" w:ascii="Times New Roman" w:hAnsi="Times New Roman" w:eastAsia="方正仿宋_GBK" w:cs="Times New Roman"/>
          <w:b/>
          <w:sz w:val="32"/>
          <w:szCs w:val="32"/>
          <w:shd w:val="clear" w:fill="FFFFFF"/>
        </w:rPr>
        <w:t>1.</w:t>
      </w:r>
      <w:r>
        <w:rPr>
          <w:rStyle w:val="23"/>
          <w:rFonts w:hint="eastAsia" w:ascii="方正仿宋_GBK" w:hAnsi="方正仿宋_GBK" w:eastAsia="方正仿宋_GBK" w:cs="方正仿宋_GBK"/>
          <w:b/>
          <w:sz w:val="32"/>
          <w:szCs w:val="32"/>
          <w:shd w:val="clear" w:fill="FFFFFF"/>
        </w:rPr>
        <w:t>绩效目标自评表。</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2"/>
          <w:sz w:val="32"/>
          <w:szCs w:val="32"/>
        </w:rPr>
      </w:pPr>
      <w:r>
        <w:rPr>
          <w:rFonts w:hint="eastAsia" w:ascii="宋体" w:hAnsi="宋体" w:eastAsia="宋体" w:cs="宋体"/>
          <w:kern w:val="2"/>
          <w:sz w:val="32"/>
          <w:szCs w:val="32"/>
        </w:rPr>
        <w:t>详见附件</w:t>
      </w:r>
      <w:r>
        <w:rPr>
          <w:rFonts w:hint="default" w:ascii="Times New Roman" w:hAnsi="Times New Roman" w:eastAsia="方正仿宋_GBK" w:cs="Times New Roman"/>
          <w:kern w:val="2"/>
          <w:sz w:val="32"/>
          <w:szCs w:val="32"/>
        </w:rPr>
        <w:t>2</w:t>
      </w:r>
      <w:r>
        <w:rPr>
          <w:rFonts w:hint="eastAsia" w:ascii="方正仿宋_GBK" w:hAnsi="方正仿宋_GBK" w:eastAsia="方正仿宋_GBK" w:cs="方正仿宋_GBK"/>
          <w:kern w:val="2"/>
          <w:sz w:val="32"/>
          <w:szCs w:val="32"/>
        </w:rPr>
        <w:t>。</w:t>
      </w:r>
    </w:p>
    <w:p>
      <w:pPr>
        <w:pStyle w:val="15"/>
        <w:autoSpaceDE w:val="0"/>
        <w:autoSpaceDN/>
        <w:spacing w:before="0" w:beforeAutospacing="0" w:line="560" w:lineRule="exact"/>
        <w:ind w:left="0" w:firstLine="642" w:firstLineChars="200"/>
        <w:rPr>
          <w:rFonts w:hint="default" w:ascii="Times New Roman" w:hAnsi="Times New Roman" w:eastAsia="方正仿宋_GBK" w:cs="Times New Roman"/>
          <w:b/>
          <w:kern w:val="0"/>
          <w:sz w:val="32"/>
          <w:szCs w:val="32"/>
          <w:shd w:val="clear" w:fill="FFFFFF"/>
        </w:rPr>
      </w:pPr>
      <w:r>
        <w:rPr>
          <w:rStyle w:val="23"/>
          <w:rFonts w:hint="default" w:ascii="Times New Roman" w:hAnsi="Times New Roman" w:eastAsia="方正仿宋_GBK" w:cs="Times New Roman"/>
          <w:b/>
          <w:sz w:val="32"/>
          <w:szCs w:val="32"/>
          <w:shd w:val="clear" w:fill="FFFFFF"/>
        </w:rPr>
        <w:t>2.</w:t>
      </w:r>
      <w:r>
        <w:rPr>
          <w:rStyle w:val="23"/>
          <w:rFonts w:hint="eastAsia" w:ascii="方正仿宋_GBK" w:hAnsi="方正仿宋_GBK" w:eastAsia="方正仿宋_GBK" w:cs="方正仿宋_GBK"/>
          <w:b/>
          <w:sz w:val="32"/>
          <w:szCs w:val="32"/>
          <w:shd w:val="clear" w:fill="FFFFFF"/>
        </w:rPr>
        <w:t>绩效自评报告或案例。</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rPr>
        <w:t>无。</w:t>
      </w:r>
    </w:p>
    <w:p>
      <w:pPr>
        <w:pStyle w:val="15"/>
        <w:autoSpaceDE w:val="0"/>
        <w:autoSpaceDN/>
        <w:spacing w:before="0" w:beforeAutospacing="0" w:line="560" w:lineRule="exact"/>
        <w:ind w:left="0" w:firstLine="642" w:firstLineChars="200"/>
        <w:rPr>
          <w:rFonts w:hint="default" w:ascii="Times New Roman" w:hAnsi="Times New Roman" w:eastAsia="方正仿宋_GBK" w:cs="Times New Roman"/>
          <w:kern w:val="0"/>
          <w:sz w:val="32"/>
          <w:szCs w:val="32"/>
        </w:rPr>
      </w:pPr>
      <w:r>
        <w:rPr>
          <w:rStyle w:val="23"/>
          <w:rFonts w:hint="default" w:ascii="Times New Roman" w:hAnsi="Times New Roman" w:eastAsia="方正仿宋_GBK" w:cs="Times New Roman"/>
          <w:b/>
          <w:sz w:val="32"/>
          <w:szCs w:val="32"/>
          <w:shd w:val="clear" w:fill="FFFFFF"/>
        </w:rPr>
        <w:t>3.</w:t>
      </w:r>
      <w:r>
        <w:rPr>
          <w:rStyle w:val="23"/>
          <w:rFonts w:hint="eastAsia" w:ascii="方正仿宋_GBK" w:hAnsi="方正仿宋_GBK" w:eastAsia="方正仿宋_GBK" w:cs="方正仿宋_GBK"/>
          <w:b/>
          <w:sz w:val="32"/>
          <w:szCs w:val="32"/>
          <w:shd w:val="clear" w:fill="FFFFFF"/>
        </w:rPr>
        <w:t>关于绩效自评结果的说明。</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rPr>
        <w:t>本单位整体支出绩效目标实现情况良好，项目已开展绩效目标评价。</w:t>
      </w:r>
      <w:r>
        <w:rPr>
          <w:rFonts w:hint="default" w:ascii="Times New Roman" w:hAnsi="Times New Roman" w:eastAsia="方正仿宋_GBK" w:cs="Times New Roman"/>
          <w:kern w:val="2"/>
          <w:sz w:val="32"/>
          <w:szCs w:val="32"/>
        </w:rPr>
        <w:t>2022</w:t>
      </w:r>
      <w:r>
        <w:rPr>
          <w:rFonts w:hint="eastAsia" w:ascii="方正仿宋_GBK" w:hAnsi="方正仿宋_GBK" w:eastAsia="方正仿宋_GBK" w:cs="方正仿宋_GBK"/>
          <w:kern w:val="2"/>
          <w:sz w:val="32"/>
          <w:szCs w:val="32"/>
        </w:rPr>
        <w:t>年财政预算执行情况良好，财力规模进一步扩大，保障能力进一步增强，加快重点工程项目推进，加快工程项目结算审计进度，提升项目进度效率，严格提升资金使用效率，严格绩效管理。</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（三）重点绩效评价结果</w:t>
      </w:r>
    </w:p>
    <w:p>
      <w:pPr>
        <w:pStyle w:val="14"/>
        <w:keepNext w:val="0"/>
        <w:keepLines w:val="0"/>
        <w:widowControl w:val="0"/>
        <w:suppressLineNumbers w:val="0"/>
        <w:autoSpaceDE w:val="0"/>
        <w:autoSpaceDN/>
        <w:spacing w:before="0" w:beforeAutospacing="0" w:line="560" w:lineRule="exact"/>
        <w:ind w:left="0" w:firstLine="640" w:firstLineChars="200"/>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rPr>
        <w:t>本单位没有重点绩效评价</w:t>
      </w:r>
    </w:p>
    <w:p>
      <w:pPr>
        <w:pStyle w:val="15"/>
        <w:autoSpaceDE w:val="0"/>
        <w:autoSpaceDN/>
        <w:spacing w:before="0" w:beforeAutospacing="0" w:line="560" w:lineRule="exact"/>
        <w:ind w:left="0" w:firstLine="640" w:firstLineChars="200"/>
        <w:rPr>
          <w:rFonts w:hint="default" w:ascii="Times New Roman" w:hAnsi="Times New Roman" w:eastAsia="方正黑体_GBK" w:cs="Times New Roman"/>
          <w:kern w:val="0"/>
          <w:sz w:val="32"/>
          <w:szCs w:val="32"/>
          <w:shd w:val="clear" w:fill="FFFFFF"/>
        </w:rPr>
      </w:pPr>
      <w:r>
        <w:rPr>
          <w:rStyle w:val="23"/>
          <w:rFonts w:hint="eastAsia" w:ascii="方正黑体_GBK" w:hAnsi="方正黑体_GBK" w:eastAsia="方正黑体_GBK" w:cs="方正黑体_GBK"/>
          <w:b w:val="0"/>
          <w:sz w:val="32"/>
          <w:szCs w:val="32"/>
          <w:shd w:val="clear" w:fill="FFFFFF"/>
        </w:rPr>
        <w:t>六、专业名词解释</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（四）其他收入：</w:t>
      </w:r>
      <w:r>
        <w:rPr>
          <w:rFonts w:hint="eastAsia" w:ascii="方正仿宋_GBK" w:hAnsi="方正仿宋_GBK" w:eastAsia="方正仿宋_GBK" w:cs="方正仿宋_GBK"/>
          <w:kern w:val="0"/>
          <w:sz w:val="32"/>
          <w:szCs w:val="32"/>
          <w:shd w:val="clear" w:fill="FFFFFF"/>
        </w:rPr>
        <w:t>指单位取得的除</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财政拨款收入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事业收入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经营收入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（五）使用非财政拨款结余：</w:t>
      </w:r>
      <w:r>
        <w:rPr>
          <w:rFonts w:hint="eastAsia" w:ascii="方正仿宋_GBK" w:hAnsi="方正仿宋_GBK" w:eastAsia="方正仿宋_GBK" w:cs="方正仿宋_GBK"/>
          <w:kern w:val="0"/>
          <w:sz w:val="32"/>
          <w:szCs w:val="32"/>
          <w:shd w:val="clear" w:fill="FFFFFF"/>
        </w:rPr>
        <w:t>指单位在当年的</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财政拨款收入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事业收入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经营收入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其他收入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等不足以安排当年支出的情况下，使用以前年度积累的非财政拨款结余弥补本年度收支缺口的资金。</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楷体_GBK" w:hAnsi="方正楷体_GBK" w:eastAsia="方正楷体_GBK" w:cs="方正楷体_GBK"/>
          <w:kern w:val="2"/>
          <w:sz w:val="32"/>
          <w:szCs w:val="32"/>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工资福利支出</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和</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对个人和家庭的补助</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；公用经费指政府收支分类经济科目中除</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工资福利支出</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和</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对个人和家庭的补助</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外的其他支出。</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楷体_GBK" w:hAnsi="方正楷体_GBK" w:eastAsia="方正楷体_GBK" w:cs="方正楷体_GBK"/>
          <w:kern w:val="2"/>
          <w:sz w:val="32"/>
          <w:szCs w:val="32"/>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楷体_GBK" w:hAnsi="方正楷体_GBK" w:eastAsia="方正楷体_GBK" w:cs="方正楷体_GBK"/>
          <w:kern w:val="2"/>
          <w:sz w:val="32"/>
          <w:szCs w:val="32"/>
        </w:rPr>
        <w:t>（十二）</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三公</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经费：</w:t>
      </w:r>
      <w:r>
        <w:rPr>
          <w:rFonts w:hint="eastAsia" w:ascii="方正仿宋_GBK" w:hAnsi="方正仿宋_GBK" w:eastAsia="方正仿宋_GBK" w:cs="方正仿宋_GBK"/>
          <w:kern w:val="0"/>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楷体_GBK" w:hAnsi="方正楷体_GBK" w:eastAsia="方正楷体_GBK" w:cs="方正楷体_GBK"/>
          <w:kern w:val="2"/>
          <w:sz w:val="32"/>
          <w:szCs w:val="32"/>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楷体_GBK" w:hAnsi="方正楷体_GBK" w:eastAsia="方正楷体_GBK" w:cs="方正楷体_GBK"/>
          <w:kern w:val="2"/>
          <w:sz w:val="32"/>
          <w:szCs w:val="32"/>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shd w:val="clear" w:fill="FFFFFF"/>
        </w:rPr>
      </w:pPr>
      <w:r>
        <w:rPr>
          <w:rFonts w:hint="eastAsia" w:ascii="方正楷体_GBK" w:hAnsi="方正楷体_GBK" w:eastAsia="方正楷体_GBK" w:cs="方正楷体_GBK"/>
          <w:kern w:val="2"/>
          <w:sz w:val="32"/>
          <w:szCs w:val="32"/>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autoSpaceDE w:val="0"/>
        <w:autoSpaceDN/>
        <w:spacing w:before="0" w:beforeAutospacing="0" w:line="560" w:lineRule="exact"/>
        <w:ind w:left="0" w:firstLine="640" w:firstLineChars="200"/>
        <w:rPr>
          <w:rFonts w:hint="default" w:ascii="Times New Roman" w:hAnsi="Times New Roman" w:eastAsia="方正黑体_GBK" w:cs="Times New Roman"/>
          <w:kern w:val="0"/>
          <w:sz w:val="32"/>
          <w:szCs w:val="32"/>
          <w:shd w:val="clear" w:fill="FFFFFF"/>
        </w:rPr>
      </w:pPr>
      <w:r>
        <w:rPr>
          <w:rStyle w:val="23"/>
          <w:rFonts w:hint="eastAsia" w:ascii="方正黑体_GBK" w:hAnsi="方正黑体_GBK" w:eastAsia="方正黑体_GBK" w:cs="方正黑体_GBK"/>
          <w:b w:val="0"/>
          <w:sz w:val="32"/>
          <w:szCs w:val="32"/>
          <w:shd w:val="clear" w:fill="FFFFFF"/>
        </w:rPr>
        <w:t>七、决算公开联系方式及信息反馈渠道</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4"/>
        <w:keepNext w:val="0"/>
        <w:keepLines w:val="0"/>
        <w:widowControl w:val="0"/>
        <w:suppressLineNumbers w:val="0"/>
        <w:autoSpaceDE w:val="0"/>
        <w:autoSpaceDN/>
        <w:spacing w:before="0" w:beforeAutospacing="0" w:line="560" w:lineRule="exact"/>
        <w:ind w:left="0" w:firstLine="640" w:firstLineChars="200"/>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rPr>
        <w:t>罗意</w:t>
      </w:r>
      <w:r>
        <w:rPr>
          <w:rFonts w:hint="default" w:ascii="Times New Roman" w:hAnsi="Times New Roman" w:eastAsia="方正仿宋_GBK" w:cs="Times New Roman"/>
          <w:kern w:val="2"/>
          <w:sz w:val="32"/>
          <w:szCs w:val="32"/>
        </w:rPr>
        <w:t xml:space="preserve">             023-75814401</w:t>
      </w:r>
    </w:p>
    <w:p>
      <w:pPr>
        <w:pStyle w:val="15"/>
        <w:autoSpaceDE w:val="0"/>
        <w:autoSpaceDN/>
        <w:spacing w:before="0" w:beforeAutospacing="0" w:line="56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w:altName w:val="URW Bookman"/>
    <w:panose1 w:val="00000000000000000000"/>
    <w:charset w:val="00"/>
    <w:family w:val="auto"/>
    <w:pitch w:val="default"/>
    <w:sig w:usb0="00000000" w:usb1="00000000" w:usb2="00000000" w:usb3="00000000" w:csb0="00000000" w:csb1="00000000"/>
  </w:font>
  <w:font w:name="Cambria">
    <w:altName w:val="URW Bookman"/>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Courier New">
    <w:altName w:val="DejaVu Sans"/>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7"/>
  <w:displayHorizontalDrawingGridEvery w:val="0"/>
  <w:displayVerticalDrawingGridEvery w:val="2"/>
  <w:noPunctuationKerning w:val="true"/>
  <w:characterSpacingControl w:val="doNotCompress"/>
  <w:compat>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7FBD4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8"/>
    <w:basedOn w:val="11"/>
    <w:uiPriority w:val="0"/>
    <w:rPr>
      <w:rFonts w:hint="default" w:ascii="Times New Roman" w:hAnsi="Times New Roman" w:cs="Times New Roman"/>
    </w:rPr>
  </w:style>
  <w:style w:type="character" w:customStyle="1" w:styleId="13">
    <w:name w:val="20"/>
    <w:basedOn w:val="11"/>
    <w:uiPriority w:val="0"/>
    <w:rPr>
      <w:rFonts w:hint="eastAsia" w:ascii="宋体" w:hAnsi="宋体" w:eastAsia="宋体" w:cs="宋体"/>
      <w:b/>
      <w:kern w:val="44"/>
      <w:sz w:val="44"/>
      <w:szCs w:val="44"/>
    </w:rPr>
  </w:style>
  <w:style w:type="paragraph" w:customStyle="1" w:styleId="14">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5">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25"/>
    <w:basedOn w:val="11"/>
    <w:uiPriority w:val="0"/>
    <w:rPr>
      <w:rFonts w:hint="default" w:ascii="Times New Roman" w:hAnsi="Times New Roman" w:cs="Times New Roman"/>
    </w:rPr>
  </w:style>
  <w:style w:type="paragraph" w:customStyle="1" w:styleId="17">
    <w:name w:val="HTML 预设格式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8">
    <w:name w:val="19"/>
    <w:basedOn w:val="11"/>
    <w:uiPriority w:val="0"/>
    <w:rPr>
      <w:rFonts w:hint="default" w:ascii="Cambria" w:hAnsi="Cambria" w:eastAsia="宋体" w:cs="Times New Roman"/>
      <w:b/>
      <w:sz w:val="28"/>
      <w:szCs w:val="28"/>
    </w:rPr>
  </w:style>
  <w:style w:type="paragraph" w:customStyle="1" w:styleId="19">
    <w:name w:val="HTML 预设格式 Char1"/>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0">
    <w:name w:val="16"/>
    <w:basedOn w:val="11"/>
    <w:uiPriority w:val="0"/>
    <w:rPr>
      <w:rFonts w:hint="default" w:ascii="Times New Roman" w:hAnsi="Times New Roman" w:cs="Times New Roman"/>
    </w:rPr>
  </w:style>
  <w:style w:type="paragraph" w:customStyle="1" w:styleId="21">
    <w:name w:val="List Paragraph"/>
    <w:basedOn w:val="1"/>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2">
    <w:name w:val="28"/>
    <w:basedOn w:val="11"/>
    <w:uiPriority w:val="0"/>
    <w:rPr>
      <w:rFonts w:hint="default" w:ascii="Times New Roman" w:hAnsi="Times New Roman" w:cs="Times New Roman"/>
    </w:rPr>
  </w:style>
  <w:style w:type="character" w:customStyle="1" w:styleId="23">
    <w:name w:val="17"/>
    <w:basedOn w:val="11"/>
    <w:uiPriority w:val="0"/>
    <w:rPr>
      <w:rFonts w:hint="default" w:ascii="Times New Roman" w:hAnsi="Times New Roman" w:cs="Times New Roman"/>
      <w:b/>
    </w:rPr>
  </w:style>
  <w:style w:type="character" w:customStyle="1" w:styleId="24">
    <w:name w:val="21"/>
    <w:basedOn w:val="11"/>
    <w:uiPriority w:val="0"/>
    <w:rPr>
      <w:rFonts w:hint="default" w:ascii="Cambria" w:hAnsi="Cambria" w:eastAsia="宋体" w:cs="Times New Roman"/>
      <w:b/>
      <w:sz w:val="32"/>
      <w:szCs w:val="32"/>
    </w:rPr>
  </w:style>
  <w:style w:type="character" w:customStyle="1" w:styleId="25">
    <w:name w:val="23"/>
    <w:basedOn w:val="11"/>
    <w:uiPriority w:val="0"/>
    <w:rPr>
      <w:rFonts w:hint="default" w:ascii="Cambria" w:hAnsi="Cambria" w:eastAsia="宋体" w:cs="Times New Roman"/>
      <w:b/>
      <w:sz w:val="24"/>
      <w:szCs w:val="24"/>
    </w:rPr>
  </w:style>
  <w:style w:type="character" w:customStyle="1" w:styleId="26">
    <w:name w:val="27"/>
    <w:basedOn w:val="11"/>
    <w:uiPriority w:val="0"/>
    <w:rPr>
      <w:rFonts w:hint="default" w:ascii="Times New Roman" w:hAnsi="Times New Roman" w:cs="Times New Roman"/>
    </w:rPr>
  </w:style>
  <w:style w:type="character" w:customStyle="1" w:styleId="27">
    <w:name w:val="15"/>
    <w:basedOn w:val="11"/>
    <w:uiPriority w:val="0"/>
    <w:rPr>
      <w:rFonts w:hint="eastAsia" w:ascii="宋体" w:hAnsi="宋体" w:eastAsia="宋体" w:cs="宋体"/>
      <w:b/>
      <w:sz w:val="28"/>
      <w:szCs w:val="28"/>
    </w:rPr>
  </w:style>
  <w:style w:type="character" w:customStyle="1" w:styleId="28">
    <w:name w:val="26"/>
    <w:basedOn w:val="11"/>
    <w:uiPriority w:val="0"/>
    <w:rPr>
      <w:rFonts w:hint="default" w:ascii="Times New Roman" w:hAnsi="Times New Roman" w:cs="Times New Roman"/>
    </w:rPr>
  </w:style>
  <w:style w:type="character" w:customStyle="1" w:styleId="29">
    <w:name w:val="24"/>
    <w:basedOn w:val="11"/>
    <w:uiPriority w:val="0"/>
    <w:rPr>
      <w:rFonts w:hint="default" w:ascii="Courier New" w:hAnsi="Courier New" w:eastAsia="宋体" w:cs="Courier New"/>
    </w:rPr>
  </w:style>
  <w:style w:type="character" w:customStyle="1" w:styleId="30">
    <w:name w:val="22"/>
    <w:basedOn w:val="11"/>
    <w:uiPriority w:val="0"/>
    <w:rPr>
      <w:rFonts w:hint="eastAsia" w:ascii="宋体" w:hAnsi="宋体" w:eastAsia="宋体" w:cs="宋体"/>
      <w:b/>
      <w:sz w:val="32"/>
      <w:szCs w:val="32"/>
    </w:rPr>
  </w:style>
  <w:style w:type="character" w:customStyle="1" w:styleId="31">
    <w:name w:val="10"/>
    <w:basedOn w:val="11"/>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Characters>5577</Characters>
  <Lines>46</Lines>
  <Paragraphs>13</Paragraphs>
  <TotalTime>0</TotalTime>
  <ScaleCrop>false</ScaleCrop>
  <LinksUpToDate>false</LinksUpToDate>
  <Application>WPS Office_11.8.2.10534_F1E327BC-269C-435d-A152-05C5408002CA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2023-09-06T14:20:34Z</dcterms:created>
  <dc:creator>Administrator</dc:creator>
  <cp:lastModifiedBy> </cp:lastModifiedBy>
  <dcterms:modified xsi:type="dcterms:W3CDTF">2023-09-06T14:21:08Z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946FAEB2CA90445A80A88FF599C50671_12</vt:lpwstr>
  </property>
</Properties>
</file>