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酉阳土家族苗族自治县花田乡关于2023年法治政府建设情况的报告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2023年，我乡坚持以习近平新时代中国特色社会主义思想为指导，全面贯彻党的二十大精神，全面贯彻习近平法治思想，认真落实县委、县政府关于法治政府建设的工作部署，较好地完成了各项工作任务，法治政府建设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取得新成效。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现将有关情况报告如下：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2023</w:t>
      </w:r>
      <w:r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val="en-US" w:eastAsia="zh-CN"/>
        </w:rPr>
        <w:t>年工作情况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切实加强组织领导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一是成立领导小组。由书记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、乡长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分管领导任副组长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各办公室负责人为成员的法治政府建设工作领导小组，始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坚持以深入贯彻落实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中央、市委、县政府有关要求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，细化工作任务，明确岗位职责，切实加强对依法治理和法治政府建设工作的领导。二是坚持学法用法。紧紧抓住领导干部这个“关键少数”，强化依法行政要从学法用法开始的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法治思维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。制定完善学法用法相关制度，坚持党委会会前领导干部带头学法，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共计开展学法用法活动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（二）深入开展普法宣传，提高法治素养。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结合“八五”普法宣传计划与“谁执法谁普法”原则，积极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辖区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开展各类法治宣传活动，利用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月法治宣传月、“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汉仪大黑简" w:hAnsi="汉仪大黑简" w:eastAsia="汉仪大黑简" w:cs="汉仪大黑简"/>
          <w:sz w:val="32"/>
          <w:szCs w:val="32"/>
          <w:u w:val="none"/>
          <w:lang w:val="en-US" w:eastAsia="zh-CN"/>
        </w:rPr>
        <w:t>·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15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国家安全教育日、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6.26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国际禁毒日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11.9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消防安全日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等特殊节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赶集日重点宣传《宪法》《民法典》《国家安全法》《禁毒法》《预防未成年人犯罪法》《反有组织犯罪法》《消防法》《法律援助法》《行政复议法》《人民调解法》等法律法规和集资诈骗、防诈反诈等相关知识，开展法治进校园、进企业、进机关、进村组等宣传活动，全年共开展各类法治宣传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场次，法治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讲座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场次，发放各类法治宣传资料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2300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解答咨询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次。积极开展民主法治示范村“法律之家”建设，培养普法骨干、法律明白人，推荐思想素质高，党性意志坚，法治观念强的年轻党员、本土人才、退休干部职工作为普法骨干、法律明白人，强化他们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在法治宣传等方面的运用，为乡村振兴出力。全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年培养法律明白人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名，现有法律明白人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名，开展法律明白人培训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次。通过普法宣传教育进一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提升了辖区人民群众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增强了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法治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观念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，形成了浓厚的法治氛围。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1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强化法治政府建设，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优化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公共法律服务，着力为民办实事。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为做实做细民生实事，积极推动线上线下法律服务全覆盖，线下落实律师值班制度，耐心接受群众法律咨询，认真为群众答疑解惑，提供法律帮助。积极推广智慧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村居法律顾问小程序、重庆法网公众号等法律服务平台，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让更多群众在掌上获取到免费的法律服务。今年以来，协助乡政府办理行政执法证件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人次，解答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法律咨询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人次，为乡村两级审查修改合同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份。助力解决群众急难愁盼问题，提升群众获得感、幸福感、满意度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78" w:firstLineChars="18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（四）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深入除险清患，维护辖区平安稳定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一是依托一中心四板块一网格，深化枫桥经验实践。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作为推进“双网格化”治理试点示范的花田乡，进一步发挥党建在乡村治理中的引领作用，积极推进“双网格化”管网用网体系建设，形成了共建共治共享的基层治理新格局。今年来，花田乡在酉阳县委组织部、宣传部、政法委的指导下，由乡政法委员、组织委员牵头，按照乡、村、组的模式，逐步建立完善形成了“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1+6+76+8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”的基层治理网格体系，即“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个乡级网格、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个村级网格、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76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个组级网格、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个专属网格”，充分运用机关、乡属各部门、各村组的年轻干部、公益性岗位、村民小组长等各类人员，形成了分级管理、梯次互动的“乡、村、组”三级网格管理体系，打造“全域覆盖、纵向贯通、横向融通、一体联动”的“双网格化”治理新模式，实现了全乡网格管理全覆盖。为抓实基层治理，确保网格发挥作用，花田乡还制定了“七个一”的网格员工作职责，即：早上起来喊一喊、留守老人看一看、社会治安转一转、邻里纠纷劝一劝、群众意见听一听、重大政策讲一讲、经典信息传一传，做到了“情况明、底数清、帮教全”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二是深化人民调解工作，强化矛盾纠纷排查化解。</w:t>
      </w:r>
      <w:r>
        <w:rPr>
          <w:rFonts w:hint="eastAsia" w:ascii="仿宋" w:hAnsi="仿宋" w:eastAsia="仿宋" w:cs="仿宋"/>
          <w:sz w:val="32"/>
          <w:szCs w:val="32"/>
        </w:rPr>
        <w:t>狠抓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</w:t>
      </w:r>
      <w:r>
        <w:rPr>
          <w:rFonts w:hint="eastAsia" w:ascii="仿宋" w:hAnsi="仿宋" w:eastAsia="仿宋" w:cs="仿宋"/>
          <w:sz w:val="32"/>
          <w:szCs w:val="32"/>
        </w:rPr>
        <w:t>调解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工作法治</w:t>
      </w:r>
      <w:r>
        <w:rPr>
          <w:rFonts w:hint="eastAsia" w:ascii="仿宋" w:hAnsi="仿宋" w:eastAsia="仿宋" w:cs="仿宋"/>
          <w:sz w:val="32"/>
          <w:szCs w:val="32"/>
        </w:rPr>
        <w:t>化、规范化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组织人民调解员培训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次，通过交流纠纷调解方法，提高调解员业务水平和调解成功率，以现场制作书面调解案卷，规范案卷制作与存档。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充分利用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“两员一长”人熟、地熟、情况明的优势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，定期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矛盾纠纷大排查、大起底、大化解专项行动，进行动态排查，及时预警，分流办理。落实组网格日排查，村网格周分析，乡网格月研判的工作机制，对矛盾纠纷进行风险等级评估，根据研判结果，制定方案，落实稳控化解措施和责任人，最大限度把矛盾纠纷化解在基层、防止在萌芽状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今年以来，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开展矛盾纠纷排查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次，排查发现矛盾纠纷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件，预防纠纷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化解各类矛盾纠纷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268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件，</w:t>
      </w:r>
      <w:r>
        <w:rPr>
          <w:rFonts w:hint="eastAsia" w:ascii="仿宋" w:hAnsi="仿宋" w:eastAsia="仿宋" w:cs="仿宋"/>
          <w:sz w:val="32"/>
          <w:szCs w:val="32"/>
        </w:rPr>
        <w:t>调解成功率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，协议履行率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100%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小标宋_GBK" w:eastAsia="方正黑体_GBK" w:cs="方正小标宋_GBK"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工作思路目标举措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花田乡将始终坚持党建统领，探索构建现代化“双网格化”治理体系，做到力量在网格聚合、民情在网格掌握、矛盾在网格化解、问题在网格解决、服务在网格开展，网上网下综合推进、一体化治理，全面提高基层治理体系和治理能力现代化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DRkNTNjZjQ1ODU4OWE0OTRkMWU4YTlmMzA1ZTQifQ=="/>
  </w:docVars>
  <w:rsids>
    <w:rsidRoot w:val="00000000"/>
    <w:rsid w:val="03FA0EE1"/>
    <w:rsid w:val="083B16CD"/>
    <w:rsid w:val="0A432ABB"/>
    <w:rsid w:val="0A941E3A"/>
    <w:rsid w:val="103C2486"/>
    <w:rsid w:val="15567B46"/>
    <w:rsid w:val="16895CFA"/>
    <w:rsid w:val="1D7644E2"/>
    <w:rsid w:val="21470C8B"/>
    <w:rsid w:val="23C1492A"/>
    <w:rsid w:val="2A893208"/>
    <w:rsid w:val="2E4C5B33"/>
    <w:rsid w:val="34094C32"/>
    <w:rsid w:val="357A2F85"/>
    <w:rsid w:val="36D30B9F"/>
    <w:rsid w:val="3BB23479"/>
    <w:rsid w:val="3EB5502E"/>
    <w:rsid w:val="3FC7326B"/>
    <w:rsid w:val="42CF1EDC"/>
    <w:rsid w:val="48822425"/>
    <w:rsid w:val="4CF839EC"/>
    <w:rsid w:val="589E1D24"/>
    <w:rsid w:val="5B6B6D49"/>
    <w:rsid w:val="5D3E5631"/>
    <w:rsid w:val="5FA8056B"/>
    <w:rsid w:val="681E077D"/>
    <w:rsid w:val="695138EE"/>
    <w:rsid w:val="69B519A5"/>
    <w:rsid w:val="70003AAC"/>
    <w:rsid w:val="77E2EE32"/>
    <w:rsid w:val="7A3F3A1B"/>
    <w:rsid w:val="7C773348"/>
    <w:rsid w:val="7F025F6F"/>
    <w:rsid w:val="96DF8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1782</Words>
  <Characters>1808</Characters>
  <Lines>0</Lines>
  <Paragraphs>0</Paragraphs>
  <TotalTime>27</TotalTime>
  <ScaleCrop>false</ScaleCrop>
  <LinksUpToDate>false</LinksUpToDate>
  <CharactersWithSpaces>1808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2022-09-20T18:45:00Z</dcterms:created>
  <dc:creator>Administrator</dc:creator>
  <cp:lastModifiedBy> </cp:lastModifiedBy>
  <cp:lastPrinted>2023-02-23T22:23:00Z</cp:lastPrinted>
  <dcterms:modified xsi:type="dcterms:W3CDTF">2025-03-17T09:36:14Z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CBC539A4B61A43628DF57E8C4D637B48_13</vt:lpwstr>
  </property>
</Properties>
</file>