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jc w:val="center"/>
      </w:pPr>
      <w:r>
        <w:rPr>
          <w:rFonts w:ascii="黑体" w:hAnsi="宋体" w:eastAsia="黑体" w:cs="黑体"/>
          <w:sz w:val="43"/>
          <w:szCs w:val="43"/>
        </w:rPr>
        <w:t>酉阳土家族苗族自治县</w:t>
      </w:r>
      <w:r>
        <w:rPr>
          <w:rFonts w:ascii="方正小标宋_GBK" w:hAnsi="方正小标宋_GBK" w:eastAsia="方正小标宋_GBK" w:cs="方正小标宋_GBK"/>
          <w:sz w:val="43"/>
          <w:szCs w:val="43"/>
        </w:rPr>
        <w:t>龚滩镇人民政府</w:t>
      </w:r>
    </w:p>
    <w:p>
      <w:pPr>
        <w:pStyle w:val="2"/>
        <w:keepNext w:val="0"/>
        <w:keepLines w:val="0"/>
        <w:widowControl/>
        <w:suppressLineNumbers w:val="0"/>
        <w:spacing w:before="0" w:beforeAutospacing="0" w:after="0" w:afterAutospacing="0" w:line="600" w:lineRule="atLeast"/>
        <w:ind w:left="0" w:right="0"/>
        <w:jc w:val="center"/>
      </w:pPr>
      <w:r>
        <w:rPr>
          <w:rFonts w:hint="eastAsia" w:ascii="方正小标宋_GBK" w:hAnsi="方正小标宋_GBK" w:eastAsia="方正小标宋_GBK" w:cs="方正小标宋_GBK"/>
          <w:sz w:val="43"/>
          <w:szCs w:val="43"/>
        </w:rPr>
        <w:t>2023年部门预算情况说明</w:t>
      </w:r>
    </w:p>
    <w:p>
      <w:pPr>
        <w:pStyle w:val="2"/>
        <w:keepNext w:val="0"/>
        <w:keepLines w:val="0"/>
        <w:widowControl/>
        <w:suppressLineNumbers w:val="0"/>
        <w:spacing w:before="0" w:beforeAutospacing="0" w:after="0" w:afterAutospacing="0" w:line="600" w:lineRule="atLeast"/>
        <w:ind w:left="0" w:right="0"/>
      </w:pPr>
      <w:r>
        <w:rPr>
          <w:rFonts w:ascii="方正黑体_GBK" w:hAnsi="方正黑体_GBK" w:eastAsia="方正黑体_GBK" w:cs="方正黑体_GBK"/>
          <w:sz w:val="31"/>
          <w:szCs w:val="31"/>
        </w:rPr>
        <w:t>一、单位基本情况</w:t>
      </w:r>
    </w:p>
    <w:p>
      <w:pPr>
        <w:pStyle w:val="2"/>
        <w:keepNext w:val="0"/>
        <w:keepLines w:val="0"/>
        <w:widowControl/>
        <w:suppressLineNumbers w:val="0"/>
        <w:spacing w:before="0" w:beforeAutospacing="0" w:after="0" w:afterAutospacing="0" w:line="600" w:lineRule="atLeast"/>
        <w:ind w:left="0" w:right="0"/>
      </w:pPr>
      <w:r>
        <w:rPr>
          <w:rFonts w:ascii="方正楷体_GBK" w:hAnsi="方正楷体_GBK" w:eastAsia="方正楷体_GBK" w:cs="方正楷体_GBK"/>
          <w:sz w:val="31"/>
          <w:szCs w:val="31"/>
        </w:rPr>
        <w:t>（一）职能职责</w:t>
      </w:r>
    </w:p>
    <w:p>
      <w:pPr>
        <w:pStyle w:val="2"/>
        <w:keepNext w:val="0"/>
        <w:keepLines w:val="0"/>
        <w:widowControl/>
        <w:suppressLineNumbers w:val="0"/>
        <w:spacing w:before="0" w:beforeAutospacing="0" w:after="0" w:afterAutospacing="0" w:line="600" w:lineRule="atLeast"/>
        <w:ind w:left="480" w:right="0" w:firstLine="315"/>
      </w:pP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制定和组织实施经济、科技和社会发展计划，组织指导各产业生产，抓好招商引资，不断培育市场体系，组织经济运行，促进经济发展。</w:t>
      </w:r>
    </w:p>
    <w:p>
      <w:pPr>
        <w:pStyle w:val="2"/>
        <w:keepNext w:val="0"/>
        <w:keepLines w:val="0"/>
        <w:widowControl/>
        <w:suppressLineNumbers w:val="0"/>
        <w:spacing w:before="0" w:beforeAutospacing="0" w:after="0" w:afterAutospacing="0" w:line="600" w:lineRule="atLeast"/>
        <w:ind w:left="480" w:right="0" w:firstLine="315"/>
      </w:pP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制定并组织实施村镇建设规划，部署重点工程建设，地方道路建设及公共设施、水利设施的管理，负责土地、林木等自然资源和生态环境的保护，做好护林防火工作。</w:t>
      </w:r>
    </w:p>
    <w:p>
      <w:pPr>
        <w:pStyle w:val="2"/>
        <w:keepNext w:val="0"/>
        <w:keepLines w:val="0"/>
        <w:widowControl/>
        <w:suppressLineNumbers w:val="0"/>
        <w:spacing w:before="0" w:beforeAutospacing="0" w:after="0" w:afterAutospacing="0" w:line="600" w:lineRule="atLeast"/>
        <w:ind w:left="480" w:right="0" w:firstLine="315"/>
      </w:pP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负责本行政区域内的民政、计生、文化教育、卫生、体育等综合性工作，取缔非法经济活动，调解和处理民事纠纷，打击刑事犯罪维护社会稳定。</w:t>
      </w:r>
    </w:p>
    <w:p>
      <w:pPr>
        <w:pStyle w:val="2"/>
        <w:keepNext w:val="0"/>
        <w:keepLines w:val="0"/>
        <w:widowControl/>
        <w:suppressLineNumbers w:val="0"/>
        <w:spacing w:before="0" w:beforeAutospacing="0" w:after="0" w:afterAutospacing="0" w:line="600" w:lineRule="atLeast"/>
        <w:ind w:left="480" w:right="0" w:firstLine="315"/>
      </w:pP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抓好精神文明建设，丰富群众文化生活。</w:t>
      </w:r>
    </w:p>
    <w:p>
      <w:pPr>
        <w:pStyle w:val="2"/>
        <w:keepNext w:val="0"/>
        <w:keepLines w:val="0"/>
        <w:widowControl/>
        <w:suppressLineNumbers w:val="0"/>
        <w:spacing w:before="0" w:beforeAutospacing="0" w:after="0" w:afterAutospacing="0" w:line="600" w:lineRule="atLeast"/>
        <w:ind w:left="480" w:right="0" w:firstLine="315"/>
      </w:pP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完成上级政府交办的其他工作。</w:t>
      </w:r>
    </w:p>
    <w:p>
      <w:pPr>
        <w:pStyle w:val="2"/>
        <w:keepNext w:val="0"/>
        <w:keepLines w:val="0"/>
        <w:widowControl/>
        <w:suppressLineNumbers w:val="0"/>
        <w:spacing w:before="0" w:beforeAutospacing="0" w:after="0" w:afterAutospacing="0" w:line="600" w:lineRule="atLeast"/>
        <w:ind w:left="0" w:right="0"/>
      </w:pPr>
      <w:r>
        <w:rPr>
          <w:rFonts w:hint="eastAsia" w:ascii="方正楷体_GBK" w:hAnsi="方正楷体_GBK" w:eastAsia="方正楷体_GBK" w:cs="方正楷体_GBK"/>
          <w:sz w:val="31"/>
          <w:szCs w:val="31"/>
        </w:rPr>
        <w:t>（二）单位构成</w:t>
      </w:r>
    </w:p>
    <w:p>
      <w:pPr>
        <w:pStyle w:val="2"/>
        <w:keepNext w:val="0"/>
        <w:keepLines w:val="0"/>
        <w:widowControl/>
        <w:suppressLineNumbers w:val="0"/>
        <w:spacing w:before="0" w:beforeAutospacing="0" w:after="0" w:afterAutospacing="0" w:line="600" w:lineRule="atLeast"/>
        <w:ind w:left="480" w:right="0" w:firstLine="645"/>
      </w:pPr>
      <w:r>
        <w:rPr>
          <w:rFonts w:hint="eastAsia" w:ascii="方正仿宋_GBK" w:hAnsi="方正仿宋_GBK" w:eastAsia="方正仿宋_GBK" w:cs="方正仿宋_GBK"/>
          <w:sz w:val="31"/>
          <w:szCs w:val="31"/>
        </w:rPr>
        <w:t>本单位内设机构：党政办公室、党群工作办公室、经济发展办公室、民政和社会事务办公室、平安建设办公室、规划建设管理环保办公室、财政办公室、应急管理办公室、扶贫开发办公室、综合行政执法办公室、人大办公室、纪委、武装部、团委、妇联、工会、农业服务中心、文化服务中心、劳动就业和社会保障服务所、退役军人服务站。本级单位总编制人数</w:t>
      </w:r>
      <w:r>
        <w:rPr>
          <w:rFonts w:hint="default" w:ascii="Times New Roman" w:hAnsi="Times New Roman" w:eastAsia="方正仿宋_GBK" w:cs="Times New Roman"/>
          <w:sz w:val="31"/>
          <w:szCs w:val="31"/>
        </w:rPr>
        <w:t>78</w:t>
      </w:r>
      <w:r>
        <w:rPr>
          <w:rFonts w:hint="eastAsia" w:ascii="方正仿宋_GBK" w:hAnsi="方正仿宋_GBK" w:eastAsia="方正仿宋_GBK" w:cs="方正仿宋_GBK"/>
          <w:sz w:val="31"/>
          <w:szCs w:val="31"/>
        </w:rPr>
        <w:t>人，其中：行政编制人数为</w:t>
      </w:r>
      <w:r>
        <w:rPr>
          <w:rFonts w:hint="default" w:ascii="Times New Roman" w:hAnsi="Times New Roman" w:eastAsia="方正仿宋_GBK" w:cs="Times New Roman"/>
          <w:sz w:val="31"/>
          <w:szCs w:val="31"/>
        </w:rPr>
        <w:t>31</w:t>
      </w:r>
      <w:r>
        <w:rPr>
          <w:rFonts w:hint="eastAsia" w:ascii="方正仿宋_GBK" w:hAnsi="方正仿宋_GBK" w:eastAsia="方正仿宋_GBK" w:cs="方正仿宋_GBK"/>
          <w:sz w:val="31"/>
          <w:szCs w:val="31"/>
        </w:rPr>
        <w:t>人，事业编制人数</w:t>
      </w:r>
      <w:r>
        <w:rPr>
          <w:rFonts w:hint="default" w:ascii="Times New Roman" w:hAnsi="Times New Roman" w:eastAsia="方正仿宋_GBK" w:cs="Times New Roman"/>
          <w:sz w:val="31"/>
          <w:szCs w:val="31"/>
        </w:rPr>
        <w:t>47</w:t>
      </w:r>
      <w:r>
        <w:rPr>
          <w:rFonts w:hint="eastAsia" w:ascii="方正仿宋_GBK" w:hAnsi="方正仿宋_GBK" w:eastAsia="方正仿宋_GBK" w:cs="方正仿宋_GBK"/>
          <w:sz w:val="31"/>
          <w:szCs w:val="31"/>
        </w:rPr>
        <w:t>人。</w:t>
      </w:r>
    </w:p>
    <w:p>
      <w:pPr>
        <w:pStyle w:val="2"/>
        <w:keepNext w:val="0"/>
        <w:keepLines w:val="0"/>
        <w:widowControl/>
        <w:suppressLineNumbers w:val="0"/>
        <w:spacing w:before="0" w:beforeAutospacing="0" w:after="0" w:afterAutospacing="0" w:line="600" w:lineRule="atLeast"/>
        <w:ind w:left="0" w:right="0"/>
      </w:pPr>
      <w:r>
        <w:rPr>
          <w:rFonts w:hint="eastAsia" w:ascii="方正黑体_GBK" w:hAnsi="方正黑体_GBK" w:eastAsia="方正黑体_GBK" w:cs="方正黑体_GBK"/>
          <w:sz w:val="31"/>
          <w:szCs w:val="31"/>
        </w:rPr>
        <w:t>二、部门收支总体情况</w:t>
      </w:r>
    </w:p>
    <w:p>
      <w:pPr>
        <w:pStyle w:val="2"/>
        <w:keepNext w:val="0"/>
        <w:keepLines w:val="0"/>
        <w:widowControl/>
        <w:suppressLineNumbers w:val="0"/>
        <w:spacing w:before="0" w:beforeAutospacing="0" w:after="0" w:afterAutospacing="0" w:line="600" w:lineRule="atLeast"/>
        <w:ind w:left="0" w:right="0" w:firstLine="645"/>
      </w:pPr>
      <w:r>
        <w:rPr>
          <w:rFonts w:hint="eastAsia" w:ascii="方正楷体_GBK" w:hAnsi="方正楷体_GBK" w:eastAsia="方正楷体_GBK" w:cs="方正楷体_GBK"/>
          <w:sz w:val="31"/>
          <w:szCs w:val="31"/>
        </w:rPr>
        <w:t>（一）收入预算</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2023</w:t>
      </w:r>
      <w:r>
        <w:rPr>
          <w:rFonts w:hint="eastAsia" w:ascii="方正仿宋_GBK" w:hAnsi="方正仿宋_GBK" w:eastAsia="方正仿宋_GBK" w:cs="方正仿宋_GBK"/>
          <w:sz w:val="31"/>
          <w:szCs w:val="31"/>
        </w:rPr>
        <w:t>年年初预算数</w:t>
      </w:r>
      <w:r>
        <w:rPr>
          <w:rFonts w:hint="default" w:ascii="Times New Roman" w:hAnsi="Times New Roman" w:eastAsia="方正仿宋_GBK" w:cs="Times New Roman"/>
          <w:sz w:val="31"/>
          <w:szCs w:val="31"/>
        </w:rPr>
        <w:t>2233.22</w:t>
      </w:r>
      <w:r>
        <w:rPr>
          <w:rFonts w:hint="eastAsia" w:ascii="方正仿宋_GBK" w:hAnsi="方正仿宋_GBK" w:eastAsia="方正仿宋_GBK" w:cs="方正仿宋_GBK"/>
          <w:sz w:val="31"/>
          <w:szCs w:val="31"/>
        </w:rPr>
        <w:t>万元，其中：一般公共预算财政拨款</w:t>
      </w:r>
      <w:r>
        <w:rPr>
          <w:rFonts w:hint="default" w:ascii="Times New Roman" w:hAnsi="Times New Roman" w:eastAsia="方正仿宋_GBK" w:cs="Times New Roman"/>
          <w:sz w:val="31"/>
          <w:szCs w:val="31"/>
        </w:rPr>
        <w:t>2233.22</w:t>
      </w:r>
      <w:r>
        <w:rPr>
          <w:rFonts w:hint="eastAsia" w:ascii="方正仿宋_GBK" w:hAnsi="方正仿宋_GBK" w:eastAsia="方正仿宋_GBK" w:cs="方正仿宋_GBK"/>
          <w:sz w:val="31"/>
          <w:szCs w:val="31"/>
        </w:rPr>
        <w:t>万元；上年结转收入</w:t>
      </w:r>
      <w:r>
        <w:rPr>
          <w:rFonts w:hint="default" w:ascii="Times New Roman" w:hAnsi="Times New Roman" w:eastAsia="方正仿宋_GBK" w:cs="Times New Roman"/>
          <w:sz w:val="31"/>
          <w:szCs w:val="31"/>
        </w:rPr>
        <w:t>0</w:t>
      </w:r>
      <w:r>
        <w:rPr>
          <w:rFonts w:hint="eastAsia" w:ascii="方正仿宋_GBK" w:hAnsi="方正仿宋_GBK" w:eastAsia="方正仿宋_GBK" w:cs="方正仿宋_GBK"/>
          <w:sz w:val="31"/>
          <w:szCs w:val="31"/>
        </w:rPr>
        <w:t>万元。收入预算较上年增加</w:t>
      </w:r>
      <w:r>
        <w:rPr>
          <w:rFonts w:hint="default" w:ascii="Times New Roman" w:hAnsi="Times New Roman" w:eastAsia="方正仿宋_GBK" w:cs="Times New Roman"/>
          <w:sz w:val="31"/>
          <w:szCs w:val="31"/>
        </w:rPr>
        <w:t>60.63</w:t>
      </w:r>
      <w:r>
        <w:rPr>
          <w:rFonts w:hint="eastAsia" w:ascii="方正仿宋_GBK" w:hAnsi="方正仿宋_GBK" w:eastAsia="方正仿宋_GBK" w:cs="方正仿宋_GBK"/>
          <w:sz w:val="31"/>
          <w:szCs w:val="31"/>
        </w:rPr>
        <w:t>万元，主要是一般公共预算财政拨款较上年增加</w:t>
      </w:r>
      <w:r>
        <w:rPr>
          <w:rFonts w:hint="default" w:ascii="Times New Roman" w:hAnsi="Times New Roman" w:eastAsia="方正仿宋_GBK" w:cs="Times New Roman"/>
          <w:sz w:val="31"/>
          <w:szCs w:val="31"/>
        </w:rPr>
        <w:t>60.63</w:t>
      </w:r>
      <w:r>
        <w:rPr>
          <w:rFonts w:hint="eastAsia" w:ascii="方正仿宋_GBK" w:hAnsi="方正仿宋_GBK" w:eastAsia="方正仿宋_GBK" w:cs="方正仿宋_GBK"/>
          <w:sz w:val="31"/>
          <w:szCs w:val="31"/>
        </w:rPr>
        <w:t>万元。</w:t>
      </w:r>
    </w:p>
    <w:p>
      <w:pPr>
        <w:pStyle w:val="2"/>
        <w:keepNext w:val="0"/>
        <w:keepLines w:val="0"/>
        <w:widowControl/>
        <w:suppressLineNumbers w:val="0"/>
        <w:spacing w:before="0" w:beforeAutospacing="0" w:after="0" w:afterAutospacing="0" w:line="585" w:lineRule="atLeast"/>
        <w:ind w:left="0" w:right="0" w:firstLine="645"/>
      </w:pPr>
      <w:r>
        <w:rPr>
          <w:rFonts w:hint="eastAsia" w:ascii="方正楷体_GBK" w:hAnsi="方正楷体_GBK" w:eastAsia="方正楷体_GBK" w:cs="方正楷体_GBK"/>
          <w:sz w:val="31"/>
          <w:szCs w:val="31"/>
        </w:rPr>
        <w:t>（二）支出预算</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2023</w:t>
      </w:r>
      <w:r>
        <w:rPr>
          <w:rFonts w:hint="eastAsia" w:ascii="方正仿宋_GBK" w:hAnsi="方正仿宋_GBK" w:eastAsia="方正仿宋_GBK" w:cs="方正仿宋_GBK"/>
          <w:sz w:val="31"/>
          <w:szCs w:val="31"/>
        </w:rPr>
        <w:t>年年初预算数</w:t>
      </w:r>
      <w:r>
        <w:rPr>
          <w:rFonts w:hint="default" w:ascii="Times New Roman" w:hAnsi="Times New Roman" w:eastAsia="方正仿宋_GBK" w:cs="Times New Roman"/>
          <w:sz w:val="31"/>
          <w:szCs w:val="31"/>
        </w:rPr>
        <w:t>2233.22</w:t>
      </w:r>
      <w:r>
        <w:rPr>
          <w:rFonts w:hint="eastAsia" w:ascii="方正仿宋_GBK" w:hAnsi="方正仿宋_GBK" w:eastAsia="方正仿宋_GBK" w:cs="方正仿宋_GBK"/>
          <w:sz w:val="31"/>
          <w:szCs w:val="31"/>
        </w:rPr>
        <w:t>万元，其中：一般公共服务支出</w:t>
      </w:r>
      <w:r>
        <w:rPr>
          <w:rFonts w:hint="default" w:ascii="Times New Roman" w:hAnsi="Times New Roman" w:eastAsia="方正仿宋_GBK" w:cs="Times New Roman"/>
          <w:sz w:val="31"/>
          <w:szCs w:val="31"/>
        </w:rPr>
        <w:t>626.12</w:t>
      </w:r>
      <w:r>
        <w:t> </w:t>
      </w:r>
      <w:r>
        <w:rPr>
          <w:rFonts w:hint="eastAsia" w:ascii="方正仿宋_GBK" w:hAnsi="方正仿宋_GBK" w:eastAsia="方正仿宋_GBK" w:cs="方正仿宋_GBK"/>
          <w:sz w:val="31"/>
          <w:szCs w:val="31"/>
        </w:rPr>
        <w:t>万元，公共安全支出</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万元，文化旅游体育与传媒支出</w:t>
      </w:r>
      <w:r>
        <w:rPr>
          <w:rFonts w:hint="default" w:ascii="Times New Roman" w:hAnsi="Times New Roman" w:eastAsia="方正仿宋_GBK" w:cs="Times New Roman"/>
          <w:sz w:val="31"/>
          <w:szCs w:val="31"/>
        </w:rPr>
        <w:t>69.51</w:t>
      </w:r>
      <w:r>
        <w:rPr>
          <w:rFonts w:hint="eastAsia" w:ascii="方正仿宋_GBK" w:hAnsi="方正仿宋_GBK" w:eastAsia="方正仿宋_GBK" w:cs="方正仿宋_GBK"/>
          <w:sz w:val="31"/>
          <w:szCs w:val="31"/>
        </w:rPr>
        <w:t>万元，社会保障和就业支出</w:t>
      </w:r>
      <w:r>
        <w:rPr>
          <w:rFonts w:hint="default" w:ascii="Times New Roman" w:hAnsi="Times New Roman" w:eastAsia="方正仿宋_GBK" w:cs="Times New Roman"/>
          <w:sz w:val="31"/>
          <w:szCs w:val="31"/>
        </w:rPr>
        <w:t>380.65</w:t>
      </w:r>
      <w:r>
        <w:rPr>
          <w:rFonts w:hint="eastAsia" w:ascii="方正仿宋_GBK" w:hAnsi="方正仿宋_GBK" w:eastAsia="方正仿宋_GBK" w:cs="方正仿宋_GBK"/>
          <w:sz w:val="31"/>
          <w:szCs w:val="31"/>
        </w:rPr>
        <w:t>万元，卫生健康支出</w:t>
      </w:r>
      <w:r>
        <w:rPr>
          <w:rFonts w:hint="default" w:ascii="Times New Roman" w:hAnsi="Times New Roman" w:eastAsia="方正仿宋_GBK" w:cs="Times New Roman"/>
          <w:sz w:val="31"/>
          <w:szCs w:val="31"/>
        </w:rPr>
        <w:t>94.81</w:t>
      </w:r>
      <w:r>
        <w:rPr>
          <w:rFonts w:hint="eastAsia" w:ascii="方正仿宋_GBK" w:hAnsi="方正仿宋_GBK" w:eastAsia="方正仿宋_GBK" w:cs="方正仿宋_GBK"/>
          <w:sz w:val="31"/>
          <w:szCs w:val="31"/>
        </w:rPr>
        <w:t>万元，节能环保支出</w:t>
      </w:r>
      <w:r>
        <w:rPr>
          <w:rFonts w:hint="default" w:ascii="Times New Roman" w:hAnsi="Times New Roman" w:eastAsia="方正仿宋_GBK" w:cs="Times New Roman"/>
          <w:sz w:val="31"/>
          <w:szCs w:val="31"/>
        </w:rPr>
        <w:t>20</w:t>
      </w:r>
      <w:r>
        <w:rPr>
          <w:rFonts w:hint="eastAsia" w:ascii="方正仿宋_GBK" w:hAnsi="方正仿宋_GBK" w:eastAsia="方正仿宋_GBK" w:cs="方正仿宋_GBK"/>
          <w:sz w:val="31"/>
          <w:szCs w:val="31"/>
        </w:rPr>
        <w:t>万元，城乡社区支出</w:t>
      </w:r>
      <w:r>
        <w:rPr>
          <w:rFonts w:hint="default" w:ascii="Times New Roman" w:hAnsi="Times New Roman" w:eastAsia="方正仿宋_GBK" w:cs="Times New Roman"/>
          <w:sz w:val="31"/>
          <w:szCs w:val="31"/>
        </w:rPr>
        <w:t>199.91</w:t>
      </w:r>
      <w:r>
        <w:rPr>
          <w:rFonts w:hint="eastAsia" w:ascii="方正仿宋_GBK" w:hAnsi="方正仿宋_GBK" w:eastAsia="方正仿宋_GBK" w:cs="方正仿宋_GBK"/>
          <w:sz w:val="31"/>
          <w:szCs w:val="31"/>
        </w:rPr>
        <w:t>万元，农林水支出</w:t>
      </w:r>
      <w:r>
        <w:rPr>
          <w:rFonts w:hint="default" w:ascii="Times New Roman" w:hAnsi="Times New Roman" w:eastAsia="方正仿宋_GBK" w:cs="Times New Roman"/>
          <w:sz w:val="31"/>
          <w:szCs w:val="31"/>
        </w:rPr>
        <w:t>730.56</w:t>
      </w:r>
      <w:r>
        <w:rPr>
          <w:rFonts w:hint="eastAsia" w:ascii="方正仿宋_GBK" w:hAnsi="方正仿宋_GBK" w:eastAsia="方正仿宋_GBK" w:cs="方正仿宋_GBK"/>
          <w:sz w:val="31"/>
          <w:szCs w:val="31"/>
        </w:rPr>
        <w:t>万元，住房保障支出</w:t>
      </w:r>
      <w:r>
        <w:rPr>
          <w:rFonts w:hint="default" w:ascii="Times New Roman" w:hAnsi="Times New Roman" w:eastAsia="方正仿宋_GBK" w:cs="Times New Roman"/>
          <w:sz w:val="31"/>
          <w:szCs w:val="31"/>
        </w:rPr>
        <w:t>98.62</w:t>
      </w:r>
      <w:r>
        <w:rPr>
          <w:rFonts w:hint="eastAsia" w:ascii="方正仿宋_GBK" w:hAnsi="方正仿宋_GBK" w:eastAsia="方正仿宋_GBK" w:cs="方正仿宋_GBK"/>
          <w:sz w:val="31"/>
          <w:szCs w:val="31"/>
        </w:rPr>
        <w:t>万元，灾害防治及应急管理支出</w:t>
      </w:r>
      <w:r>
        <w:rPr>
          <w:rFonts w:hint="default" w:ascii="Times New Roman" w:hAnsi="Times New Roman" w:eastAsia="方正仿宋_GBK" w:cs="Times New Roman"/>
          <w:sz w:val="31"/>
          <w:szCs w:val="31"/>
        </w:rPr>
        <w:t>6.04</w:t>
      </w:r>
      <w:r>
        <w:rPr>
          <w:rFonts w:hint="eastAsia" w:ascii="方正仿宋_GBK" w:hAnsi="方正仿宋_GBK" w:eastAsia="方正仿宋_GBK" w:cs="方正仿宋_GBK"/>
          <w:sz w:val="31"/>
          <w:szCs w:val="31"/>
        </w:rPr>
        <w:t>万元。支出预算较上年增加</w:t>
      </w:r>
      <w:r>
        <w:rPr>
          <w:rFonts w:hint="default" w:ascii="Times New Roman" w:hAnsi="Times New Roman" w:eastAsia="方正仿宋_GBK" w:cs="Times New Roman"/>
          <w:sz w:val="31"/>
          <w:szCs w:val="31"/>
        </w:rPr>
        <w:t>60.63</w:t>
      </w:r>
      <w:r>
        <w:rPr>
          <w:rFonts w:hint="eastAsia" w:ascii="方正仿宋_GBK" w:hAnsi="方正仿宋_GBK" w:eastAsia="方正仿宋_GBK" w:cs="方正仿宋_GBK"/>
          <w:sz w:val="31"/>
          <w:szCs w:val="31"/>
        </w:rPr>
        <w:t>万元，主要是基本支出预算增加</w:t>
      </w:r>
      <w:r>
        <w:rPr>
          <w:rFonts w:hint="default" w:ascii="Times New Roman" w:hAnsi="Times New Roman" w:eastAsia="方正仿宋_GBK" w:cs="Times New Roman"/>
          <w:sz w:val="31"/>
          <w:szCs w:val="31"/>
        </w:rPr>
        <w:t>80.89</w:t>
      </w:r>
      <w:r>
        <w:rPr>
          <w:rFonts w:hint="eastAsia" w:ascii="方正仿宋_GBK" w:hAnsi="方正仿宋_GBK" w:eastAsia="方正仿宋_GBK" w:cs="方正仿宋_GBK"/>
          <w:sz w:val="31"/>
          <w:szCs w:val="31"/>
        </w:rPr>
        <w:t>万元，项目支出预算减少</w:t>
      </w:r>
      <w:r>
        <w:rPr>
          <w:rFonts w:hint="default" w:ascii="Times New Roman" w:hAnsi="Times New Roman" w:eastAsia="方正仿宋_GBK" w:cs="Times New Roman"/>
          <w:sz w:val="31"/>
          <w:szCs w:val="31"/>
        </w:rPr>
        <w:t>20.26</w:t>
      </w:r>
      <w:r>
        <w:rPr>
          <w:rFonts w:hint="eastAsia" w:ascii="方正仿宋_GBK" w:hAnsi="方正仿宋_GBK" w:eastAsia="方正仿宋_GBK" w:cs="方正仿宋_GBK"/>
          <w:sz w:val="31"/>
          <w:szCs w:val="31"/>
        </w:rPr>
        <w:t>万元。。</w:t>
      </w:r>
    </w:p>
    <w:p>
      <w:pPr>
        <w:pStyle w:val="2"/>
        <w:keepNext w:val="0"/>
        <w:keepLines w:val="0"/>
        <w:widowControl/>
        <w:suppressLineNumbers w:val="0"/>
        <w:spacing w:before="0" w:beforeAutospacing="0" w:after="0" w:afterAutospacing="0" w:line="600" w:lineRule="atLeast"/>
        <w:ind w:left="0" w:right="0"/>
      </w:pPr>
      <w:r>
        <w:rPr>
          <w:rFonts w:hint="eastAsia" w:ascii="方正黑体_GBK" w:hAnsi="方正黑体_GBK" w:eastAsia="方正黑体_GBK" w:cs="方正黑体_GBK"/>
          <w:sz w:val="31"/>
          <w:szCs w:val="31"/>
        </w:rPr>
        <w:t>三、部门预算情况说明</w:t>
      </w:r>
    </w:p>
    <w:p>
      <w:pPr>
        <w:pStyle w:val="2"/>
        <w:keepNext w:val="0"/>
        <w:keepLines w:val="0"/>
        <w:widowControl/>
        <w:suppressLineNumbers w:val="0"/>
        <w:spacing w:before="0" w:beforeAutospacing="0" w:after="0" w:afterAutospacing="0" w:line="585" w:lineRule="atLeast"/>
        <w:ind w:left="0" w:right="0" w:firstLine="645"/>
      </w:pPr>
      <w:r>
        <w:rPr>
          <w:rFonts w:hint="default" w:ascii="Times New Roman" w:hAnsi="Times New Roman" w:cs="Times New Roman"/>
          <w:sz w:val="31"/>
          <w:szCs w:val="31"/>
        </w:rPr>
        <w:t>2023</w:t>
      </w:r>
      <w:r>
        <w:rPr>
          <w:rFonts w:hint="eastAsia" w:ascii="方正仿宋_GBK" w:hAnsi="方正仿宋_GBK" w:eastAsia="方正仿宋_GBK" w:cs="方正仿宋_GBK"/>
          <w:sz w:val="31"/>
          <w:szCs w:val="31"/>
        </w:rPr>
        <w:t>年一般公共预算财政拨款收入</w:t>
      </w:r>
      <w:r>
        <w:rPr>
          <w:rFonts w:hint="default" w:ascii="Times New Roman" w:hAnsi="Times New Roman" w:eastAsia="方正仿宋_GBK" w:cs="Times New Roman"/>
          <w:sz w:val="31"/>
          <w:szCs w:val="31"/>
        </w:rPr>
        <w:t>2233.22</w:t>
      </w:r>
      <w:r>
        <w:rPr>
          <w:rFonts w:hint="eastAsia" w:ascii="方正仿宋_GBK" w:hAnsi="方正仿宋_GBK" w:eastAsia="方正仿宋_GBK" w:cs="方正仿宋_GBK"/>
          <w:sz w:val="31"/>
          <w:szCs w:val="31"/>
        </w:rPr>
        <w:t>万元，一般公共预算财政拨款支出</w:t>
      </w:r>
      <w:r>
        <w:rPr>
          <w:rFonts w:hint="default" w:ascii="Times New Roman" w:hAnsi="Times New Roman" w:eastAsia="方正仿宋_GBK" w:cs="Times New Roman"/>
          <w:sz w:val="31"/>
          <w:szCs w:val="31"/>
        </w:rPr>
        <w:t>2233.22</w:t>
      </w:r>
      <w:r>
        <w:rPr>
          <w:rFonts w:hint="eastAsia" w:ascii="方正仿宋_GBK" w:hAnsi="方正仿宋_GBK" w:eastAsia="方正仿宋_GBK" w:cs="方正仿宋_GBK"/>
          <w:sz w:val="31"/>
          <w:szCs w:val="31"/>
        </w:rPr>
        <w:t>万元，比上年增加</w:t>
      </w:r>
      <w:r>
        <w:rPr>
          <w:rFonts w:hint="default" w:ascii="Times New Roman" w:hAnsi="Times New Roman" w:eastAsia="方正仿宋_GBK" w:cs="Times New Roman"/>
          <w:sz w:val="31"/>
          <w:szCs w:val="31"/>
        </w:rPr>
        <w:t>60.63</w:t>
      </w:r>
      <w:r>
        <w:rPr>
          <w:rFonts w:hint="eastAsia" w:ascii="方正仿宋_GBK" w:hAnsi="方正仿宋_GBK" w:eastAsia="方正仿宋_GBK" w:cs="方正仿宋_GBK"/>
          <w:sz w:val="31"/>
          <w:szCs w:val="31"/>
        </w:rPr>
        <w:t>万元，其中：基本支出</w:t>
      </w:r>
      <w:r>
        <w:rPr>
          <w:rFonts w:hint="default" w:ascii="Times New Roman" w:hAnsi="Times New Roman" w:eastAsia="方正仿宋_GBK" w:cs="Times New Roman"/>
          <w:sz w:val="31"/>
          <w:szCs w:val="31"/>
        </w:rPr>
        <w:t>1825.7</w:t>
      </w:r>
      <w:r>
        <w:rPr>
          <w:rFonts w:hint="eastAsia" w:ascii="方正仿宋_GBK" w:hAnsi="方正仿宋_GBK" w:eastAsia="方正仿宋_GBK" w:cs="方正仿宋_GBK"/>
          <w:sz w:val="31"/>
          <w:szCs w:val="31"/>
        </w:rPr>
        <w:t>万元，比上年增加</w:t>
      </w:r>
      <w:r>
        <w:rPr>
          <w:rFonts w:hint="default" w:ascii="Times New Roman" w:hAnsi="Times New Roman" w:eastAsia="方正仿宋_GBK" w:cs="Times New Roman"/>
          <w:sz w:val="31"/>
          <w:szCs w:val="31"/>
        </w:rPr>
        <w:t>80.89</w:t>
      </w:r>
      <w:r>
        <w:rPr>
          <w:rFonts w:hint="eastAsia" w:ascii="方正仿宋_GBK" w:hAnsi="方正仿宋_GBK" w:eastAsia="方正仿宋_GBK" w:cs="方正仿宋_GBK"/>
          <w:sz w:val="31"/>
          <w:szCs w:val="31"/>
        </w:rPr>
        <w:t>万元，主要原因是规范公务员津贴补贴改革后，公务员基础绩效奖和年度考核奖纳入年初预算编制，养老保险、职业年金和住房公积金计提基数调整，年终一次性奖金规范编制等，主要用于保障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1"/>
          <w:szCs w:val="31"/>
        </w:rPr>
        <w:t>407.52</w:t>
      </w:r>
      <w:r>
        <w:rPr>
          <w:rFonts w:hint="eastAsia" w:ascii="方正仿宋_GBK" w:hAnsi="方正仿宋_GBK" w:eastAsia="方正仿宋_GBK" w:cs="方正仿宋_GBK"/>
          <w:sz w:val="31"/>
          <w:szCs w:val="31"/>
        </w:rPr>
        <w:t>万元，比上年减少</w:t>
      </w:r>
      <w:r>
        <w:rPr>
          <w:rFonts w:hint="default" w:ascii="Times New Roman" w:hAnsi="Times New Roman" w:eastAsia="方正仿宋_GBK" w:cs="Times New Roman"/>
          <w:sz w:val="31"/>
          <w:szCs w:val="31"/>
        </w:rPr>
        <w:t>20.26</w:t>
      </w:r>
      <w:r>
        <w:rPr>
          <w:rFonts w:hint="eastAsia" w:ascii="方正仿宋_GBK" w:hAnsi="方正仿宋_GBK" w:eastAsia="方正仿宋_GBK" w:cs="方正仿宋_GBK"/>
          <w:sz w:val="31"/>
          <w:szCs w:val="31"/>
        </w:rPr>
        <w:t>万元，主要原因是部分项目完工，主要用于村干部补贴及保险等重点工作。</w:t>
      </w:r>
    </w:p>
    <w:p>
      <w:pPr>
        <w:pStyle w:val="2"/>
        <w:keepNext w:val="0"/>
        <w:keepLines w:val="0"/>
        <w:widowControl/>
        <w:suppressLineNumbers w:val="0"/>
        <w:spacing w:before="0" w:beforeAutospacing="0" w:after="0" w:afterAutospacing="0" w:line="600" w:lineRule="atLeast"/>
        <w:ind w:left="0" w:right="0" w:firstLine="645"/>
      </w:pPr>
      <w:r>
        <w:rPr>
          <w:rFonts w:hint="default" w:ascii="Times New Roman" w:hAnsi="Times New Roman" w:cs="Times New Roman"/>
          <w:sz w:val="31"/>
          <w:szCs w:val="31"/>
        </w:rPr>
        <w:t>2023</w:t>
      </w:r>
      <w:r>
        <w:rPr>
          <w:rFonts w:hint="eastAsia" w:ascii="方正仿宋_GBK" w:hAnsi="方正仿宋_GBK" w:eastAsia="方正仿宋_GBK" w:cs="方正仿宋_GBK"/>
          <w:sz w:val="31"/>
          <w:szCs w:val="31"/>
        </w:rPr>
        <w:t>年未使用政府性基金预算拨款安排的支出，与上年保持一致</w:t>
      </w:r>
    </w:p>
    <w:p>
      <w:pPr>
        <w:pStyle w:val="2"/>
        <w:keepNext w:val="0"/>
        <w:keepLines w:val="0"/>
        <w:widowControl/>
        <w:suppressLineNumbers w:val="0"/>
        <w:spacing w:before="0" w:beforeAutospacing="0" w:after="0" w:afterAutospacing="0" w:line="600" w:lineRule="atLeast"/>
        <w:ind w:left="0" w:right="0"/>
      </w:pPr>
      <w:r>
        <w:rPr>
          <w:rFonts w:hint="eastAsia" w:ascii="方正黑体_GBK" w:hAnsi="方正黑体_GBK" w:eastAsia="方正黑体_GBK" w:cs="方正黑体_GBK"/>
          <w:sz w:val="31"/>
          <w:szCs w:val="31"/>
        </w:rPr>
        <w:t>四、“三公”经费情况说明</w:t>
      </w:r>
    </w:p>
    <w:p>
      <w:pPr>
        <w:pStyle w:val="2"/>
        <w:keepNext w:val="0"/>
        <w:keepLines w:val="0"/>
        <w:widowControl/>
        <w:suppressLineNumbers w:val="0"/>
        <w:spacing w:before="0" w:beforeAutospacing="0" w:after="0" w:afterAutospacing="0" w:line="600" w:lineRule="atLeast"/>
        <w:ind w:left="0" w:right="0" w:firstLine="600"/>
      </w:pPr>
      <w:r>
        <w:rPr>
          <w:rFonts w:hint="default" w:ascii="Times New Roman" w:hAnsi="Times New Roman" w:cs="Times New Roman"/>
          <w:sz w:val="31"/>
          <w:szCs w:val="31"/>
        </w:rPr>
        <w:t>2023</w:t>
      </w:r>
      <w:r>
        <w:rPr>
          <w:rFonts w:hint="eastAsia" w:ascii="方正仿宋_GBK" w:hAnsi="方正仿宋_GBK" w:eastAsia="方正仿宋_GBK" w:cs="方正仿宋_GBK"/>
          <w:sz w:val="31"/>
          <w:szCs w:val="31"/>
        </w:rPr>
        <w:t>年“三公”经费预算</w:t>
      </w:r>
      <w:r>
        <w:rPr>
          <w:rFonts w:hint="default" w:ascii="Times New Roman" w:hAnsi="Times New Roman" w:eastAsia="方正仿宋_GBK" w:cs="Times New Roman"/>
          <w:sz w:val="31"/>
          <w:szCs w:val="31"/>
        </w:rPr>
        <w:t>21.43</w:t>
      </w:r>
      <w:r>
        <w:rPr>
          <w:rFonts w:hint="eastAsia" w:ascii="方正仿宋_GBK" w:hAnsi="方正仿宋_GBK" w:eastAsia="方正仿宋_GBK" w:cs="方正仿宋_GBK"/>
          <w:sz w:val="31"/>
          <w:szCs w:val="31"/>
        </w:rPr>
        <w:t>万元，比</w:t>
      </w:r>
      <w:r>
        <w:rPr>
          <w:rFonts w:hint="default" w:ascii="Times New Roman" w:hAnsi="Times New Roman" w:eastAsia="方正仿宋_GBK" w:cs="Times New Roman"/>
          <w:sz w:val="31"/>
          <w:szCs w:val="31"/>
        </w:rPr>
        <w:t>2022</w:t>
      </w:r>
      <w:r>
        <w:rPr>
          <w:rFonts w:hint="eastAsia" w:ascii="方正仿宋_GBK" w:hAnsi="方正仿宋_GBK" w:eastAsia="方正仿宋_GBK" w:cs="方正仿宋_GBK"/>
          <w:sz w:val="31"/>
          <w:szCs w:val="31"/>
        </w:rPr>
        <w:t>年减少</w:t>
      </w:r>
      <w:r>
        <w:rPr>
          <w:rFonts w:hint="default" w:ascii="Times New Roman" w:hAnsi="Times New Roman" w:eastAsia="方正仿宋_GBK" w:cs="Times New Roman"/>
          <w:sz w:val="31"/>
          <w:szCs w:val="31"/>
        </w:rPr>
        <w:t>0.05</w:t>
      </w:r>
      <w:r>
        <w:rPr>
          <w:rFonts w:hint="eastAsia" w:ascii="方正仿宋_GBK" w:hAnsi="方正仿宋_GBK" w:eastAsia="方正仿宋_GBK" w:cs="方正仿宋_GBK"/>
          <w:sz w:val="31"/>
          <w:szCs w:val="31"/>
        </w:rPr>
        <w:t>万元，其中：因公出国（境）费用</w:t>
      </w:r>
      <w:r>
        <w:rPr>
          <w:rFonts w:hint="eastAsia" w:ascii="方正仿宋_GBK" w:hAnsi="方正仿宋_GBK" w:eastAsia="方正仿宋_GBK" w:cs="方正仿宋_GBK"/>
          <w:sz w:val="31"/>
          <w:szCs w:val="31"/>
          <w:u w:val="single"/>
        </w:rPr>
        <w:t>0</w:t>
      </w:r>
      <w:r>
        <w:rPr>
          <w:rFonts w:hint="eastAsia" w:ascii="方正仿宋_GBK" w:hAnsi="方正仿宋_GBK" w:eastAsia="方正仿宋_GBK" w:cs="方正仿宋_GBK"/>
          <w:sz w:val="31"/>
          <w:szCs w:val="31"/>
        </w:rPr>
        <w:t>万元，与上年保持一致，主要原因是我单位这两年无因公出国（境）人员；公务接待费</w:t>
      </w:r>
      <w:r>
        <w:rPr>
          <w:rFonts w:hint="default" w:ascii="Times New Roman" w:hAnsi="Times New Roman" w:eastAsia="方正仿宋_GBK" w:cs="Times New Roman"/>
          <w:sz w:val="31"/>
          <w:szCs w:val="31"/>
        </w:rPr>
        <w:t>10.45</w:t>
      </w:r>
      <w:r>
        <w:rPr>
          <w:rFonts w:hint="eastAsia" w:ascii="方正仿宋_GBK" w:hAnsi="方正仿宋_GBK" w:eastAsia="方正仿宋_GBK" w:cs="方正仿宋_GBK"/>
          <w:sz w:val="31"/>
          <w:szCs w:val="31"/>
        </w:rPr>
        <w:t>万元，比上年减少</w:t>
      </w:r>
      <w:r>
        <w:rPr>
          <w:rFonts w:hint="default" w:ascii="Times New Roman" w:hAnsi="Times New Roman" w:eastAsia="方正仿宋_GBK" w:cs="Times New Roman"/>
          <w:sz w:val="31"/>
          <w:szCs w:val="31"/>
        </w:rPr>
        <w:t>0.03</w:t>
      </w:r>
      <w:r>
        <w:rPr>
          <w:rFonts w:hint="eastAsia" w:ascii="方正仿宋_GBK" w:hAnsi="方正仿宋_GBK" w:eastAsia="方正仿宋_GBK" w:cs="方正仿宋_GBK"/>
          <w:sz w:val="31"/>
          <w:szCs w:val="31"/>
        </w:rPr>
        <w:t>万元，主要原因是厉行节约、压缩三公开支；公务用车运行维护费</w:t>
      </w:r>
      <w:r>
        <w:rPr>
          <w:rFonts w:hint="default" w:ascii="Times New Roman" w:hAnsi="Times New Roman" w:eastAsia="方正仿宋_GBK" w:cs="Times New Roman"/>
          <w:sz w:val="31"/>
          <w:szCs w:val="31"/>
        </w:rPr>
        <w:t>10.98</w:t>
      </w:r>
      <w:r>
        <w:rPr>
          <w:rFonts w:hint="eastAsia" w:ascii="方正仿宋_GBK" w:hAnsi="方正仿宋_GBK" w:eastAsia="方正仿宋_GBK" w:cs="方正仿宋_GBK"/>
          <w:sz w:val="31"/>
          <w:szCs w:val="31"/>
        </w:rPr>
        <w:t>万元，比上年减少</w:t>
      </w:r>
      <w:r>
        <w:rPr>
          <w:rFonts w:hint="default" w:ascii="Times New Roman" w:hAnsi="Times New Roman" w:eastAsia="方正仿宋_GBK" w:cs="Times New Roman"/>
          <w:sz w:val="31"/>
          <w:szCs w:val="31"/>
        </w:rPr>
        <w:t>0.02</w:t>
      </w:r>
      <w:r>
        <w:rPr>
          <w:rFonts w:hint="eastAsia" w:ascii="方正仿宋_GBK" w:hAnsi="方正仿宋_GBK" w:eastAsia="方正仿宋_GBK" w:cs="方正仿宋_GBK"/>
          <w:sz w:val="31"/>
          <w:szCs w:val="31"/>
        </w:rPr>
        <w:t>万元，主要原因是厉行节约、压缩三公开支；公务用车购置</w:t>
      </w:r>
      <w:r>
        <w:rPr>
          <w:rFonts w:hint="default" w:ascii="Times New Roman" w:hAnsi="Times New Roman" w:eastAsia="方正仿宋_GBK" w:cs="Times New Roman"/>
          <w:sz w:val="31"/>
          <w:szCs w:val="31"/>
        </w:rPr>
        <w:t>0</w:t>
      </w:r>
      <w:r>
        <w:rPr>
          <w:rFonts w:hint="eastAsia" w:ascii="方正仿宋_GBK" w:hAnsi="方正仿宋_GBK" w:eastAsia="方正仿宋_GBK" w:cs="方正仿宋_GBK"/>
          <w:sz w:val="31"/>
          <w:szCs w:val="31"/>
        </w:rPr>
        <w:t>万元，与上年保持一致，主要原因是无此项开支。</w:t>
      </w:r>
    </w:p>
    <w:p>
      <w:pPr>
        <w:pStyle w:val="2"/>
        <w:keepNext w:val="0"/>
        <w:keepLines w:val="0"/>
        <w:widowControl/>
        <w:suppressLineNumbers w:val="0"/>
        <w:spacing w:before="0" w:beforeAutospacing="0" w:after="0" w:afterAutospacing="0" w:line="600" w:lineRule="atLeast"/>
        <w:ind w:left="0" w:right="0"/>
      </w:pPr>
      <w:r>
        <w:rPr>
          <w:rFonts w:hint="eastAsia" w:ascii="方正黑体_GBK" w:hAnsi="方正黑体_GBK" w:eastAsia="方正黑体_GBK" w:cs="方正黑体_GBK"/>
          <w:sz w:val="31"/>
          <w:szCs w:val="31"/>
        </w:rPr>
        <w:t>五、其他重要事项的情况说明</w:t>
      </w:r>
    </w:p>
    <w:p>
      <w:pPr>
        <w:pStyle w:val="2"/>
        <w:keepNext w:val="0"/>
        <w:keepLines w:val="0"/>
        <w:widowControl/>
        <w:suppressLineNumbers w:val="0"/>
        <w:spacing w:before="0" w:beforeAutospacing="0" w:after="0" w:afterAutospacing="0" w:line="585" w:lineRule="atLeast"/>
        <w:ind w:left="0" w:right="0" w:firstLine="645"/>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机关运行经费。</w:t>
      </w:r>
      <w:r>
        <w:rPr>
          <w:rFonts w:hint="default" w:ascii="Times New Roman" w:hAnsi="Times New Roman" w:cs="Times New Roman"/>
          <w:sz w:val="31"/>
          <w:szCs w:val="31"/>
        </w:rPr>
        <w:t>2023</w:t>
      </w:r>
      <w:r>
        <w:rPr>
          <w:rFonts w:hint="eastAsia" w:ascii="方正仿宋_GBK" w:hAnsi="方正仿宋_GBK" w:eastAsia="方正仿宋_GBK" w:cs="方正仿宋_GBK"/>
          <w:sz w:val="31"/>
          <w:szCs w:val="31"/>
        </w:rPr>
        <w:t>年一般公共预算财政拨款运行经费</w:t>
      </w:r>
      <w:r>
        <w:rPr>
          <w:rFonts w:hint="default" w:ascii="Times New Roman" w:hAnsi="Times New Roman" w:eastAsia="方正仿宋_GBK" w:cs="Times New Roman"/>
          <w:sz w:val="31"/>
          <w:szCs w:val="31"/>
        </w:rPr>
        <w:t>95.84</w:t>
      </w:r>
      <w:r>
        <w:rPr>
          <w:rFonts w:hint="eastAsia" w:ascii="方正仿宋_GBK" w:hAnsi="方正仿宋_GBK" w:eastAsia="方正仿宋_GBK" w:cs="方正仿宋_GBK"/>
          <w:sz w:val="31"/>
          <w:szCs w:val="31"/>
        </w:rPr>
        <w:t>万元，比上年减少</w:t>
      </w:r>
      <w:r>
        <w:rPr>
          <w:rFonts w:hint="default" w:ascii="Times New Roman" w:hAnsi="Times New Roman" w:eastAsia="方正仿宋_GBK" w:cs="Times New Roman"/>
          <w:sz w:val="31"/>
          <w:szCs w:val="31"/>
        </w:rPr>
        <w:t>29.58</w:t>
      </w:r>
      <w:r>
        <w:rPr>
          <w:rFonts w:hint="eastAsia" w:ascii="方正仿宋_GBK" w:hAnsi="方正仿宋_GBK" w:eastAsia="方正仿宋_GBK" w:cs="方正仿宋_GBK"/>
          <w:sz w:val="31"/>
          <w:szCs w:val="31"/>
        </w:rPr>
        <w:t>万元，主要原因为压减三公经费。机关运行经费主要用于办公费、水费、电费、邮电费、物管费、差旅费、会议费、培训费及其他商品和服务支出等。</w:t>
      </w:r>
    </w:p>
    <w:p>
      <w:pPr>
        <w:pStyle w:val="2"/>
        <w:keepNext w:val="0"/>
        <w:keepLines w:val="0"/>
        <w:widowControl/>
        <w:suppressLineNumbers w:val="0"/>
        <w:spacing w:before="0" w:beforeAutospacing="0" w:after="0" w:afterAutospacing="0" w:line="315" w:lineRule="atLeast"/>
        <w:ind w:left="0" w:right="0" w:firstLine="645"/>
      </w:pPr>
      <w:r>
        <w:rPr>
          <w:rFonts w:hint="eastAsia" w:ascii="方正楷体_GBK" w:hAnsi="方正楷体_GBK" w:eastAsia="方正楷体_GBK" w:cs="方正楷体_GBK"/>
          <w:sz w:val="31"/>
          <w:szCs w:val="31"/>
        </w:rPr>
        <w:t>（二）政府采购情况</w:t>
      </w:r>
      <w:r>
        <w:rPr>
          <w:rFonts w:hint="eastAsia" w:ascii="方正仿宋_GBK" w:hAnsi="方正仿宋_GBK" w:eastAsia="方正仿宋_GBK" w:cs="方正仿宋_GBK"/>
          <w:sz w:val="31"/>
          <w:szCs w:val="31"/>
        </w:rPr>
        <w:t>。所属各预算单位政府采购预算总额</w:t>
      </w:r>
      <w:r>
        <w:rPr>
          <w:rFonts w:hint="default" w:ascii="Times New Roman" w:hAnsi="Times New Roman" w:eastAsia="方正仿宋_GBK" w:cs="Times New Roman"/>
          <w:sz w:val="31"/>
          <w:szCs w:val="31"/>
        </w:rPr>
        <w:t>20</w:t>
      </w:r>
      <w:r>
        <w:rPr>
          <w:rFonts w:hint="eastAsia" w:ascii="方正仿宋_GBK" w:hAnsi="方正仿宋_GBK" w:eastAsia="方正仿宋_GBK" w:cs="方正仿宋_GBK"/>
          <w:sz w:val="31"/>
          <w:szCs w:val="31"/>
        </w:rPr>
        <w:t>万元：政府采购货物预算</w:t>
      </w:r>
      <w:r>
        <w:rPr>
          <w:rFonts w:hint="default" w:ascii="Times New Roman" w:hAnsi="Times New Roman" w:eastAsia="方正仿宋_GBK" w:cs="Times New Roman"/>
          <w:sz w:val="31"/>
          <w:szCs w:val="31"/>
        </w:rPr>
        <w:t>20</w:t>
      </w:r>
      <w:r>
        <w:rPr>
          <w:rFonts w:hint="eastAsia" w:ascii="方正仿宋_GBK" w:hAnsi="方正仿宋_GBK" w:eastAsia="方正仿宋_GBK" w:cs="方正仿宋_GBK"/>
          <w:sz w:val="31"/>
          <w:szCs w:val="31"/>
        </w:rPr>
        <w:t>万元；政府采购工程预算</w:t>
      </w:r>
      <w:r>
        <w:rPr>
          <w:rFonts w:hint="default" w:ascii="Times New Roman" w:hAnsi="Times New Roman" w:eastAsia="方正仿宋_GBK" w:cs="Times New Roman"/>
          <w:sz w:val="31"/>
          <w:szCs w:val="31"/>
        </w:rPr>
        <w:t>0</w:t>
      </w:r>
      <w:r>
        <w:rPr>
          <w:rFonts w:hint="eastAsia" w:ascii="方正仿宋_GBK" w:hAnsi="方正仿宋_GBK" w:eastAsia="方正仿宋_GBK" w:cs="方正仿宋_GBK"/>
          <w:sz w:val="31"/>
          <w:szCs w:val="31"/>
        </w:rPr>
        <w:t>万元，政府采购服务预算</w:t>
      </w:r>
      <w:r>
        <w:rPr>
          <w:rFonts w:hint="default" w:ascii="Times New Roman" w:hAnsi="Times New Roman" w:eastAsia="方正仿宋_GBK" w:cs="Times New Roman"/>
          <w:sz w:val="31"/>
          <w:szCs w:val="31"/>
        </w:rPr>
        <w:t>0</w:t>
      </w:r>
      <w:r>
        <w:rPr>
          <w:rFonts w:hint="eastAsia" w:ascii="方正仿宋_GBK" w:hAnsi="方正仿宋_GBK" w:eastAsia="方正仿宋_GBK" w:cs="方正仿宋_GBK"/>
          <w:sz w:val="31"/>
          <w:szCs w:val="31"/>
        </w:rPr>
        <w:t>万元。其中一般公共预算拨款政府采</w:t>
      </w:r>
      <w:bookmarkStart w:id="0" w:name="_GoBack"/>
      <w:bookmarkEnd w:id="0"/>
      <w:r>
        <w:rPr>
          <w:rFonts w:hint="eastAsia" w:ascii="方正仿宋_GBK" w:hAnsi="方正仿宋_GBK" w:eastAsia="方正仿宋_GBK" w:cs="方正仿宋_GBK"/>
          <w:sz w:val="31"/>
          <w:szCs w:val="31"/>
        </w:rPr>
        <w:t>购</w:t>
      </w:r>
      <w:r>
        <w:rPr>
          <w:rFonts w:hint="default" w:ascii="Times New Roman" w:hAnsi="Times New Roman" w:eastAsia="方正仿宋_GBK" w:cs="Times New Roman"/>
          <w:sz w:val="31"/>
          <w:szCs w:val="31"/>
        </w:rPr>
        <w:t>20</w:t>
      </w:r>
      <w:r>
        <w:rPr>
          <w:rFonts w:hint="eastAsia" w:ascii="方正仿宋_GBK" w:hAnsi="方正仿宋_GBK" w:eastAsia="方正仿宋_GBK" w:cs="方正仿宋_GBK"/>
          <w:sz w:val="31"/>
          <w:szCs w:val="31"/>
        </w:rPr>
        <w:t>万元：政府采购货物预算</w:t>
      </w:r>
      <w:r>
        <w:rPr>
          <w:rFonts w:hint="default" w:ascii="Times New Roman" w:hAnsi="Times New Roman" w:eastAsia="方正仿宋_GBK" w:cs="Times New Roman"/>
          <w:sz w:val="31"/>
          <w:szCs w:val="31"/>
        </w:rPr>
        <w:t>20</w:t>
      </w:r>
      <w:r>
        <w:rPr>
          <w:rFonts w:hint="eastAsia" w:ascii="方正仿宋_GBK" w:hAnsi="方正仿宋_GBK" w:eastAsia="方正仿宋_GBK" w:cs="方正仿宋_GBK"/>
          <w:sz w:val="31"/>
          <w:szCs w:val="31"/>
        </w:rPr>
        <w:t>万元</w:t>
      </w:r>
      <w:r>
        <w:rPr>
          <w:rFonts w:hint="default" w:ascii="Times New Roman" w:hAnsi="Times New Roman" w:eastAsia="方正仿宋_GBK" w:cs="Times New Roman"/>
          <w:sz w:val="31"/>
          <w:szCs w:val="31"/>
        </w:rPr>
        <w:t>, </w:t>
      </w:r>
      <w:r>
        <w:rPr>
          <w:rFonts w:hint="eastAsia" w:ascii="方正仿宋_GBK" w:hAnsi="方正仿宋_GBK" w:eastAsia="方正仿宋_GBK" w:cs="方正仿宋_GBK"/>
          <w:sz w:val="31"/>
          <w:szCs w:val="31"/>
        </w:rPr>
        <w:t>政府采购工程预算</w:t>
      </w:r>
      <w:r>
        <w:rPr>
          <w:rFonts w:hint="default" w:ascii="Times New Roman" w:hAnsi="Times New Roman" w:eastAsia="方正仿宋_GBK" w:cs="Times New Roman"/>
          <w:sz w:val="31"/>
          <w:szCs w:val="31"/>
        </w:rPr>
        <w:t>0</w:t>
      </w:r>
      <w:r>
        <w:rPr>
          <w:rFonts w:hint="eastAsia" w:ascii="方正仿宋_GBK" w:hAnsi="方正仿宋_GBK" w:eastAsia="方正仿宋_GBK" w:cs="方正仿宋_GBK"/>
          <w:sz w:val="31"/>
          <w:szCs w:val="31"/>
        </w:rPr>
        <w:t>万元，政府采购服务预算</w:t>
      </w:r>
      <w:r>
        <w:rPr>
          <w:rFonts w:hint="default" w:ascii="Times New Roman" w:hAnsi="Times New Roman" w:eastAsia="方正仿宋_GBK" w:cs="Times New Roman"/>
          <w:sz w:val="31"/>
          <w:szCs w:val="31"/>
        </w:rPr>
        <w:t>0</w:t>
      </w:r>
      <w:r>
        <w:rPr>
          <w:rFonts w:hint="eastAsia" w:ascii="方正仿宋_GBK" w:hAnsi="方正仿宋_GBK" w:eastAsia="方正仿宋_GBK" w:cs="方正仿宋_GBK"/>
          <w:sz w:val="31"/>
          <w:szCs w:val="31"/>
        </w:rPr>
        <w:t>万元。</w:t>
      </w:r>
    </w:p>
    <w:p>
      <w:pPr>
        <w:pStyle w:val="2"/>
        <w:keepNext w:val="0"/>
        <w:keepLines w:val="0"/>
        <w:widowControl/>
        <w:suppressLineNumbers w:val="0"/>
        <w:spacing w:before="0" w:beforeAutospacing="0" w:after="0" w:afterAutospacing="0" w:line="585" w:lineRule="atLeast"/>
        <w:ind w:left="0" w:right="0" w:firstLine="645"/>
      </w:pPr>
      <w:r>
        <w:rPr>
          <w:rFonts w:hint="eastAsia" w:ascii="方正楷体_GBK" w:hAnsi="方正楷体_GBK" w:eastAsia="方正楷体_GBK" w:cs="方正楷体_GBK"/>
          <w:sz w:val="31"/>
          <w:szCs w:val="31"/>
        </w:rPr>
        <w:t>（三）绩效目标设置情况</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年项目支出均实行了绩效目标管理，涉及一般公共预算财政拨款</w:t>
      </w:r>
      <w:r>
        <w:rPr>
          <w:rFonts w:hint="default" w:ascii="Times New Roman" w:hAnsi="Times New Roman" w:eastAsia="方正仿宋_GBK" w:cs="Times New Roman"/>
          <w:sz w:val="31"/>
          <w:szCs w:val="31"/>
        </w:rPr>
        <w:t>407.52</w:t>
      </w:r>
      <w:r>
        <w:rPr>
          <w:rFonts w:hint="eastAsia" w:ascii="方正仿宋_GBK" w:hAnsi="方正仿宋_GBK" w:eastAsia="方正仿宋_GBK" w:cs="方正仿宋_GBK"/>
          <w:sz w:val="31"/>
          <w:szCs w:val="31"/>
        </w:rPr>
        <w:t>万元。</w:t>
      </w:r>
    </w:p>
    <w:p>
      <w:pPr>
        <w:pStyle w:val="2"/>
        <w:keepNext w:val="0"/>
        <w:keepLines w:val="0"/>
        <w:widowControl/>
        <w:suppressLineNumbers w:val="0"/>
        <w:spacing w:before="0" w:beforeAutospacing="0" w:after="0" w:afterAutospacing="0" w:line="315" w:lineRule="atLeast"/>
        <w:ind w:left="0" w:right="0" w:firstLine="645"/>
      </w:pPr>
      <w:r>
        <w:rPr>
          <w:rFonts w:hint="eastAsia" w:ascii="方正楷体_GBK" w:hAnsi="方正楷体_GBK" w:eastAsia="方正楷体_GBK" w:cs="方正楷体_GBK"/>
          <w:sz w:val="31"/>
          <w:szCs w:val="31"/>
        </w:rPr>
        <w:t>（四）国有资产占有使用情况</w:t>
      </w:r>
      <w:r>
        <w:rPr>
          <w:rFonts w:hint="eastAsia" w:ascii="方正仿宋_GBK" w:hAnsi="方正仿宋_GBK" w:eastAsia="方正仿宋_GBK" w:cs="方正仿宋_GBK"/>
          <w:sz w:val="31"/>
          <w:szCs w:val="31"/>
        </w:rPr>
        <w:t>。截至</w:t>
      </w:r>
      <w:r>
        <w:rPr>
          <w:rFonts w:hint="default" w:ascii="Times New Roman" w:hAnsi="Times New Roman" w:eastAsia="方正仿宋_GBK" w:cs="Times New Roman"/>
          <w:sz w:val="31"/>
          <w:szCs w:val="31"/>
        </w:rPr>
        <w:t>2022</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月，所属各预算单位共有车辆</w:t>
      </w:r>
      <w:r>
        <w:rPr>
          <w:rFonts w:hint="default" w:ascii="Times New Roman" w:hAnsi="Times New Roman" w:cs="Times New Roman"/>
          <w:sz w:val="31"/>
          <w:szCs w:val="31"/>
        </w:rPr>
        <w:t>_</w:t>
      </w:r>
      <w:r>
        <w:rPr>
          <w:rFonts w:hint="default" w:ascii="Times New Roman" w:hAnsi="Times New Roman" w:eastAsia="方正仿宋_GBK" w:cs="Times New Roman"/>
          <w:sz w:val="31"/>
          <w:szCs w:val="31"/>
        </w:rPr>
        <w:t>2</w:t>
      </w:r>
      <w:r>
        <w:rPr>
          <w:rFonts w:hint="default" w:ascii="Times New Roman" w:hAnsi="Times New Roman" w:cs="Times New Roman"/>
          <w:sz w:val="31"/>
          <w:szCs w:val="31"/>
        </w:rPr>
        <w:t>_</w:t>
      </w:r>
      <w:r>
        <w:rPr>
          <w:rFonts w:hint="eastAsia" w:ascii="方正仿宋_GBK" w:hAnsi="方正仿宋_GBK" w:eastAsia="方正仿宋_GBK" w:cs="方正仿宋_GBK"/>
          <w:sz w:val="31"/>
          <w:szCs w:val="31"/>
        </w:rPr>
        <w:t>辆，其中一般公务用车</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辆，应急保障车</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辆。</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年一般公共预算安排购置车辆</w:t>
      </w:r>
      <w:r>
        <w:rPr>
          <w:rFonts w:hint="default" w:ascii="Times New Roman" w:hAnsi="Times New Roman" w:eastAsia="方正仿宋_GBK" w:cs="Times New Roman"/>
          <w:sz w:val="31"/>
          <w:szCs w:val="31"/>
        </w:rPr>
        <w:t>0</w:t>
      </w:r>
      <w:r>
        <w:rPr>
          <w:rFonts w:hint="eastAsia" w:ascii="方正仿宋_GBK" w:hAnsi="方正仿宋_GBK" w:eastAsia="方正仿宋_GBK" w:cs="方正仿宋_GBK"/>
          <w:sz w:val="31"/>
          <w:szCs w:val="31"/>
        </w:rPr>
        <w:t>辆。</w:t>
      </w:r>
    </w:p>
    <w:p>
      <w:pPr>
        <w:pStyle w:val="2"/>
        <w:keepNext w:val="0"/>
        <w:keepLines w:val="0"/>
        <w:widowControl/>
        <w:suppressLineNumbers w:val="0"/>
        <w:spacing w:before="0" w:beforeAutospacing="0" w:after="0" w:afterAutospacing="0" w:line="600" w:lineRule="atLeast"/>
        <w:ind w:left="645" w:right="0"/>
      </w:pPr>
      <w:r>
        <w:rPr>
          <w:rFonts w:hint="eastAsia" w:ascii="方正黑体_GBK" w:hAnsi="方正黑体_GBK" w:eastAsia="方正黑体_GBK" w:cs="方正黑体_GBK"/>
          <w:sz w:val="31"/>
          <w:szCs w:val="31"/>
        </w:rPr>
        <w:t>六、专业性名词解释</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（二）其他收入：指单位取得的除“财政拨款收入”、“事业收入”、“经营收入”等以外的收入。</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（三）基本支出：指为保障机构正常运转、完成日常工作任务而发生的人员经费和公用经费。</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（四）项目支出：指在基本支出之外为完成特定行政任务和事业发展目标所发生的支出。</w:t>
      </w:r>
    </w:p>
    <w:p>
      <w:pPr>
        <w:pStyle w:val="2"/>
        <w:keepNext w:val="0"/>
        <w:keepLines w:val="0"/>
        <w:widowControl/>
        <w:suppressLineNumbers w:val="0"/>
        <w:spacing w:before="0" w:beforeAutospacing="0" w:after="0" w:afterAutospacing="0" w:line="315" w:lineRule="atLeast"/>
        <w:ind w:left="0" w:right="0" w:firstLine="645"/>
      </w:pPr>
      <w:r>
        <w:rPr>
          <w:rFonts w:hint="eastAsia" w:ascii="方正仿宋_GBK" w:hAnsi="方正仿宋_GBK" w:eastAsia="方正仿宋_GBK" w:cs="方正仿宋_GBK"/>
          <w:sz w:val="31"/>
          <w:szCs w:val="31"/>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line="315" w:lineRule="atLeast"/>
        <w:ind w:left="0" w:right="0" w:firstLine="645"/>
      </w:pPr>
      <w:r>
        <w:rPr>
          <w:rStyle w:val="5"/>
          <w:rFonts w:hint="eastAsia" w:ascii="方正仿宋_GBK" w:hAnsi="方正仿宋_GBK" w:eastAsia="方正仿宋_GBK" w:cs="方正仿宋_GBK"/>
          <w:sz w:val="31"/>
          <w:szCs w:val="31"/>
        </w:rPr>
        <w:t> </w:t>
      </w:r>
    </w:p>
    <w:p>
      <w:pPr>
        <w:pStyle w:val="2"/>
        <w:keepNext w:val="0"/>
        <w:keepLines w:val="0"/>
        <w:widowControl/>
        <w:suppressLineNumbers w:val="0"/>
        <w:spacing w:before="0" w:beforeAutospacing="0" w:after="0" w:afterAutospacing="0" w:line="315" w:lineRule="atLeast"/>
        <w:ind w:left="0" w:right="0" w:firstLine="645"/>
      </w:pPr>
      <w:r>
        <w:rPr>
          <w:rStyle w:val="5"/>
          <w:rFonts w:hint="eastAsia" w:ascii="方正仿宋_GBK" w:hAnsi="方正仿宋_GBK" w:eastAsia="方正仿宋_GBK" w:cs="方正仿宋_GBK"/>
          <w:sz w:val="31"/>
          <w:szCs w:val="31"/>
        </w:rPr>
        <w:t>部门预算公开联系人：张妮         联系方式：023-75676001</w:t>
      </w:r>
    </w:p>
    <w:p>
      <w:pPr>
        <w:pStyle w:val="2"/>
        <w:keepNext w:val="0"/>
        <w:keepLines w:val="0"/>
        <w:widowControl/>
        <w:suppressLineNumbers w:val="0"/>
        <w:spacing w:before="0" w:beforeAutospacing="0" w:after="0" w:afterAutospacing="0" w:line="315" w:lineRule="atLeast"/>
        <w:ind w:left="0" w:right="0" w:firstLine="645"/>
      </w:pPr>
      <w:r>
        <w:rPr>
          <w:rFonts w:hint="eastAsia" w:ascii="方正仿宋_GBK" w:hAnsi="方正仿宋_GBK" w:eastAsia="方正仿宋_GBK" w:cs="方正仿宋_GBK"/>
          <w:sz w:val="31"/>
          <w:szCs w:val="31"/>
        </w:rPr>
        <w:t> </w:t>
      </w:r>
    </w:p>
    <w:p>
      <w:pPr>
        <w:pStyle w:val="2"/>
        <w:keepNext w:val="0"/>
        <w:keepLines w:val="0"/>
        <w:widowControl/>
        <w:suppressLineNumbers w:val="0"/>
        <w:spacing w:before="0" w:beforeAutospacing="0" w:after="0" w:afterAutospacing="0" w:line="315" w:lineRule="atLeast"/>
        <w:ind w:left="0" w:right="0"/>
      </w:pPr>
    </w:p>
    <w:p/>
    <w:sectPr>
      <w:pgSz w:w="11906" w:h="16838"/>
      <w:pgMar w:top="1814" w:right="1757" w:bottom="1814"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YaHei">
    <w:altName w:val="URW Bookman"/>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黑体">
    <w:altName w:val="方正黑体_GBK"/>
    <w:panose1 w:val="00000000000000000000"/>
    <w:charset w:val="00"/>
    <w:family w:val="auto"/>
    <w:pitch w:val="default"/>
    <w:sig w:usb0="00000000" w:usb1="00000000" w:usb2="00000000" w:usb3="00000000" w:csb0="00000000" w:csb1="00000000"/>
  </w:font>
  <w:font w:name="sans-serif">
    <w:altName w:val="URW Book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2U2NjA2MDY5NzMwMjRlNzE5MGJkYjhlZTZjYjIifQ=="/>
  </w:docVars>
  <w:rsids>
    <w:rsidRoot w:val="00000000"/>
    <w:rsid w:val="2C7F4A1C"/>
    <w:rsid w:val="3855CF8B"/>
    <w:rsid w:val="5C191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2023-08-07T14:45:00Z</dcterms:created>
  <dc:creator>Administrator</dc:creator>
  <cp:lastModifiedBy> </cp:lastModifiedBy>
  <dcterms:modified xsi:type="dcterms:W3CDTF">2023-11-02T11:03:19Z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F617818731F841D5B3635BEB339642AD_12</vt:lpwstr>
  </property>
</Properties>
</file>