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酉阳土家族苗族自治县大溪镇</w:t>
      </w:r>
      <w:r>
        <w:rPr>
          <w:rFonts w:hint="eastAsia" w:ascii="Times New Roman" w:hAnsi="Times New Roman" w:eastAsia="方正小标宋_GBK" w:cs="Times New Roman"/>
          <w:b/>
          <w:bCs/>
          <w:sz w:val="44"/>
          <w:szCs w:val="44"/>
          <w:lang w:val="en-US" w:eastAsia="zh-CN"/>
        </w:rPr>
        <w:t>人民政府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关于2023年法治政府建设情况的报告</w:t>
      </w:r>
    </w:p>
    <w:p>
      <w:pPr>
        <w:pStyle w:val="2"/>
        <w:keepNext w:val="0"/>
        <w:keepLines w:val="0"/>
        <w:pageBreakBefore w:val="0"/>
        <w:kinsoku/>
        <w:wordWrap/>
        <w:overflowPunct/>
        <w:topLinePunct w:val="0"/>
        <w:autoSpaceDE/>
        <w:autoSpaceDN/>
        <w:bidi w:val="0"/>
        <w:adjustRightInd/>
        <w:snapToGrid/>
        <w:spacing w:after="0" w:afterLines="0" w:line="600" w:lineRule="exact"/>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i w:val="0"/>
          <w:iCs w:val="0"/>
          <w:caps w:val="0"/>
          <w:color w:val="454545"/>
          <w:spacing w:val="0"/>
          <w:sz w:val="33"/>
          <w:szCs w:val="33"/>
          <w:shd w:val="clear" w:fill="FFFFFF"/>
        </w:rPr>
        <w:t>202</w:t>
      </w:r>
      <w:r>
        <w:rPr>
          <w:rFonts w:hint="default" w:ascii="Times New Roman" w:hAnsi="Times New Roman" w:eastAsia="方正仿宋_GBK" w:cs="Times New Roman"/>
          <w:i w:val="0"/>
          <w:iCs w:val="0"/>
          <w:caps w:val="0"/>
          <w:color w:val="454545"/>
          <w:spacing w:val="0"/>
          <w:sz w:val="33"/>
          <w:szCs w:val="33"/>
          <w:shd w:val="clear" w:fill="FFFFFF"/>
          <w:lang w:val="en-US" w:eastAsia="zh-CN"/>
        </w:rPr>
        <w:t>3</w:t>
      </w:r>
      <w:r>
        <w:rPr>
          <w:rFonts w:hint="default" w:ascii="Times New Roman" w:hAnsi="Times New Roman" w:eastAsia="方正仿宋_GBK" w:cs="Times New Roman"/>
          <w:i w:val="0"/>
          <w:iCs w:val="0"/>
          <w:caps w:val="0"/>
          <w:color w:val="454545"/>
          <w:spacing w:val="0"/>
          <w:sz w:val="33"/>
          <w:szCs w:val="33"/>
          <w:shd w:val="clear" w:fill="FFFFFF"/>
        </w:rPr>
        <w:t>年，在县委、县政府的正确领导和县司法局的悉心指导下，我</w:t>
      </w:r>
      <w:r>
        <w:rPr>
          <w:rFonts w:hint="default" w:ascii="Times New Roman" w:hAnsi="Times New Roman" w:eastAsia="方正仿宋_GBK" w:cs="Times New Roman"/>
          <w:i w:val="0"/>
          <w:iCs w:val="0"/>
          <w:caps w:val="0"/>
          <w:color w:val="454545"/>
          <w:spacing w:val="0"/>
          <w:sz w:val="33"/>
          <w:szCs w:val="33"/>
          <w:shd w:val="clear" w:fill="FFFFFF"/>
          <w:lang w:val="en-US" w:eastAsia="zh-CN"/>
        </w:rPr>
        <w:t>镇</w:t>
      </w:r>
      <w:r>
        <w:rPr>
          <w:rFonts w:hint="default" w:ascii="Times New Roman" w:hAnsi="Times New Roman" w:eastAsia="方正仿宋_GBK" w:cs="Times New Roman"/>
          <w:i w:val="0"/>
          <w:iCs w:val="0"/>
          <w:caps w:val="0"/>
          <w:color w:val="454545"/>
          <w:spacing w:val="0"/>
          <w:sz w:val="33"/>
          <w:szCs w:val="33"/>
          <w:shd w:val="clear" w:fill="FFFFFF"/>
        </w:rPr>
        <w:t>坚持以习近平新时代中国特色社会主义思想为指导，深入学习宣传习近平法治思想，深入贯彻落实《法治政府建设实施纲要（2021</w:t>
      </w:r>
      <w:r>
        <w:rPr>
          <w:rFonts w:hint="eastAsia" w:ascii="方正仿宋_GBK" w:hAnsi="方正仿宋_GBK" w:eastAsia="方正仿宋_GBK" w:cs="方正仿宋_GBK"/>
          <w:i w:val="0"/>
          <w:iCs w:val="0"/>
          <w:caps w:val="0"/>
          <w:color w:val="454545"/>
          <w:spacing w:val="0"/>
          <w:sz w:val="33"/>
          <w:szCs w:val="33"/>
          <w:shd w:val="clear" w:fill="FFFFFF"/>
        </w:rPr>
        <w:t>—</w:t>
      </w:r>
      <w:r>
        <w:rPr>
          <w:rFonts w:hint="default" w:ascii="Times New Roman" w:hAnsi="Times New Roman" w:eastAsia="方正仿宋_GBK" w:cs="Times New Roman"/>
          <w:i w:val="0"/>
          <w:iCs w:val="0"/>
          <w:caps w:val="0"/>
          <w:color w:val="454545"/>
          <w:spacing w:val="0"/>
          <w:sz w:val="33"/>
          <w:szCs w:val="33"/>
          <w:shd w:val="clear" w:fill="FFFFFF"/>
        </w:rPr>
        <w:t>2025年）》，切实抓好法治政府建设各项工作</w:t>
      </w:r>
      <w:r>
        <w:rPr>
          <w:rFonts w:hint="eastAsia" w:ascii="Times New Roman" w:hAnsi="Times New Roman" w:eastAsia="方正仿宋_GBK" w:cs="Times New Roman"/>
          <w:i w:val="0"/>
          <w:iCs w:val="0"/>
          <w:caps w:val="0"/>
          <w:color w:val="454545"/>
          <w:spacing w:val="0"/>
          <w:sz w:val="33"/>
          <w:szCs w:val="33"/>
          <w:shd w:val="clear" w:fill="FFFFFF"/>
          <w:lang w:eastAsia="zh-CN"/>
        </w:rPr>
        <w:t>。</w:t>
      </w:r>
      <w:r>
        <w:rPr>
          <w:rFonts w:hint="default" w:ascii="Times New Roman" w:hAnsi="Times New Roman" w:eastAsia="方正仿宋_GBK" w:cs="Times New Roman"/>
          <w:i w:val="0"/>
          <w:iCs w:val="0"/>
          <w:caps w:val="0"/>
          <w:color w:val="454545"/>
          <w:spacing w:val="0"/>
          <w:sz w:val="33"/>
          <w:szCs w:val="33"/>
          <w:shd w:val="clear" w:fill="FFFFFF"/>
        </w:rPr>
        <w:t>现将有关情况</w:t>
      </w:r>
      <w:r>
        <w:rPr>
          <w:rFonts w:hint="eastAsia" w:ascii="Times New Roman" w:hAnsi="Times New Roman" w:eastAsia="方正仿宋_GBK" w:cs="Times New Roman"/>
          <w:i w:val="0"/>
          <w:iCs w:val="0"/>
          <w:caps w:val="0"/>
          <w:color w:val="454545"/>
          <w:spacing w:val="0"/>
          <w:sz w:val="33"/>
          <w:szCs w:val="33"/>
          <w:shd w:val="clear" w:fill="FFFFFF"/>
          <w:lang w:val="en-US" w:eastAsia="zh-CN"/>
        </w:rPr>
        <w:t>报告</w:t>
      </w:r>
      <w:r>
        <w:rPr>
          <w:rFonts w:hint="default" w:ascii="Times New Roman" w:hAnsi="Times New Roman" w:eastAsia="方正仿宋_GBK" w:cs="Times New Roman"/>
          <w:i w:val="0"/>
          <w:iCs w:val="0"/>
          <w:caps w:val="0"/>
          <w:color w:val="454545"/>
          <w:spacing w:val="0"/>
          <w:sz w:val="33"/>
          <w:szCs w:val="33"/>
          <w:shd w:val="clear" w:fill="FFFFFF"/>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3" w:firstLineChars="200"/>
        <w:jc w:val="left"/>
        <w:textAlignment w:val="auto"/>
        <w:rPr>
          <w:rFonts w:hint="eastAsia" w:ascii="方正黑体_GBK" w:hAnsi="方正黑体_GBK" w:eastAsia="方正黑体_GBK" w:cs="方正黑体_GBK"/>
          <w:b/>
          <w:bCs/>
          <w:i w:val="0"/>
          <w:iCs w:val="0"/>
          <w:caps w:val="0"/>
          <w:color w:val="333333"/>
          <w:spacing w:val="0"/>
          <w:sz w:val="33"/>
          <w:szCs w:val="33"/>
          <w:lang w:val="en-US" w:eastAsia="zh-CN"/>
        </w:rPr>
      </w:pPr>
      <w:r>
        <w:rPr>
          <w:rFonts w:hint="eastAsia" w:ascii="方正黑体_GBK" w:hAnsi="方正黑体_GBK" w:eastAsia="方正黑体_GBK" w:cs="方正黑体_GBK"/>
          <w:b/>
          <w:bCs/>
          <w:i w:val="0"/>
          <w:iCs w:val="0"/>
          <w:caps w:val="0"/>
          <w:color w:val="333333"/>
          <w:spacing w:val="0"/>
          <w:sz w:val="33"/>
          <w:szCs w:val="33"/>
          <w:lang w:val="en-US" w:eastAsia="zh-CN"/>
        </w:rPr>
        <w:t>一、</w:t>
      </w:r>
      <w:r>
        <w:rPr>
          <w:rFonts w:hint="eastAsia" w:ascii="方正黑体_GBK" w:hAnsi="方正黑体_GBK" w:eastAsia="方正黑体_GBK" w:cs="方正黑体_GBK"/>
          <w:b/>
          <w:bCs/>
          <w:i w:val="0"/>
          <w:iCs w:val="0"/>
          <w:caps w:val="0"/>
          <w:color w:val="454545"/>
          <w:spacing w:val="0"/>
          <w:sz w:val="33"/>
          <w:szCs w:val="33"/>
          <w:shd w:val="clear" w:fill="FFFFFF"/>
        </w:rPr>
        <w:t>法治政府建设的主要做法与成效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3" w:firstLineChars="200"/>
        <w:jc w:val="left"/>
        <w:textAlignment w:val="auto"/>
        <w:rPr>
          <w:rFonts w:hint="default" w:ascii="Times New Roman" w:hAnsi="Times New Roman" w:eastAsia="方正仿宋_GBK" w:cs="Times New Roman"/>
          <w:i w:val="0"/>
          <w:iCs w:val="0"/>
          <w:caps w:val="0"/>
          <w:color w:val="333333"/>
          <w:spacing w:val="0"/>
          <w:sz w:val="33"/>
          <w:szCs w:val="33"/>
          <w:lang w:val="en-US" w:eastAsia="zh-CN"/>
        </w:rPr>
      </w:pPr>
      <w:r>
        <w:rPr>
          <w:rFonts w:hint="eastAsia" w:ascii="方正楷体_GBK" w:hAnsi="方正楷体_GBK" w:eastAsia="方正楷体_GBK" w:cs="方正楷体_GBK"/>
          <w:b/>
          <w:bCs/>
          <w:i w:val="0"/>
          <w:iCs w:val="0"/>
          <w:caps w:val="0"/>
          <w:color w:val="auto"/>
          <w:spacing w:val="0"/>
          <w:sz w:val="33"/>
          <w:szCs w:val="33"/>
          <w:shd w:val="clear" w:fill="FFFFFF"/>
          <w:lang w:eastAsia="zh-CN"/>
        </w:rPr>
        <w:t>（</w:t>
      </w:r>
      <w:r>
        <w:rPr>
          <w:rFonts w:hint="eastAsia" w:ascii="方正楷体_GBK" w:hAnsi="方正楷体_GBK" w:eastAsia="方正楷体_GBK" w:cs="方正楷体_GBK"/>
          <w:b/>
          <w:bCs/>
          <w:i w:val="0"/>
          <w:iCs w:val="0"/>
          <w:caps w:val="0"/>
          <w:color w:val="auto"/>
          <w:spacing w:val="0"/>
          <w:sz w:val="33"/>
          <w:szCs w:val="33"/>
          <w:shd w:val="clear" w:fill="FFFFFF"/>
          <w:lang w:val="en-US" w:eastAsia="zh-CN"/>
        </w:rPr>
        <w:t>一</w:t>
      </w:r>
      <w:r>
        <w:rPr>
          <w:rFonts w:hint="eastAsia" w:ascii="方正楷体_GBK" w:hAnsi="方正楷体_GBK" w:eastAsia="方正楷体_GBK" w:cs="方正楷体_GBK"/>
          <w:b/>
          <w:bCs/>
          <w:i w:val="0"/>
          <w:iCs w:val="0"/>
          <w:caps w:val="0"/>
          <w:color w:val="auto"/>
          <w:spacing w:val="0"/>
          <w:sz w:val="33"/>
          <w:szCs w:val="33"/>
          <w:shd w:val="clear" w:fill="FFFFFF"/>
          <w:lang w:eastAsia="zh-CN"/>
        </w:rPr>
        <w:t>）</w:t>
      </w:r>
      <w:r>
        <w:rPr>
          <w:rFonts w:hint="eastAsia" w:ascii="方正楷体_GBK" w:hAnsi="方正楷体_GBK" w:eastAsia="方正楷体_GBK" w:cs="方正楷体_GBK"/>
          <w:b/>
          <w:bCs/>
          <w:color w:val="auto"/>
          <w:sz w:val="33"/>
          <w:szCs w:val="33"/>
        </w:rPr>
        <w:t>深入学习宣传贯彻习近平法治思想</w:t>
      </w:r>
      <w:r>
        <w:rPr>
          <w:rFonts w:hint="eastAsia" w:ascii="方正楷体_GBK" w:hAnsi="方正楷体_GBK" w:eastAsia="方正楷体_GBK" w:cs="方正楷体_GBK"/>
          <w:b/>
          <w:bCs/>
          <w:i w:val="0"/>
          <w:iCs w:val="0"/>
          <w:caps w:val="0"/>
          <w:color w:val="auto"/>
          <w:spacing w:val="0"/>
          <w:sz w:val="33"/>
          <w:szCs w:val="33"/>
          <w:shd w:val="clear" w:fill="FFFFFF"/>
          <w:lang w:eastAsia="zh-CN"/>
        </w:rPr>
        <w:t>。</w:t>
      </w:r>
      <w:r>
        <w:rPr>
          <w:rFonts w:hint="default" w:ascii="Times New Roman" w:hAnsi="Times New Roman" w:eastAsia="方正仿宋_GBK" w:cs="Times New Roman"/>
          <w:i w:val="0"/>
          <w:iCs w:val="0"/>
          <w:caps w:val="0"/>
          <w:color w:val="333333"/>
          <w:spacing w:val="0"/>
          <w:sz w:val="33"/>
          <w:szCs w:val="33"/>
          <w:shd w:val="clear" w:fill="FFFFFF"/>
        </w:rPr>
        <w:t>全面贯彻党的</w:t>
      </w:r>
      <w:r>
        <w:rPr>
          <w:rFonts w:hint="default" w:ascii="Times New Roman" w:hAnsi="Times New Roman" w:eastAsia="方正仿宋_GBK" w:cs="Times New Roman"/>
          <w:i w:val="0"/>
          <w:iCs w:val="0"/>
          <w:caps w:val="0"/>
          <w:color w:val="333333"/>
          <w:spacing w:val="0"/>
          <w:sz w:val="33"/>
          <w:szCs w:val="33"/>
          <w:shd w:val="clear" w:fill="FFFFFF"/>
          <w:lang w:val="en-US" w:eastAsia="zh-CN"/>
        </w:rPr>
        <w:t>二十大</w:t>
      </w:r>
      <w:r>
        <w:rPr>
          <w:rFonts w:hint="default" w:ascii="Times New Roman" w:hAnsi="Times New Roman" w:eastAsia="方正仿宋_GBK" w:cs="Times New Roman"/>
          <w:i w:val="0"/>
          <w:iCs w:val="0"/>
          <w:caps w:val="0"/>
          <w:color w:val="333333"/>
          <w:spacing w:val="0"/>
          <w:sz w:val="33"/>
          <w:szCs w:val="33"/>
          <w:shd w:val="clear" w:fill="FFFFFF"/>
        </w:rPr>
        <w:t>精神，全面贯彻习近平法治思想，增</w:t>
      </w:r>
      <w:r>
        <w:rPr>
          <w:rFonts w:hint="eastAsia" w:ascii="方正仿宋_GBK" w:hAnsi="方正仿宋_GBK" w:eastAsia="方正仿宋_GBK" w:cs="方正仿宋_GBK"/>
          <w:i w:val="0"/>
          <w:iCs w:val="0"/>
          <w:caps w:val="0"/>
          <w:color w:val="333333"/>
          <w:spacing w:val="0"/>
          <w:sz w:val="33"/>
          <w:szCs w:val="33"/>
          <w:shd w:val="clear" w:fill="FFFFFF"/>
        </w:rPr>
        <w:t>强“四个意识”、坚定“四个自信”、做到“两个维护”，把法治政府建设放在发展全局中统筹谋划</w:t>
      </w:r>
      <w:r>
        <w:rPr>
          <w:rFonts w:hint="eastAsia" w:ascii="方正仿宋_GBK" w:hAnsi="方正仿宋_GBK" w:eastAsia="方正仿宋_GBK" w:cs="方正仿宋_GBK"/>
          <w:i w:val="0"/>
          <w:iCs w:val="0"/>
          <w:caps w:val="0"/>
          <w:color w:val="333333"/>
          <w:spacing w:val="0"/>
          <w:sz w:val="33"/>
          <w:szCs w:val="33"/>
          <w:shd w:val="clear" w:fill="FFFFFF"/>
          <w:lang w:eastAsia="zh-CN"/>
        </w:rPr>
        <w:t>。</w:t>
      </w:r>
      <w:r>
        <w:rPr>
          <w:rFonts w:hint="eastAsia" w:ascii="方正仿宋_GBK" w:hAnsi="方正仿宋_GBK" w:eastAsia="方正仿宋_GBK" w:cs="方正仿宋_GBK"/>
          <w:i w:val="0"/>
          <w:iCs w:val="0"/>
          <w:caps w:val="0"/>
          <w:color w:val="333333"/>
          <w:spacing w:val="0"/>
          <w:sz w:val="33"/>
          <w:szCs w:val="33"/>
          <w:lang w:val="en-US" w:eastAsia="zh-CN"/>
        </w:rPr>
        <w:t>组织全体干</w:t>
      </w:r>
      <w:r>
        <w:rPr>
          <w:rFonts w:hint="default" w:ascii="Times New Roman" w:hAnsi="Times New Roman" w:eastAsia="方正仿宋_GBK" w:cs="Times New Roman"/>
          <w:i w:val="0"/>
          <w:iCs w:val="0"/>
          <w:caps w:val="0"/>
          <w:color w:val="333333"/>
          <w:spacing w:val="0"/>
          <w:sz w:val="33"/>
          <w:szCs w:val="33"/>
          <w:lang w:val="en-US" w:eastAsia="zh-CN"/>
        </w:rPr>
        <w:t>部</w:t>
      </w:r>
      <w:r>
        <w:rPr>
          <w:rFonts w:hint="eastAsia" w:ascii="方正仿宋_GBK" w:hAnsi="方正仿宋_GBK" w:eastAsia="方正仿宋_GBK" w:cs="方正仿宋_GBK"/>
          <w:i w:val="0"/>
          <w:iCs w:val="0"/>
          <w:caps w:val="0"/>
          <w:color w:val="333333"/>
          <w:spacing w:val="0"/>
          <w:sz w:val="33"/>
          <w:szCs w:val="33"/>
          <w:lang w:val="en-US" w:eastAsia="zh-CN"/>
        </w:rPr>
        <w:t>职工</w:t>
      </w:r>
      <w:r>
        <w:rPr>
          <w:rFonts w:hint="default" w:ascii="Times New Roman" w:hAnsi="Times New Roman" w:eastAsia="方正仿宋_GBK" w:cs="Times New Roman"/>
          <w:i w:val="0"/>
          <w:iCs w:val="0"/>
          <w:caps w:val="0"/>
          <w:color w:val="333333"/>
          <w:spacing w:val="0"/>
          <w:sz w:val="33"/>
          <w:szCs w:val="33"/>
          <w:lang w:val="en-US" w:eastAsia="zh-CN"/>
        </w:rPr>
        <w:t>深入学习以宪法为核心的中国特色社会主义法律体系和相关的法律法规，提升干部职工的法治思想，提升依法行政水平，用科学理论武装头脑，理论与实际结合，坚持用习近平新时代中国特色社会主义思想引领全镇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3" w:firstLineChars="200"/>
        <w:jc w:val="left"/>
        <w:textAlignment w:val="auto"/>
        <w:rPr>
          <w:rFonts w:hint="default" w:ascii="Times New Roman" w:hAnsi="Times New Roman" w:eastAsia="方正仿宋_GBK" w:cs="Times New Roman"/>
          <w:color w:val="000000" w:themeColor="text1"/>
          <w:sz w:val="33"/>
          <w:szCs w:val="33"/>
          <w:highlight w:val="none"/>
          <w:lang w:val="en-US" w:eastAsia="zh-CN"/>
          <w14:textFill>
            <w14:solidFill>
              <w14:schemeClr w14:val="tx1"/>
            </w14:solidFill>
          </w14:textFill>
        </w:rPr>
      </w:pPr>
      <w:r>
        <w:rPr>
          <w:rFonts w:hint="eastAsia" w:ascii="方正楷体_GBK" w:hAnsi="方正楷体_GBK" w:eastAsia="方正楷体_GBK" w:cs="方正楷体_GBK"/>
          <w:b/>
          <w:bCs/>
          <w:i w:val="0"/>
          <w:iCs w:val="0"/>
          <w:caps w:val="0"/>
          <w:color w:val="333333"/>
          <w:spacing w:val="0"/>
          <w:kern w:val="0"/>
          <w:sz w:val="33"/>
          <w:szCs w:val="33"/>
          <w:shd w:val="clear" w:fill="FFFFFF"/>
          <w:lang w:val="en-US" w:eastAsia="zh-CN" w:bidi="ar"/>
        </w:rPr>
        <w:t>（二）党政主要负责人切实履行推进法治建设第一责任人职责。</w:t>
      </w:r>
      <w:r>
        <w:rPr>
          <w:rFonts w:hint="default" w:ascii="Times New Roman" w:hAnsi="Times New Roman" w:eastAsia="方正仿宋_GBK" w:cs="Times New Roman"/>
          <w:i w:val="0"/>
          <w:iCs w:val="0"/>
          <w:caps w:val="0"/>
          <w:color w:val="000000" w:themeColor="text1"/>
          <w:spacing w:val="0"/>
          <w:sz w:val="33"/>
          <w:szCs w:val="33"/>
          <w:highlight w:val="none"/>
          <w:shd w:val="clear" w:fill="FFFFFF"/>
          <w14:textFill>
            <w14:solidFill>
              <w14:schemeClr w14:val="tx1"/>
            </w14:solidFill>
          </w14:textFill>
        </w:rPr>
        <w:t>成立由</w:t>
      </w:r>
      <w:r>
        <w:rPr>
          <w:rFonts w:hint="default" w:ascii="Times New Roman" w:hAnsi="Times New Roman" w:eastAsia="方正仿宋_GBK" w:cs="Times New Roman"/>
          <w:i w:val="0"/>
          <w:iCs w:val="0"/>
          <w:caps w:val="0"/>
          <w:color w:val="000000" w:themeColor="text1"/>
          <w:spacing w:val="0"/>
          <w:sz w:val="33"/>
          <w:szCs w:val="33"/>
          <w:highlight w:val="none"/>
          <w:shd w:val="clear" w:fill="FFFFFF"/>
          <w:lang w:val="en-US" w:eastAsia="zh-CN"/>
          <w14:textFill>
            <w14:solidFill>
              <w14:schemeClr w14:val="tx1"/>
            </w14:solidFill>
          </w14:textFill>
        </w:rPr>
        <w:t>基层治理指挥中心指挥长</w:t>
      </w:r>
      <w:r>
        <w:rPr>
          <w:rFonts w:hint="default" w:ascii="Times New Roman" w:hAnsi="Times New Roman" w:eastAsia="方正仿宋_GBK" w:cs="Times New Roman"/>
          <w:i w:val="0"/>
          <w:iCs w:val="0"/>
          <w:caps w:val="0"/>
          <w:color w:val="000000" w:themeColor="text1"/>
          <w:spacing w:val="0"/>
          <w:sz w:val="33"/>
          <w:szCs w:val="33"/>
          <w:highlight w:val="none"/>
          <w:shd w:val="clear" w:fill="FFFFFF"/>
          <w14:textFill>
            <w14:solidFill>
              <w14:schemeClr w14:val="tx1"/>
            </w14:solidFill>
          </w14:textFill>
        </w:rPr>
        <w:t>担任组长</w:t>
      </w:r>
      <w:r>
        <w:rPr>
          <w:rFonts w:hint="default" w:ascii="Times New Roman" w:hAnsi="Times New Roman" w:eastAsia="方正仿宋_GBK" w:cs="Times New Roman"/>
          <w:i w:val="0"/>
          <w:iCs w:val="0"/>
          <w:caps w:val="0"/>
          <w:color w:val="000000" w:themeColor="text1"/>
          <w:spacing w:val="0"/>
          <w:sz w:val="33"/>
          <w:szCs w:val="33"/>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3"/>
          <w:szCs w:val="33"/>
          <w:highlight w:val="none"/>
          <w:shd w:val="clear" w:fill="FFFFFF"/>
          <w:lang w:val="en-US" w:eastAsia="zh-CN"/>
          <w14:textFill>
            <w14:solidFill>
              <w14:schemeClr w14:val="tx1"/>
            </w14:solidFill>
          </w14:textFill>
        </w:rPr>
        <w:t>常务副指挥长、副指挥长为成员的</w:t>
      </w:r>
      <w:r>
        <w:rPr>
          <w:rFonts w:hint="default" w:ascii="Times New Roman" w:hAnsi="Times New Roman" w:eastAsia="方正仿宋_GBK" w:cs="Times New Roman"/>
          <w:i w:val="0"/>
          <w:iCs w:val="0"/>
          <w:caps w:val="0"/>
          <w:color w:val="000000" w:themeColor="text1"/>
          <w:spacing w:val="0"/>
          <w:sz w:val="33"/>
          <w:szCs w:val="33"/>
          <w:highlight w:val="none"/>
          <w:shd w:val="clear" w:fill="FFFFFF"/>
          <w14:textFill>
            <w14:solidFill>
              <w14:schemeClr w14:val="tx1"/>
            </w14:solidFill>
          </w14:textFill>
        </w:rPr>
        <w:t>工作领导小组，切实履行推进法治建设第一责任人职责。</w:t>
      </w:r>
      <w:r>
        <w:rPr>
          <w:rFonts w:hint="default" w:ascii="Times New Roman" w:hAnsi="Times New Roman" w:eastAsia="方正仿宋_GBK" w:cs="Times New Roman"/>
          <w:i w:val="0"/>
          <w:iCs w:val="0"/>
          <w:caps w:val="0"/>
          <w:color w:val="000000" w:themeColor="text1"/>
          <w:spacing w:val="0"/>
          <w:sz w:val="33"/>
          <w:szCs w:val="33"/>
          <w:highlight w:val="none"/>
          <w:shd w:val="clear" w:fill="FFFFFF"/>
          <w:lang w:val="en-US" w:eastAsia="zh-CN"/>
          <w14:textFill>
            <w14:solidFill>
              <w14:schemeClr w14:val="tx1"/>
            </w14:solidFill>
          </w14:textFill>
        </w:rPr>
        <w:t>平安法治板块AB岗领导负责具体统筹，平安办</w:t>
      </w:r>
      <w:r>
        <w:rPr>
          <w:rFonts w:hint="default" w:ascii="Times New Roman" w:hAnsi="Times New Roman" w:eastAsia="方正仿宋_GBK" w:cs="Times New Roman"/>
          <w:i w:val="0"/>
          <w:iCs w:val="0"/>
          <w:caps w:val="0"/>
          <w:color w:val="000000" w:themeColor="text1"/>
          <w:spacing w:val="0"/>
          <w:sz w:val="33"/>
          <w:szCs w:val="33"/>
          <w:highlight w:val="none"/>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3"/>
          <w:szCs w:val="33"/>
          <w:highlight w:val="none"/>
          <w:shd w:val="clear" w:fill="FFFFFF"/>
          <w:lang w:val="en-US" w:eastAsia="zh-CN"/>
          <w14:textFill>
            <w14:solidFill>
              <w14:schemeClr w14:val="tx1"/>
            </w14:solidFill>
          </w14:textFill>
        </w:rPr>
        <w:t>应急办、执法大队、司法所、派出所等相关部门、办所</w:t>
      </w:r>
      <w:r>
        <w:rPr>
          <w:rFonts w:hint="default" w:ascii="Times New Roman" w:hAnsi="Times New Roman" w:eastAsia="方正仿宋_GBK" w:cs="Times New Roman"/>
          <w:i w:val="0"/>
          <w:iCs w:val="0"/>
          <w:caps w:val="0"/>
          <w:color w:val="000000" w:themeColor="text1"/>
          <w:spacing w:val="0"/>
          <w:sz w:val="33"/>
          <w:szCs w:val="33"/>
          <w:highlight w:val="none"/>
          <w:shd w:val="clear" w:fill="FFFFFF"/>
          <w14:textFill>
            <w14:solidFill>
              <w14:schemeClr w14:val="tx1"/>
            </w14:solidFill>
          </w14:textFill>
        </w:rPr>
        <w:t>负责组织、协调、推进全镇依法行政工作</w:t>
      </w:r>
      <w:r>
        <w:rPr>
          <w:rFonts w:hint="default" w:ascii="Times New Roman" w:hAnsi="Times New Roman" w:eastAsia="方正仿宋_GBK" w:cs="Times New Roman"/>
          <w:i w:val="0"/>
          <w:iCs w:val="0"/>
          <w:caps w:val="0"/>
          <w:color w:val="000000" w:themeColor="text1"/>
          <w:spacing w:val="0"/>
          <w:sz w:val="33"/>
          <w:szCs w:val="33"/>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3"/>
          <w:szCs w:val="33"/>
          <w:highlight w:val="none"/>
          <w:shd w:val="clear" w:fill="FFFFFF"/>
          <w:lang w:val="en-US" w:eastAsia="zh-CN"/>
          <w14:textFill>
            <w14:solidFill>
              <w14:schemeClr w14:val="tx1"/>
            </w14:solidFill>
          </w14:textFill>
        </w:rPr>
        <w:t>各</w:t>
      </w:r>
      <w:r>
        <w:rPr>
          <w:rFonts w:hint="default" w:ascii="Times New Roman" w:hAnsi="Times New Roman" w:eastAsia="方正仿宋_GBK" w:cs="Times New Roman"/>
          <w:i w:val="0"/>
          <w:iCs w:val="0"/>
          <w:caps w:val="0"/>
          <w:color w:val="333333"/>
          <w:spacing w:val="0"/>
          <w:sz w:val="33"/>
          <w:szCs w:val="33"/>
          <w:lang w:val="en-US" w:eastAsia="zh-CN"/>
        </w:rPr>
        <w:t>部门联动联调，分工合作，采取镇村</w:t>
      </w:r>
      <w:r>
        <w:rPr>
          <w:rFonts w:hint="eastAsia" w:ascii="方正仿宋_GBK" w:hAnsi="方正仿宋_GBK" w:eastAsia="方正仿宋_GBK" w:cs="方正仿宋_GBK"/>
          <w:i w:val="0"/>
          <w:iCs w:val="0"/>
          <w:caps w:val="0"/>
          <w:color w:val="333333"/>
          <w:spacing w:val="0"/>
          <w:sz w:val="33"/>
          <w:szCs w:val="33"/>
          <w:lang w:val="en-US" w:eastAsia="zh-CN"/>
        </w:rPr>
        <w:t>组“三级”</w:t>
      </w:r>
      <w:r>
        <w:rPr>
          <w:rFonts w:hint="default" w:ascii="Times New Roman" w:hAnsi="Times New Roman" w:eastAsia="方正仿宋_GBK" w:cs="Times New Roman"/>
          <w:i w:val="0"/>
          <w:iCs w:val="0"/>
          <w:caps w:val="0"/>
          <w:color w:val="333333"/>
          <w:spacing w:val="0"/>
          <w:sz w:val="33"/>
          <w:szCs w:val="33"/>
          <w:lang w:val="en-US" w:eastAsia="zh-CN"/>
        </w:rPr>
        <w:t>机制，划分区域板块，建立责任制，扎实完成各项工作。</w:t>
      </w:r>
    </w:p>
    <w:p>
      <w:pPr>
        <w:pStyle w:val="2"/>
        <w:keepNext w:val="0"/>
        <w:keepLines w:val="0"/>
        <w:pageBreakBefore w:val="0"/>
        <w:kinsoku/>
        <w:wordWrap/>
        <w:overflowPunct/>
        <w:topLinePunct w:val="0"/>
        <w:autoSpaceDE/>
        <w:autoSpaceDN/>
        <w:bidi w:val="0"/>
        <w:adjustRightInd/>
        <w:snapToGrid/>
        <w:spacing w:after="0" w:afterLines="0" w:line="600" w:lineRule="exact"/>
        <w:ind w:firstLine="663" w:firstLineChars="200"/>
        <w:textAlignment w:val="auto"/>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b/>
          <w:bCs/>
          <w:i w:val="0"/>
          <w:iCs w:val="0"/>
          <w:caps w:val="0"/>
          <w:color w:val="auto"/>
          <w:spacing w:val="0"/>
          <w:kern w:val="0"/>
          <w:sz w:val="33"/>
          <w:szCs w:val="33"/>
          <w:shd w:val="clear" w:fill="FFFFFF"/>
          <w:lang w:val="en-US" w:eastAsia="zh-CN" w:bidi="ar"/>
        </w:rPr>
        <w:t>（三）化解矛盾纠纷，维护社会稳定。</w:t>
      </w:r>
      <w:r>
        <w:rPr>
          <w:rFonts w:hint="default" w:ascii="Times New Roman" w:hAnsi="Times New Roman" w:eastAsia="方正仿宋_GBK" w:cs="Times New Roman"/>
          <w:b/>
          <w:bCs/>
          <w:i w:val="0"/>
          <w:iCs w:val="0"/>
          <w:caps w:val="0"/>
          <w:color w:val="333333"/>
          <w:spacing w:val="0"/>
          <w:kern w:val="0"/>
          <w:sz w:val="33"/>
          <w:szCs w:val="33"/>
          <w:shd w:val="clear" w:fill="FFFFFF"/>
          <w:lang w:val="en-US" w:eastAsia="zh-CN" w:bidi="ar"/>
        </w:rPr>
        <w:t>一</w:t>
      </w:r>
      <w:r>
        <w:rPr>
          <w:rStyle w:val="8"/>
          <w:rFonts w:hint="default" w:ascii="Times New Roman" w:hAnsi="Times New Roman" w:eastAsia="方正仿宋_GBK" w:cs="Times New Roman"/>
          <w:b/>
          <w:bCs/>
          <w:i w:val="0"/>
          <w:iCs w:val="0"/>
          <w:caps w:val="0"/>
          <w:color w:val="333333"/>
          <w:spacing w:val="0"/>
          <w:sz w:val="33"/>
          <w:szCs w:val="33"/>
          <w:shd w:val="clear" w:fill="FFFFFF"/>
        </w:rPr>
        <w:t>是</w:t>
      </w:r>
      <w:r>
        <w:rPr>
          <w:rFonts w:hint="default" w:ascii="Times New Roman" w:hAnsi="Times New Roman" w:eastAsia="方正仿宋_GBK" w:cs="Times New Roman"/>
          <w:b/>
          <w:bCs/>
          <w:i w:val="0"/>
          <w:iCs w:val="0"/>
          <w:caps w:val="0"/>
          <w:color w:val="333333"/>
          <w:spacing w:val="0"/>
          <w:sz w:val="33"/>
          <w:szCs w:val="33"/>
          <w:shd w:val="clear" w:fill="FFFFFF"/>
        </w:rPr>
        <w:t>规范信访维稳工作</w:t>
      </w:r>
      <w:r>
        <w:rPr>
          <w:rFonts w:hint="default" w:ascii="Times New Roman" w:hAnsi="Times New Roman" w:eastAsia="方正仿宋_GBK" w:cs="Times New Roman"/>
          <w:b/>
          <w:bCs/>
          <w:i w:val="0"/>
          <w:iCs w:val="0"/>
          <w:caps w:val="0"/>
          <w:color w:val="333333"/>
          <w:spacing w:val="0"/>
          <w:kern w:val="2"/>
          <w:sz w:val="33"/>
          <w:szCs w:val="33"/>
          <w:lang w:val="en-US" w:eastAsia="zh-CN" w:bidi="ar-SA"/>
        </w:rPr>
        <w:t>秩序。</w:t>
      </w:r>
      <w:r>
        <w:rPr>
          <w:rFonts w:hint="default" w:ascii="Times New Roman" w:hAnsi="Times New Roman" w:eastAsia="方正仿宋_GBK" w:cs="Times New Roman"/>
          <w:i w:val="0"/>
          <w:iCs w:val="0"/>
          <w:caps w:val="0"/>
          <w:color w:val="333333"/>
          <w:spacing w:val="0"/>
          <w:kern w:val="2"/>
          <w:sz w:val="33"/>
          <w:szCs w:val="33"/>
          <w:lang w:val="en-US" w:eastAsia="zh-CN" w:bidi="ar-SA"/>
        </w:rPr>
        <w:t>贯彻实施《信访工作条例》，建立健全信访工作责任体系，严格落实来信来访办理流程，依法及时处理信访诉求</w:t>
      </w:r>
      <w:r>
        <w:rPr>
          <w:rFonts w:hint="eastAsia" w:ascii="Times New Roman" w:hAnsi="Times New Roman" w:eastAsia="方正仿宋_GBK" w:cs="Times New Roman"/>
          <w:i w:val="0"/>
          <w:iCs w:val="0"/>
          <w:caps w:val="0"/>
          <w:color w:val="333333"/>
          <w:spacing w:val="0"/>
          <w:kern w:val="2"/>
          <w:sz w:val="33"/>
          <w:szCs w:val="33"/>
          <w:lang w:val="en-US" w:eastAsia="zh-CN" w:bidi="ar-SA"/>
        </w:rPr>
        <w:t>。</w:t>
      </w:r>
      <w:r>
        <w:rPr>
          <w:rFonts w:hint="default" w:ascii="Times New Roman" w:hAnsi="Times New Roman" w:eastAsia="方正仿宋_GBK" w:cs="Times New Roman"/>
          <w:b/>
          <w:bCs/>
          <w:i w:val="0"/>
          <w:iCs w:val="0"/>
          <w:caps w:val="0"/>
          <w:color w:val="333333"/>
          <w:spacing w:val="0"/>
          <w:kern w:val="2"/>
          <w:sz w:val="33"/>
          <w:szCs w:val="33"/>
          <w:lang w:val="en-US" w:eastAsia="zh-CN" w:bidi="ar-SA"/>
        </w:rPr>
        <w:t>二是</w:t>
      </w:r>
      <w:r>
        <w:rPr>
          <w:rFonts w:hint="eastAsia" w:ascii="方正仿宋_GBK" w:hAnsi="方正仿宋_GBK" w:eastAsia="方正仿宋_GBK" w:cs="方正仿宋_GBK"/>
          <w:b/>
          <w:bCs/>
          <w:i w:val="0"/>
          <w:iCs w:val="0"/>
          <w:caps w:val="0"/>
          <w:color w:val="auto"/>
          <w:spacing w:val="0"/>
          <w:sz w:val="33"/>
          <w:szCs w:val="33"/>
          <w:shd w:val="clear" w:color="auto" w:fill="FFFFFF"/>
        </w:rPr>
        <w:t>树牢“新官理旧账也是高质量发展”理念</w:t>
      </w:r>
      <w:r>
        <w:rPr>
          <w:rFonts w:hint="eastAsia" w:ascii="方正仿宋_GBK" w:hAnsi="方正仿宋_GBK" w:eastAsia="方正仿宋_GBK" w:cs="方正仿宋_GBK"/>
          <w:b/>
          <w:bCs/>
          <w:i w:val="0"/>
          <w:iCs w:val="0"/>
          <w:caps w:val="0"/>
          <w:color w:val="auto"/>
          <w:spacing w:val="0"/>
          <w:sz w:val="33"/>
          <w:szCs w:val="33"/>
          <w:shd w:val="clear" w:color="auto" w:fill="FFFFFF"/>
          <w:lang w:eastAsia="zh-CN"/>
        </w:rPr>
        <w:t>。</w:t>
      </w:r>
      <w:r>
        <w:rPr>
          <w:rFonts w:hint="eastAsia" w:ascii="方正仿宋_GBK" w:hAnsi="方正仿宋_GBK" w:eastAsia="方正仿宋_GBK" w:cs="方正仿宋_GBK"/>
          <w:i w:val="0"/>
          <w:iCs w:val="0"/>
          <w:caps w:val="0"/>
          <w:color w:val="auto"/>
          <w:spacing w:val="0"/>
          <w:sz w:val="33"/>
          <w:szCs w:val="33"/>
          <w:shd w:val="clear" w:color="auto" w:fill="FFFFFF"/>
          <w:lang w:val="en-US" w:eastAsia="zh-CN"/>
        </w:rPr>
        <w:t>组建专班</w:t>
      </w:r>
      <w:r>
        <w:rPr>
          <w:rFonts w:hint="eastAsia" w:ascii="方正仿宋_GBK" w:hAnsi="方正仿宋_GBK" w:eastAsia="方正仿宋_GBK" w:cs="方正仿宋_GBK"/>
          <w:i w:val="0"/>
          <w:iCs w:val="0"/>
          <w:caps w:val="0"/>
          <w:color w:val="auto"/>
          <w:spacing w:val="0"/>
          <w:sz w:val="33"/>
          <w:szCs w:val="33"/>
          <w:shd w:val="clear" w:color="auto" w:fill="FFFFFF"/>
        </w:rPr>
        <w:t>攻坚化解信访积案，</w:t>
      </w:r>
      <w:r>
        <w:rPr>
          <w:rFonts w:hint="eastAsia" w:ascii="方正仿宋_GBK" w:hAnsi="方正仿宋_GBK" w:eastAsia="方正仿宋_GBK" w:cs="方正仿宋_GBK"/>
          <w:i w:val="0"/>
          <w:iCs w:val="0"/>
          <w:caps w:val="0"/>
          <w:color w:val="auto"/>
          <w:spacing w:val="0"/>
          <w:sz w:val="33"/>
          <w:szCs w:val="33"/>
          <w:shd w:val="clear" w:color="auto" w:fill="FFFFFF"/>
          <w:lang w:val="en-US" w:eastAsia="zh-CN"/>
        </w:rPr>
        <w:t>推动“治重化积”，认真落实“四下基层”工作要求，</w:t>
      </w:r>
      <w:r>
        <w:rPr>
          <w:rFonts w:hint="eastAsia" w:ascii="方正仿宋_GBK" w:hAnsi="方正仿宋_GBK" w:eastAsia="方正仿宋_GBK" w:cs="方正仿宋_GBK"/>
          <w:color w:val="auto"/>
          <w:spacing w:val="0"/>
          <w:sz w:val="33"/>
          <w:szCs w:val="33"/>
          <w:lang w:val="en-US" w:eastAsia="zh-CN"/>
        </w:rPr>
        <w:t>党政主要领导带头下访，全力开展矛盾纠纷大走访大起底大化解工作，</w:t>
      </w:r>
      <w:r>
        <w:rPr>
          <w:rFonts w:hint="default" w:ascii="Times New Roman" w:hAnsi="Times New Roman" w:eastAsia="方正仿宋_GBK" w:cs="Times New Roman"/>
          <w:color w:val="auto"/>
          <w:spacing w:val="0"/>
          <w:sz w:val="33"/>
          <w:szCs w:val="33"/>
          <w:lang w:val="en-US" w:eastAsia="zh-CN"/>
        </w:rPr>
        <w:t>共调解矛盾纠纷239件，</w:t>
      </w:r>
      <w:r>
        <w:rPr>
          <w:rFonts w:hint="eastAsia" w:ascii="方正仿宋_GBK" w:hAnsi="方正仿宋_GBK" w:eastAsia="方正仿宋_GBK" w:cs="方正仿宋_GBK"/>
          <w:color w:val="auto"/>
          <w:spacing w:val="0"/>
          <w:sz w:val="33"/>
          <w:szCs w:val="33"/>
          <w:lang w:val="en-US" w:eastAsia="zh-CN"/>
        </w:rPr>
        <w:t>着力化解信访遗留问</w:t>
      </w:r>
      <w:r>
        <w:rPr>
          <w:rFonts w:hint="default" w:ascii="Times New Roman" w:hAnsi="Times New Roman" w:eastAsia="方正仿宋_GBK" w:cs="Times New Roman"/>
          <w:color w:val="auto"/>
          <w:spacing w:val="0"/>
          <w:sz w:val="33"/>
          <w:szCs w:val="33"/>
          <w:lang w:val="en-US" w:eastAsia="zh-CN"/>
        </w:rPr>
        <w:t>题13</w:t>
      </w:r>
      <w:r>
        <w:rPr>
          <w:rFonts w:hint="eastAsia" w:ascii="方正仿宋_GBK" w:hAnsi="方正仿宋_GBK" w:eastAsia="方正仿宋_GBK" w:cs="方正仿宋_GBK"/>
          <w:color w:val="auto"/>
          <w:spacing w:val="0"/>
          <w:sz w:val="33"/>
          <w:szCs w:val="33"/>
          <w:lang w:val="en-US" w:eastAsia="zh-CN"/>
        </w:rPr>
        <w:t>件。</w:t>
      </w:r>
      <w:r>
        <w:rPr>
          <w:rFonts w:hint="default" w:ascii="Times New Roman" w:hAnsi="Times New Roman" w:eastAsia="方正仿宋_GBK" w:cs="Times New Roman"/>
          <w:b/>
          <w:bCs/>
          <w:i w:val="0"/>
          <w:iCs w:val="0"/>
          <w:caps w:val="0"/>
          <w:color w:val="333333"/>
          <w:spacing w:val="0"/>
          <w:kern w:val="2"/>
          <w:sz w:val="33"/>
          <w:szCs w:val="33"/>
          <w:lang w:val="en-US" w:eastAsia="zh-CN" w:bidi="ar-SA"/>
        </w:rPr>
        <w:t>三是大力提</w:t>
      </w:r>
      <w:r>
        <w:rPr>
          <w:rFonts w:hint="eastAsia" w:ascii="方正仿宋_GBK" w:hAnsi="方正仿宋_GBK" w:eastAsia="方正仿宋_GBK" w:cs="方正仿宋_GBK"/>
          <w:b/>
          <w:bCs/>
          <w:i w:val="0"/>
          <w:iCs w:val="0"/>
          <w:caps w:val="0"/>
          <w:color w:val="333333"/>
          <w:spacing w:val="0"/>
          <w:kern w:val="2"/>
          <w:sz w:val="33"/>
          <w:szCs w:val="33"/>
          <w:lang w:val="en-US" w:eastAsia="zh-CN" w:bidi="ar-SA"/>
        </w:rPr>
        <w:t>升“网格化”服务</w:t>
      </w:r>
      <w:r>
        <w:rPr>
          <w:rFonts w:hint="default" w:ascii="Times New Roman" w:hAnsi="Times New Roman" w:eastAsia="方正仿宋_GBK" w:cs="Times New Roman"/>
          <w:b/>
          <w:bCs/>
          <w:i w:val="0"/>
          <w:iCs w:val="0"/>
          <w:caps w:val="0"/>
          <w:color w:val="333333"/>
          <w:spacing w:val="0"/>
          <w:kern w:val="2"/>
          <w:sz w:val="33"/>
          <w:szCs w:val="33"/>
          <w:lang w:val="en-US" w:eastAsia="zh-CN" w:bidi="ar-SA"/>
        </w:rPr>
        <w:t>管理水平。</w:t>
      </w:r>
      <w:r>
        <w:rPr>
          <w:rFonts w:hint="default" w:ascii="Times New Roman" w:hAnsi="Times New Roman" w:eastAsia="方正仿宋_GBK" w:cs="Times New Roman"/>
          <w:i w:val="0"/>
          <w:iCs w:val="0"/>
          <w:caps w:val="0"/>
          <w:color w:val="333333"/>
          <w:spacing w:val="0"/>
          <w:kern w:val="2"/>
          <w:sz w:val="33"/>
          <w:szCs w:val="33"/>
          <w:lang w:val="en-US" w:eastAsia="zh-CN" w:bidi="ar-SA"/>
        </w:rPr>
        <w:t>构建行政村</w:t>
      </w:r>
      <w:r>
        <w:rPr>
          <w:rFonts w:hint="eastAsia" w:ascii="方正仿宋_GBK" w:hAnsi="方正仿宋_GBK" w:eastAsia="方正仿宋_GBK" w:cs="方正仿宋_GBK"/>
          <w:i w:val="0"/>
          <w:iCs w:val="0"/>
          <w:caps w:val="0"/>
          <w:color w:val="333333"/>
          <w:spacing w:val="0"/>
          <w:kern w:val="2"/>
          <w:sz w:val="33"/>
          <w:szCs w:val="33"/>
          <w:lang w:val="en-US" w:eastAsia="zh-CN" w:bidi="ar-SA"/>
        </w:rPr>
        <w:t>“</w:t>
      </w:r>
      <w:r>
        <w:rPr>
          <w:rFonts w:hint="default" w:ascii="Times New Roman" w:hAnsi="Times New Roman" w:eastAsia="方正仿宋_GBK" w:cs="Times New Roman"/>
          <w:i w:val="0"/>
          <w:iCs w:val="0"/>
          <w:caps w:val="0"/>
          <w:color w:val="333333"/>
          <w:spacing w:val="0"/>
          <w:kern w:val="2"/>
          <w:sz w:val="33"/>
          <w:szCs w:val="33"/>
          <w:lang w:val="en-US" w:eastAsia="zh-CN" w:bidi="ar-SA"/>
        </w:rPr>
        <w:t>1+2+N</w:t>
      </w:r>
      <w:r>
        <w:rPr>
          <w:rFonts w:hint="eastAsia" w:ascii="方正仿宋_GBK" w:hAnsi="方正仿宋_GBK" w:eastAsia="方正仿宋_GBK" w:cs="方正仿宋_GBK"/>
          <w:i w:val="0"/>
          <w:iCs w:val="0"/>
          <w:caps w:val="0"/>
          <w:color w:val="333333"/>
          <w:spacing w:val="0"/>
          <w:kern w:val="2"/>
          <w:sz w:val="33"/>
          <w:szCs w:val="33"/>
          <w:lang w:val="en-US" w:eastAsia="zh-CN" w:bidi="ar-SA"/>
        </w:rPr>
        <w:t>”</w:t>
      </w:r>
      <w:r>
        <w:rPr>
          <w:rFonts w:hint="default" w:ascii="Times New Roman" w:hAnsi="Times New Roman" w:eastAsia="方正仿宋_GBK" w:cs="Times New Roman"/>
          <w:i w:val="0"/>
          <w:iCs w:val="0"/>
          <w:caps w:val="0"/>
          <w:color w:val="333333"/>
          <w:spacing w:val="0"/>
          <w:kern w:val="2"/>
          <w:sz w:val="33"/>
          <w:szCs w:val="33"/>
          <w:lang w:val="en-US" w:eastAsia="zh-CN" w:bidi="ar-SA"/>
        </w:rPr>
        <w:t>网格治理体系</w:t>
      </w:r>
      <w:r>
        <w:rPr>
          <w:rFonts w:hint="eastAsia" w:ascii="方正仿宋_GBK" w:hAnsi="方正仿宋_GBK" w:eastAsia="方正仿宋_GBK" w:cs="方正仿宋_GBK"/>
          <w:i w:val="0"/>
          <w:iCs w:val="0"/>
          <w:caps w:val="0"/>
          <w:color w:val="333333"/>
          <w:spacing w:val="0"/>
          <w:kern w:val="2"/>
          <w:sz w:val="33"/>
          <w:szCs w:val="33"/>
          <w:lang w:val="en-US" w:eastAsia="zh-CN" w:bidi="ar-SA"/>
        </w:rPr>
        <w:t>，以“小网格”推动“大治理”。</w:t>
      </w:r>
      <w:r>
        <w:rPr>
          <w:rFonts w:hint="default" w:ascii="Times New Roman" w:hAnsi="Times New Roman" w:eastAsia="方正仿宋_GBK" w:cs="Times New Roman"/>
          <w:b/>
          <w:bCs/>
          <w:i w:val="0"/>
          <w:iCs w:val="0"/>
          <w:caps w:val="0"/>
          <w:color w:val="333333"/>
          <w:spacing w:val="0"/>
          <w:kern w:val="2"/>
          <w:sz w:val="33"/>
          <w:szCs w:val="33"/>
          <w:lang w:val="en-US" w:eastAsia="zh-CN" w:bidi="ar-SA"/>
        </w:rPr>
        <w:t>四是大力构建公共法律服务体系。</w:t>
      </w:r>
      <w:r>
        <w:rPr>
          <w:rFonts w:hint="default" w:ascii="Times New Roman" w:hAnsi="Times New Roman" w:eastAsia="方正仿宋_GBK" w:cs="Times New Roman"/>
          <w:i w:val="0"/>
          <w:iCs w:val="0"/>
          <w:caps w:val="0"/>
          <w:color w:val="333333"/>
          <w:spacing w:val="0"/>
          <w:kern w:val="2"/>
          <w:sz w:val="33"/>
          <w:szCs w:val="33"/>
          <w:lang w:val="en-US" w:eastAsia="zh-CN" w:bidi="ar-SA"/>
        </w:rPr>
        <w:t>推进覆盖城乡居民的公</w:t>
      </w:r>
      <w:r>
        <w:rPr>
          <w:rFonts w:hint="default" w:ascii="Times New Roman" w:hAnsi="Times New Roman" w:eastAsia="方正仿宋_GBK" w:cs="Times New Roman"/>
          <w:i w:val="0"/>
          <w:iCs w:val="0"/>
          <w:caps w:val="0"/>
          <w:color w:val="333333"/>
          <w:spacing w:val="0"/>
          <w:sz w:val="33"/>
          <w:szCs w:val="33"/>
          <w:shd w:val="clear" w:fill="FFFFFF"/>
        </w:rPr>
        <w:t>共法律服务体系建设，</w:t>
      </w:r>
      <w:r>
        <w:rPr>
          <w:rFonts w:hint="default" w:ascii="Times New Roman" w:hAnsi="Times New Roman" w:eastAsia="方正仿宋_GBK" w:cs="Times New Roman"/>
          <w:i w:val="0"/>
          <w:iCs w:val="0"/>
          <w:caps w:val="0"/>
          <w:color w:val="333333"/>
          <w:spacing w:val="0"/>
          <w:sz w:val="33"/>
          <w:szCs w:val="33"/>
          <w:shd w:val="clear" w:fill="FFFFFF"/>
          <w:lang w:val="en-US" w:eastAsia="zh-CN"/>
        </w:rPr>
        <w:t>设置</w:t>
      </w:r>
      <w:r>
        <w:rPr>
          <w:rFonts w:hint="default" w:ascii="Times New Roman" w:hAnsi="Times New Roman" w:eastAsia="方正仿宋_GBK" w:cs="Times New Roman"/>
          <w:i w:val="0"/>
          <w:iCs w:val="0"/>
          <w:caps w:val="0"/>
          <w:color w:val="333333"/>
          <w:spacing w:val="0"/>
          <w:sz w:val="33"/>
          <w:szCs w:val="33"/>
          <w:lang w:val="en-US" w:eastAsia="zh-CN"/>
        </w:rPr>
        <w:t>法律咨询窗口，</w:t>
      </w:r>
      <w:r>
        <w:rPr>
          <w:rFonts w:hint="eastAsia" w:ascii="方正仿宋_GBK" w:hAnsi="方正仿宋_GBK" w:eastAsia="方正仿宋_GBK" w:cs="方正仿宋_GBK"/>
          <w:i w:val="0"/>
          <w:iCs w:val="0"/>
          <w:caps w:val="0"/>
          <w:color w:val="333333"/>
          <w:spacing w:val="0"/>
          <w:sz w:val="33"/>
          <w:szCs w:val="33"/>
          <w:lang w:val="en-US" w:eastAsia="zh-CN"/>
        </w:rPr>
        <w:t>壮</w:t>
      </w:r>
      <w:r>
        <w:rPr>
          <w:rFonts w:hint="eastAsia" w:ascii="方正仿宋_GBK" w:hAnsi="方正仿宋_GBK" w:eastAsia="方正仿宋_GBK" w:cs="方正仿宋_GBK"/>
          <w:i w:val="0"/>
          <w:iCs w:val="0"/>
          <w:caps w:val="0"/>
          <w:color w:val="333333"/>
          <w:spacing w:val="0"/>
          <w:sz w:val="33"/>
          <w:szCs w:val="33"/>
          <w:highlight w:val="none"/>
          <w:lang w:val="en-US" w:eastAsia="zh-CN"/>
        </w:rPr>
        <w:t>大各村“法律明白人”队伍，</w:t>
      </w:r>
      <w:r>
        <w:rPr>
          <w:rFonts w:hint="eastAsia" w:ascii="方正仿宋_GBK" w:hAnsi="方正仿宋_GBK" w:eastAsia="方正仿宋_GBK" w:cs="方正仿宋_GBK"/>
          <w:i w:val="0"/>
          <w:iCs w:val="0"/>
          <w:caps w:val="0"/>
          <w:color w:val="333333"/>
          <w:spacing w:val="0"/>
          <w:sz w:val="33"/>
          <w:szCs w:val="33"/>
          <w:highlight w:val="none"/>
          <w:shd w:val="clear" w:fill="FFFFFF"/>
        </w:rPr>
        <w:t>方便</w:t>
      </w:r>
      <w:r>
        <w:rPr>
          <w:rFonts w:hint="eastAsia" w:ascii="方正仿宋_GBK" w:hAnsi="方正仿宋_GBK" w:eastAsia="方正仿宋_GBK" w:cs="方正仿宋_GBK"/>
          <w:i w:val="0"/>
          <w:iCs w:val="0"/>
          <w:caps w:val="0"/>
          <w:color w:val="333333"/>
          <w:spacing w:val="0"/>
          <w:sz w:val="33"/>
          <w:szCs w:val="33"/>
          <w:shd w:val="clear" w:fill="FFFFFF"/>
        </w:rPr>
        <w:t>群众就近及时获得法律援助，最大限度</w:t>
      </w:r>
      <w:r>
        <w:rPr>
          <w:rFonts w:hint="default" w:ascii="Times New Roman" w:hAnsi="Times New Roman" w:eastAsia="方正仿宋_GBK" w:cs="Times New Roman"/>
          <w:i w:val="0"/>
          <w:iCs w:val="0"/>
          <w:caps w:val="0"/>
          <w:color w:val="333333"/>
          <w:spacing w:val="0"/>
          <w:sz w:val="33"/>
          <w:szCs w:val="33"/>
          <w:shd w:val="clear" w:fill="FFFFFF"/>
        </w:rPr>
        <w:t>减轻当事人的维权成本。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3" w:firstLineChars="200"/>
        <w:jc w:val="left"/>
        <w:textAlignment w:val="auto"/>
        <w:rPr>
          <w:rFonts w:hint="default" w:ascii="Times New Roman" w:hAnsi="Times New Roman" w:eastAsia="方正仿宋_GBK" w:cs="Times New Roman"/>
          <w:i w:val="0"/>
          <w:iCs w:val="0"/>
          <w:caps w:val="0"/>
          <w:color w:val="333333"/>
          <w:spacing w:val="0"/>
          <w:sz w:val="33"/>
          <w:szCs w:val="33"/>
          <w:lang w:val="en-US" w:eastAsia="zh-CN"/>
        </w:rPr>
      </w:pPr>
      <w:r>
        <w:rPr>
          <w:rFonts w:hint="eastAsia" w:ascii="方正楷体_GBK" w:hAnsi="方正楷体_GBK" w:eastAsia="方正楷体_GBK" w:cs="方正楷体_GBK"/>
          <w:b/>
          <w:bCs/>
          <w:i w:val="0"/>
          <w:iCs w:val="0"/>
          <w:caps w:val="0"/>
          <w:color w:val="333333"/>
          <w:spacing w:val="0"/>
          <w:kern w:val="0"/>
          <w:sz w:val="33"/>
          <w:szCs w:val="33"/>
          <w:shd w:val="clear" w:fill="FFFFFF"/>
          <w:lang w:val="en-US" w:eastAsia="zh-CN" w:bidi="ar"/>
        </w:rPr>
        <w:t>（四）开展普法集中宣传活动。</w:t>
      </w:r>
      <w:r>
        <w:rPr>
          <w:rFonts w:hint="default" w:ascii="Times New Roman" w:hAnsi="Times New Roman" w:eastAsia="方正仿宋_GBK" w:cs="Times New Roman"/>
          <w:i w:val="0"/>
          <w:iCs w:val="0"/>
          <w:caps w:val="0"/>
          <w:color w:val="333333"/>
          <w:spacing w:val="0"/>
          <w:sz w:val="33"/>
          <w:szCs w:val="33"/>
          <w:lang w:val="en-US" w:eastAsia="zh-CN"/>
        </w:rPr>
        <w:t>各部门、办所联动，开展三月法治宣传月，在农贸市场设置法律咨询台，发放宣传资料，悬挂标语横幅；4月14日，渝湘鄂边区联合组织开</w:t>
      </w:r>
      <w:r>
        <w:rPr>
          <w:rFonts w:hint="eastAsia" w:ascii="方正仿宋_GBK" w:hAnsi="方正仿宋_GBK" w:eastAsia="方正仿宋_GBK" w:cs="方正仿宋_GBK"/>
          <w:i w:val="0"/>
          <w:iCs w:val="0"/>
          <w:caps w:val="0"/>
          <w:color w:val="333333"/>
          <w:spacing w:val="0"/>
          <w:sz w:val="33"/>
          <w:szCs w:val="33"/>
          <w:lang w:val="en-US" w:eastAsia="zh-CN"/>
        </w:rPr>
        <w:t>展“深入贯彻总体国家安全观，铸牢中华民族共同体意识”主题宣传活</w:t>
      </w:r>
      <w:r>
        <w:rPr>
          <w:rFonts w:hint="default" w:ascii="Times New Roman" w:hAnsi="Times New Roman" w:eastAsia="方正仿宋_GBK" w:cs="Times New Roman"/>
          <w:i w:val="0"/>
          <w:iCs w:val="0"/>
          <w:caps w:val="0"/>
          <w:color w:val="333333"/>
          <w:spacing w:val="0"/>
          <w:sz w:val="33"/>
          <w:szCs w:val="33"/>
          <w:lang w:val="en-US" w:eastAsia="zh-CN"/>
        </w:rPr>
        <w:t>动；5月18日，以县委宣传部、县司法局、县普法办为主办方，大溪镇党委政府为协办方，联合组织开</w:t>
      </w:r>
      <w:r>
        <w:rPr>
          <w:rFonts w:hint="eastAsia" w:ascii="方正仿宋_GBK" w:hAnsi="方正仿宋_GBK" w:eastAsia="方正仿宋_GBK" w:cs="方正仿宋_GBK"/>
          <w:i w:val="0"/>
          <w:iCs w:val="0"/>
          <w:caps w:val="0"/>
          <w:color w:val="333333"/>
          <w:spacing w:val="0"/>
          <w:sz w:val="33"/>
          <w:szCs w:val="33"/>
          <w:lang w:val="en-US" w:eastAsia="zh-CN"/>
        </w:rPr>
        <w:t>展“美好生活・民法典相伴”主题宣</w:t>
      </w:r>
      <w:r>
        <w:rPr>
          <w:rFonts w:hint="default" w:ascii="Times New Roman" w:hAnsi="Times New Roman" w:eastAsia="方正仿宋_GBK" w:cs="Times New Roman"/>
          <w:i w:val="0"/>
          <w:iCs w:val="0"/>
          <w:caps w:val="0"/>
          <w:color w:val="333333"/>
          <w:spacing w:val="0"/>
          <w:sz w:val="33"/>
          <w:szCs w:val="33"/>
          <w:lang w:val="en-US" w:eastAsia="zh-CN"/>
        </w:rPr>
        <w:t>传活动；6.26禁毒日、9月开学季，联合司法所、派出所开展普法进校园宣传活动，强化青少年法律意识；11月8日，开展</w:t>
      </w:r>
      <w:r>
        <w:rPr>
          <w:rFonts w:hint="eastAsia" w:ascii="方正仿宋_GBK" w:hAnsi="方正仿宋_GBK" w:eastAsia="方正仿宋_GBK" w:cs="方正仿宋_GBK"/>
          <w:i w:val="0"/>
          <w:iCs w:val="0"/>
          <w:caps w:val="0"/>
          <w:color w:val="333333"/>
          <w:spacing w:val="0"/>
          <w:sz w:val="33"/>
          <w:szCs w:val="33"/>
          <w:lang w:val="en-US" w:eastAsia="zh-CN"/>
        </w:rPr>
        <w:t>以“学习宣传行政复议法，提升行政复议质量”为主题的宣传活动；</w:t>
      </w:r>
      <w:r>
        <w:rPr>
          <w:rFonts w:hint="default" w:ascii="Times New Roman" w:hAnsi="Times New Roman" w:eastAsia="方正仿宋_GBK" w:cs="Times New Roman"/>
          <w:i w:val="0"/>
          <w:iCs w:val="0"/>
          <w:caps w:val="0"/>
          <w:color w:val="333333"/>
          <w:spacing w:val="0"/>
          <w:sz w:val="33"/>
          <w:szCs w:val="33"/>
          <w:lang w:val="en-US" w:eastAsia="zh-CN"/>
        </w:rPr>
        <w:t>12.4宪法日宪法周，向群众大力普法，宣传资料发放到村、到组、到户，共同推动宪法家喻户晓、深入人心。持续开展扫黑除恶、消防安全、道路交通安全、防邪禁毒、食品药品安全、生态环境保护、防范电信诈骗、非法集资等法治宣传教育活动。</w:t>
      </w:r>
    </w:p>
    <w:p>
      <w:pPr>
        <w:pStyle w:val="2"/>
        <w:keepNext w:val="0"/>
        <w:keepLines w:val="0"/>
        <w:pageBreakBefore w:val="0"/>
        <w:kinsoku/>
        <w:wordWrap/>
        <w:overflowPunct/>
        <w:topLinePunct w:val="0"/>
        <w:autoSpaceDE/>
        <w:autoSpaceDN/>
        <w:bidi w:val="0"/>
        <w:adjustRightInd/>
        <w:snapToGrid/>
        <w:spacing w:after="0" w:afterLines="0" w:line="600" w:lineRule="exact"/>
        <w:ind w:firstLine="663" w:firstLineChars="200"/>
        <w:textAlignment w:val="auto"/>
        <w:rPr>
          <w:rFonts w:hint="default" w:ascii="Times New Roman" w:hAnsi="Times New Roman" w:eastAsia="方正仿宋_GBK" w:cs="Times New Roman"/>
          <w:i w:val="0"/>
          <w:iCs w:val="0"/>
          <w:caps w:val="0"/>
          <w:color w:val="333333"/>
          <w:spacing w:val="0"/>
          <w:kern w:val="2"/>
          <w:sz w:val="33"/>
          <w:szCs w:val="33"/>
          <w:lang w:val="en-US" w:eastAsia="zh-CN" w:bidi="ar-SA"/>
        </w:rPr>
      </w:pPr>
      <w:r>
        <w:rPr>
          <w:rFonts w:hint="eastAsia" w:ascii="方正楷体_GBK" w:hAnsi="方正楷体_GBK" w:eastAsia="方正楷体_GBK" w:cs="方正楷体_GBK"/>
          <w:b/>
          <w:bCs/>
          <w:i w:val="0"/>
          <w:iCs w:val="0"/>
          <w:caps w:val="0"/>
          <w:color w:val="333333"/>
          <w:spacing w:val="0"/>
          <w:kern w:val="0"/>
          <w:sz w:val="33"/>
          <w:szCs w:val="33"/>
          <w:shd w:val="clear" w:fill="FFFFFF"/>
          <w:lang w:val="en-US" w:eastAsia="zh-CN" w:bidi="ar"/>
        </w:rPr>
        <w:t>（五）完善行政监督机制，强化对行政行为的监督。</w:t>
      </w:r>
      <w:r>
        <w:rPr>
          <w:rFonts w:hint="default" w:ascii="Times New Roman" w:hAnsi="Times New Roman" w:eastAsia="方正仿宋_GBK" w:cs="Times New Roman"/>
          <w:b/>
          <w:bCs/>
          <w:i w:val="0"/>
          <w:iCs w:val="0"/>
          <w:caps w:val="0"/>
          <w:color w:val="333333"/>
          <w:spacing w:val="0"/>
          <w:kern w:val="2"/>
          <w:sz w:val="33"/>
          <w:szCs w:val="33"/>
          <w:lang w:val="en-US" w:eastAsia="zh-CN" w:bidi="ar-SA"/>
        </w:rPr>
        <w:t>一是认真执行向人大报告工作制度，接受询问、质询制度。</w:t>
      </w:r>
      <w:r>
        <w:rPr>
          <w:rFonts w:hint="default" w:ascii="Times New Roman" w:hAnsi="Times New Roman" w:eastAsia="方正仿宋_GBK" w:cs="Times New Roman"/>
          <w:i w:val="0"/>
          <w:iCs w:val="0"/>
          <w:caps w:val="0"/>
          <w:color w:val="333333"/>
          <w:spacing w:val="0"/>
          <w:kern w:val="2"/>
          <w:sz w:val="33"/>
          <w:szCs w:val="33"/>
          <w:lang w:val="en-US" w:eastAsia="zh-CN" w:bidi="ar-SA"/>
        </w:rPr>
        <w:t>认真研究处理人大提出的意见，及时研究办理人大代表提出的意见和建议，切实改进工作。定期向镇人大报告依法行政等工作，自觉接受监督，认真办理镇人大代表建议</w:t>
      </w:r>
      <w:r>
        <w:rPr>
          <w:rFonts w:hint="eastAsia" w:ascii="Times New Roman" w:hAnsi="Times New Roman" w:eastAsia="方正仿宋_GBK" w:cs="Times New Roman"/>
          <w:i w:val="0"/>
          <w:iCs w:val="0"/>
          <w:caps w:val="0"/>
          <w:color w:val="333333"/>
          <w:spacing w:val="0"/>
          <w:kern w:val="2"/>
          <w:sz w:val="33"/>
          <w:szCs w:val="33"/>
          <w:lang w:val="en-US" w:eastAsia="zh-CN" w:bidi="ar-SA"/>
        </w:rPr>
        <w:t>。</w:t>
      </w:r>
      <w:r>
        <w:rPr>
          <w:rFonts w:hint="default" w:ascii="Times New Roman" w:hAnsi="Times New Roman" w:eastAsia="方正仿宋_GBK" w:cs="Times New Roman"/>
          <w:b/>
          <w:bCs/>
          <w:i w:val="0"/>
          <w:iCs w:val="0"/>
          <w:caps w:val="0"/>
          <w:color w:val="333333"/>
          <w:spacing w:val="0"/>
          <w:kern w:val="2"/>
          <w:sz w:val="33"/>
          <w:szCs w:val="33"/>
          <w:lang w:val="en-US" w:eastAsia="zh-CN" w:bidi="ar-SA"/>
        </w:rPr>
        <w:t>二是加强政府内部监督。</w:t>
      </w:r>
      <w:r>
        <w:rPr>
          <w:rFonts w:hint="default" w:ascii="Times New Roman" w:hAnsi="Times New Roman" w:eastAsia="方正仿宋_GBK" w:cs="Times New Roman"/>
          <w:i w:val="0"/>
          <w:iCs w:val="0"/>
          <w:caps w:val="0"/>
          <w:color w:val="333333"/>
          <w:spacing w:val="0"/>
          <w:kern w:val="2"/>
          <w:sz w:val="33"/>
          <w:szCs w:val="33"/>
          <w:lang w:val="en-US" w:eastAsia="zh-CN" w:bidi="ar-SA"/>
        </w:rPr>
        <w:t>加大对全</w:t>
      </w:r>
      <w:r>
        <w:rPr>
          <w:rFonts w:hint="eastAsia" w:ascii="Times New Roman" w:hAnsi="Times New Roman" w:eastAsia="方正仿宋_GBK" w:cs="Times New Roman"/>
          <w:i w:val="0"/>
          <w:iCs w:val="0"/>
          <w:caps w:val="0"/>
          <w:color w:val="333333"/>
          <w:spacing w:val="0"/>
          <w:kern w:val="2"/>
          <w:sz w:val="33"/>
          <w:szCs w:val="33"/>
          <w:lang w:val="en-US" w:eastAsia="zh-CN" w:bidi="ar-SA"/>
        </w:rPr>
        <w:t>镇</w:t>
      </w:r>
      <w:r>
        <w:rPr>
          <w:rFonts w:hint="default" w:ascii="Times New Roman" w:hAnsi="Times New Roman" w:eastAsia="方正仿宋_GBK" w:cs="Times New Roman"/>
          <w:i w:val="0"/>
          <w:iCs w:val="0"/>
          <w:caps w:val="0"/>
          <w:color w:val="333333"/>
          <w:spacing w:val="0"/>
          <w:kern w:val="2"/>
          <w:sz w:val="33"/>
          <w:szCs w:val="33"/>
          <w:lang w:val="en-US" w:eastAsia="zh-CN" w:bidi="ar-SA"/>
        </w:rPr>
        <w:t>各级各部门不作为、慢作为、乱作为的责任追究力度，对相关责任人进行问责，有效促进相关中心工作的落实</w:t>
      </w:r>
      <w:r>
        <w:rPr>
          <w:rFonts w:hint="eastAsia" w:ascii="Times New Roman" w:hAnsi="Times New Roman" w:eastAsia="方正仿宋_GBK" w:cs="Times New Roman"/>
          <w:i w:val="0"/>
          <w:iCs w:val="0"/>
          <w:caps w:val="0"/>
          <w:color w:val="333333"/>
          <w:spacing w:val="0"/>
          <w:kern w:val="2"/>
          <w:sz w:val="33"/>
          <w:szCs w:val="33"/>
          <w:lang w:val="en-US" w:eastAsia="zh-CN" w:bidi="ar-SA"/>
        </w:rPr>
        <w:t>。</w:t>
      </w:r>
      <w:r>
        <w:rPr>
          <w:rFonts w:hint="default" w:ascii="Times New Roman" w:hAnsi="Times New Roman" w:eastAsia="方正仿宋_GBK" w:cs="Times New Roman"/>
          <w:b/>
          <w:bCs/>
          <w:i w:val="0"/>
          <w:iCs w:val="0"/>
          <w:caps w:val="0"/>
          <w:color w:val="333333"/>
          <w:spacing w:val="0"/>
          <w:kern w:val="2"/>
          <w:sz w:val="33"/>
          <w:szCs w:val="33"/>
          <w:lang w:val="en-US" w:eastAsia="zh-CN" w:bidi="ar-SA"/>
        </w:rPr>
        <w:t>三是积极接受社会监督。</w:t>
      </w:r>
      <w:r>
        <w:rPr>
          <w:rFonts w:hint="default" w:ascii="Times New Roman" w:hAnsi="Times New Roman" w:eastAsia="方正仿宋_GBK" w:cs="Times New Roman"/>
          <w:i w:val="0"/>
          <w:iCs w:val="0"/>
          <w:caps w:val="0"/>
          <w:color w:val="333333"/>
          <w:spacing w:val="0"/>
          <w:kern w:val="2"/>
          <w:sz w:val="33"/>
          <w:szCs w:val="33"/>
          <w:lang w:val="en-US" w:eastAsia="zh-CN" w:bidi="ar-SA"/>
        </w:rPr>
        <w:t>建立行政机关违法行政行为投诉举报登记制度，畅通举报箱、电子信箱、热线电话等监督渠道，如实记录投诉举报信息，依法及时调查处理违法行政行为，充分发挥了人民群众监督作用。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63" w:firstLineChars="200"/>
        <w:jc w:val="left"/>
        <w:textAlignment w:val="auto"/>
        <w:rPr>
          <w:rFonts w:hint="eastAsia" w:ascii="方正黑体_GBK" w:hAnsi="方正黑体_GBK" w:eastAsia="方正黑体_GBK" w:cs="方正黑体_GBK"/>
          <w:b/>
          <w:bCs/>
          <w:i w:val="0"/>
          <w:iCs w:val="0"/>
          <w:caps w:val="0"/>
          <w:color w:val="333333"/>
          <w:spacing w:val="0"/>
          <w:kern w:val="2"/>
          <w:sz w:val="33"/>
          <w:szCs w:val="33"/>
          <w:lang w:val="en-US" w:eastAsia="zh-CN" w:bidi="ar-SA"/>
        </w:rPr>
      </w:pPr>
      <w:r>
        <w:rPr>
          <w:rFonts w:hint="eastAsia" w:ascii="方正黑体_GBK" w:hAnsi="方正黑体_GBK" w:eastAsia="方正黑体_GBK" w:cs="方正黑体_GBK"/>
          <w:b/>
          <w:bCs/>
          <w:i w:val="0"/>
          <w:iCs w:val="0"/>
          <w:caps w:val="0"/>
          <w:color w:val="333333"/>
          <w:spacing w:val="0"/>
          <w:kern w:val="2"/>
          <w:sz w:val="33"/>
          <w:szCs w:val="33"/>
          <w:lang w:val="en-US" w:eastAsia="zh-CN" w:bidi="ar-SA"/>
        </w:rPr>
        <w:t>二、存在不足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60" w:firstLineChars="200"/>
        <w:jc w:val="left"/>
        <w:textAlignment w:val="auto"/>
        <w:rPr>
          <w:rFonts w:hint="default" w:ascii="Times New Roman" w:hAnsi="Times New Roman" w:eastAsia="方正仿宋_GBK" w:cs="Times New Roman"/>
          <w:i w:val="0"/>
          <w:iCs w:val="0"/>
          <w:caps w:val="0"/>
          <w:color w:val="454545"/>
          <w:spacing w:val="0"/>
          <w:sz w:val="33"/>
          <w:szCs w:val="33"/>
        </w:rPr>
      </w:pPr>
      <w:r>
        <w:rPr>
          <w:rFonts w:hint="default" w:ascii="Times New Roman" w:hAnsi="Times New Roman" w:eastAsia="方正仿宋_GBK" w:cs="Times New Roman"/>
          <w:i w:val="0"/>
          <w:iCs w:val="0"/>
          <w:caps w:val="0"/>
          <w:color w:val="454545"/>
          <w:spacing w:val="0"/>
          <w:sz w:val="33"/>
          <w:szCs w:val="33"/>
          <w:shd w:val="clear" w:fill="FFFFFF"/>
        </w:rPr>
        <w:t>一是依法行政工作的推进不平衡，相关职能部门依法行政的能力和水平有待提高；二是依法决策的意识和水平还有待进一步强化；三是干部队伍人员配置、法律素质亟需加强。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63" w:firstLineChars="200"/>
        <w:jc w:val="left"/>
        <w:textAlignment w:val="auto"/>
        <w:rPr>
          <w:rFonts w:hint="default" w:ascii="Times New Roman" w:hAnsi="Times New Roman" w:eastAsia="方正黑体_GBK" w:cs="Times New Roman"/>
          <w:b/>
          <w:bCs/>
          <w:i w:val="0"/>
          <w:iCs w:val="0"/>
          <w:caps w:val="0"/>
          <w:color w:val="333333"/>
          <w:spacing w:val="0"/>
          <w:kern w:val="2"/>
          <w:sz w:val="33"/>
          <w:szCs w:val="33"/>
          <w:lang w:val="en-US" w:eastAsia="zh-CN" w:bidi="ar-SA"/>
        </w:rPr>
      </w:pPr>
      <w:r>
        <w:rPr>
          <w:rFonts w:hint="default" w:ascii="Times New Roman" w:hAnsi="Times New Roman" w:eastAsia="方正黑体_GBK" w:cs="Times New Roman"/>
          <w:b/>
          <w:bCs/>
          <w:i w:val="0"/>
          <w:iCs w:val="0"/>
          <w:caps w:val="0"/>
          <w:color w:val="333333"/>
          <w:spacing w:val="0"/>
          <w:kern w:val="2"/>
          <w:sz w:val="33"/>
          <w:szCs w:val="33"/>
          <w:lang w:val="en-US" w:eastAsia="zh-CN" w:bidi="ar-SA"/>
        </w:rPr>
        <w:t>三、2024年法治政府建设工作计划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60" w:firstLineChars="200"/>
        <w:jc w:val="left"/>
        <w:textAlignment w:val="auto"/>
        <w:rPr>
          <w:rFonts w:hint="default" w:ascii="Times New Roman" w:hAnsi="Times New Roman" w:eastAsia="方正仿宋_GBK" w:cs="Times New Roman"/>
          <w:i w:val="0"/>
          <w:iCs w:val="0"/>
          <w:caps w:val="0"/>
          <w:color w:val="454545"/>
          <w:spacing w:val="0"/>
          <w:sz w:val="33"/>
          <w:szCs w:val="33"/>
        </w:rPr>
      </w:pPr>
      <w:r>
        <w:rPr>
          <w:rFonts w:hint="default" w:ascii="Times New Roman" w:hAnsi="Times New Roman" w:eastAsia="方正仿宋_GBK" w:cs="Times New Roman"/>
          <w:i w:val="0"/>
          <w:iCs w:val="0"/>
          <w:caps w:val="0"/>
          <w:color w:val="454545"/>
          <w:spacing w:val="0"/>
          <w:sz w:val="33"/>
          <w:szCs w:val="33"/>
          <w:shd w:val="clear" w:fill="FFFFFF"/>
        </w:rPr>
        <w:t>202</w:t>
      </w:r>
      <w:r>
        <w:rPr>
          <w:rFonts w:hint="default" w:ascii="Times New Roman" w:hAnsi="Times New Roman" w:eastAsia="方正仿宋_GBK" w:cs="Times New Roman"/>
          <w:i w:val="0"/>
          <w:iCs w:val="0"/>
          <w:caps w:val="0"/>
          <w:color w:val="454545"/>
          <w:spacing w:val="0"/>
          <w:sz w:val="33"/>
          <w:szCs w:val="33"/>
          <w:shd w:val="clear" w:fill="FFFFFF"/>
          <w:lang w:val="en-US" w:eastAsia="zh-CN"/>
        </w:rPr>
        <w:t>4</w:t>
      </w:r>
      <w:r>
        <w:rPr>
          <w:rFonts w:hint="default" w:ascii="Times New Roman" w:hAnsi="Times New Roman" w:eastAsia="方正仿宋_GBK" w:cs="Times New Roman"/>
          <w:i w:val="0"/>
          <w:iCs w:val="0"/>
          <w:caps w:val="0"/>
          <w:color w:val="454545"/>
          <w:spacing w:val="0"/>
          <w:sz w:val="33"/>
          <w:szCs w:val="33"/>
          <w:shd w:val="clear" w:fill="FFFFFF"/>
        </w:rPr>
        <w:t>年，</w:t>
      </w:r>
      <w:r>
        <w:rPr>
          <w:rFonts w:hint="default" w:ascii="Times New Roman" w:hAnsi="Times New Roman" w:eastAsia="方正仿宋_GBK" w:cs="Times New Roman"/>
          <w:i w:val="0"/>
          <w:iCs w:val="0"/>
          <w:caps w:val="0"/>
          <w:color w:val="454545"/>
          <w:spacing w:val="0"/>
          <w:sz w:val="33"/>
          <w:szCs w:val="33"/>
          <w:shd w:val="clear" w:fill="FFFFFF"/>
          <w:lang w:val="en-US" w:eastAsia="zh-CN"/>
        </w:rPr>
        <w:t>大溪镇</w:t>
      </w:r>
      <w:r>
        <w:rPr>
          <w:rFonts w:hint="default" w:ascii="Times New Roman" w:hAnsi="Times New Roman" w:eastAsia="方正仿宋_GBK" w:cs="Times New Roman"/>
          <w:i w:val="0"/>
          <w:iCs w:val="0"/>
          <w:caps w:val="0"/>
          <w:color w:val="454545"/>
          <w:spacing w:val="0"/>
          <w:sz w:val="33"/>
          <w:szCs w:val="33"/>
          <w:shd w:val="clear" w:fill="FFFFFF"/>
        </w:rPr>
        <w:t>将围绕县委县政府中心工作，进一步健全工作机制，完善工作</w:t>
      </w:r>
      <w:r>
        <w:rPr>
          <w:rFonts w:hint="eastAsia" w:ascii="Times New Roman" w:hAnsi="Times New Roman" w:eastAsia="方正仿宋_GBK" w:cs="Times New Roman"/>
          <w:i w:val="0"/>
          <w:iCs w:val="0"/>
          <w:caps w:val="0"/>
          <w:color w:val="454545"/>
          <w:spacing w:val="0"/>
          <w:sz w:val="33"/>
          <w:szCs w:val="33"/>
          <w:shd w:val="clear" w:fill="FFFFFF"/>
          <w:lang w:val="en-US" w:eastAsia="zh-CN"/>
        </w:rPr>
        <w:t>措施</w:t>
      </w:r>
      <w:r>
        <w:rPr>
          <w:rFonts w:hint="default" w:ascii="Times New Roman" w:hAnsi="Times New Roman" w:eastAsia="方正仿宋_GBK" w:cs="Times New Roman"/>
          <w:i w:val="0"/>
          <w:iCs w:val="0"/>
          <w:caps w:val="0"/>
          <w:color w:val="454545"/>
          <w:spacing w:val="0"/>
          <w:sz w:val="33"/>
          <w:szCs w:val="33"/>
          <w:shd w:val="clear" w:fill="FFFFFF"/>
        </w:rPr>
        <w:t>，提升工作能力。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454545"/>
          <w:spacing w:val="0"/>
          <w:sz w:val="33"/>
          <w:szCs w:val="33"/>
        </w:rPr>
      </w:pPr>
      <w:r>
        <w:rPr>
          <w:rFonts w:hint="eastAsia" w:ascii="方正楷体_GBK" w:hAnsi="方正楷体_GBK" w:eastAsia="方正楷体_GBK" w:cs="方正楷体_GBK"/>
          <w:b/>
          <w:bCs/>
          <w:i w:val="0"/>
          <w:iCs w:val="0"/>
          <w:caps w:val="0"/>
          <w:color w:val="333333"/>
          <w:spacing w:val="0"/>
          <w:sz w:val="33"/>
          <w:szCs w:val="33"/>
          <w:shd w:val="clear" w:fill="FFFFFF"/>
          <w:lang w:val="en-US" w:eastAsia="zh-CN"/>
        </w:rPr>
        <w:t>（一）加强宣传教育，切实提升法治意识。</w:t>
      </w:r>
      <w:r>
        <w:rPr>
          <w:rFonts w:hint="default" w:ascii="Times New Roman" w:hAnsi="Times New Roman" w:eastAsia="方正仿宋_GBK" w:cs="Times New Roman"/>
          <w:i w:val="0"/>
          <w:iCs w:val="0"/>
          <w:caps w:val="0"/>
          <w:color w:val="454545"/>
          <w:spacing w:val="0"/>
          <w:sz w:val="33"/>
          <w:szCs w:val="33"/>
          <w:shd w:val="clear" w:fill="FFFFFF"/>
        </w:rPr>
        <w:t>加强法律法规学习，积极开展法律知识问答活动，</w:t>
      </w:r>
      <w:r>
        <w:rPr>
          <w:rFonts w:hint="eastAsia" w:ascii="Times New Roman" w:hAnsi="Times New Roman" w:eastAsia="方正仿宋_GBK" w:cs="Times New Roman"/>
          <w:i w:val="0"/>
          <w:iCs w:val="0"/>
          <w:caps w:val="0"/>
          <w:color w:val="454545"/>
          <w:spacing w:val="0"/>
          <w:sz w:val="33"/>
          <w:szCs w:val="33"/>
          <w:shd w:val="clear" w:fill="FFFFFF"/>
          <w:lang w:val="en-US" w:eastAsia="zh-CN"/>
        </w:rPr>
        <w:t>利</w:t>
      </w:r>
      <w:r>
        <w:rPr>
          <w:rFonts w:hint="default" w:ascii="Times New Roman" w:hAnsi="Times New Roman" w:eastAsia="方正仿宋_GBK" w:cs="Times New Roman"/>
          <w:i w:val="0"/>
          <w:iCs w:val="0"/>
          <w:caps w:val="0"/>
          <w:color w:val="454545"/>
          <w:spacing w:val="0"/>
          <w:sz w:val="33"/>
          <w:szCs w:val="33"/>
          <w:shd w:val="clear" w:fill="FFFFFF"/>
        </w:rPr>
        <w:t>用好微信公众号、微信群等即时便捷的普法途径，大力宣传法律案例、法律知识文章，提高群众的法律素质。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454545"/>
          <w:spacing w:val="0"/>
          <w:sz w:val="33"/>
          <w:szCs w:val="33"/>
        </w:rPr>
      </w:pPr>
      <w:r>
        <w:rPr>
          <w:rFonts w:hint="eastAsia" w:ascii="方正楷体_GBK" w:hAnsi="方正楷体_GBK" w:eastAsia="方正楷体_GBK" w:cs="方正楷体_GBK"/>
          <w:b/>
          <w:bCs/>
          <w:i w:val="0"/>
          <w:iCs w:val="0"/>
          <w:caps w:val="0"/>
          <w:color w:val="333333"/>
          <w:spacing w:val="0"/>
          <w:sz w:val="33"/>
          <w:szCs w:val="33"/>
          <w:shd w:val="clear" w:fill="FFFFFF"/>
          <w:lang w:val="en-US" w:eastAsia="zh-CN"/>
        </w:rPr>
        <w:t>（二）加强队伍建设，全面提升执法水平。</w:t>
      </w:r>
      <w:r>
        <w:rPr>
          <w:rFonts w:hint="default" w:ascii="Times New Roman" w:hAnsi="Times New Roman" w:eastAsia="方正仿宋_GBK" w:cs="Times New Roman"/>
          <w:i w:val="0"/>
          <w:iCs w:val="0"/>
          <w:caps w:val="0"/>
          <w:color w:val="454545"/>
          <w:spacing w:val="0"/>
          <w:sz w:val="33"/>
          <w:szCs w:val="33"/>
          <w:shd w:val="clear" w:fill="FFFFFF"/>
        </w:rPr>
        <w:t>开展执法人员年度学法工作，强化法律意识，提高行政执法队伍整体素质，引导行政执法人员自觉运用法治思维和法治方式开展行政执法工作，落实执法全过程记录，促进严格规范公正文明执法。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454545"/>
          <w:spacing w:val="0"/>
          <w:sz w:val="33"/>
          <w:szCs w:val="33"/>
        </w:rPr>
      </w:pPr>
      <w:r>
        <w:rPr>
          <w:rFonts w:hint="eastAsia" w:ascii="方正楷体_GBK" w:hAnsi="方正楷体_GBK" w:eastAsia="方正楷体_GBK" w:cs="方正楷体_GBK"/>
          <w:b/>
          <w:bCs/>
          <w:i w:val="0"/>
          <w:iCs w:val="0"/>
          <w:caps w:val="0"/>
          <w:color w:val="333333"/>
          <w:spacing w:val="0"/>
          <w:sz w:val="33"/>
          <w:szCs w:val="33"/>
          <w:shd w:val="clear" w:fill="FFFFFF"/>
          <w:lang w:val="en-US" w:eastAsia="zh-CN"/>
        </w:rPr>
        <w:t>（三）加强行政执法监督，全面提升执法质量。</w:t>
      </w:r>
      <w:r>
        <w:rPr>
          <w:rFonts w:hint="default" w:ascii="Times New Roman" w:hAnsi="Times New Roman" w:eastAsia="方正仿宋_GBK" w:cs="Times New Roman"/>
          <w:i w:val="0"/>
          <w:iCs w:val="0"/>
          <w:caps w:val="0"/>
          <w:color w:val="454545"/>
          <w:spacing w:val="0"/>
          <w:sz w:val="33"/>
          <w:szCs w:val="33"/>
          <w:shd w:val="clear" w:fill="FFFFFF"/>
        </w:rPr>
        <w:t>加大行政执法监督力度，做到日常监督与专项监督、主动监督与受理投诉举报、事前监督与事中事后监督有效结合，及时发现和纠正行政执法违法行为。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640" w:firstLineChars="800"/>
        <w:jc w:val="left"/>
        <w:textAlignment w:val="auto"/>
        <w:rPr>
          <w:rFonts w:hint="default" w:ascii="Times New Roman" w:hAnsi="Times New Roman" w:eastAsia="方正仿宋_GBK" w:cs="Times New Roman"/>
          <w:kern w:val="0"/>
          <w:sz w:val="33"/>
          <w:szCs w:val="33"/>
          <w:lang w:val="en-US" w:eastAsia="zh-CN" w:bidi="ar"/>
        </w:rPr>
      </w:pPr>
      <w:r>
        <w:rPr>
          <w:rFonts w:hint="default" w:ascii="Times New Roman" w:hAnsi="Times New Roman" w:eastAsia="方正仿宋_GBK" w:cs="Times New Roman"/>
          <w:kern w:val="0"/>
          <w:sz w:val="33"/>
          <w:szCs w:val="33"/>
          <w:lang w:val="en-US" w:eastAsia="zh-CN" w:bidi="ar"/>
        </w:rPr>
        <w:t>酉阳土家族苗族自治县大溪镇人民政府</w:t>
      </w:r>
    </w:p>
    <w:p>
      <w:pPr>
        <w:pStyle w:val="2"/>
        <w:keepNext w:val="0"/>
        <w:keepLines w:val="0"/>
        <w:pageBreakBefore w:val="0"/>
        <w:kinsoku/>
        <w:wordWrap/>
        <w:overflowPunct/>
        <w:topLinePunct w:val="0"/>
        <w:autoSpaceDE/>
        <w:autoSpaceDN/>
        <w:bidi w:val="0"/>
        <w:adjustRightInd/>
        <w:snapToGrid/>
        <w:spacing w:after="0" w:afterLines="0" w:line="600" w:lineRule="exact"/>
        <w:ind w:firstLine="4290" w:firstLineChars="13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2024年1月1</w:t>
      </w:r>
      <w:bookmarkStart w:id="0" w:name="_GoBack"/>
      <w:bookmarkEnd w:id="0"/>
      <w:r>
        <w:rPr>
          <w:rFonts w:hint="default" w:ascii="Times New Roman" w:hAnsi="Times New Roman" w:eastAsia="方正仿宋_GBK" w:cs="Times New Roman"/>
          <w:sz w:val="33"/>
          <w:szCs w:val="33"/>
          <w:lang w:val="en-US" w:eastAsia="zh-CN"/>
        </w:rPr>
        <w:t>7日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zQxOGQ2ZTQ1OGIwMjNkZDM5ZDY0YjkzN2YxYTcifQ=="/>
  </w:docVars>
  <w:rsids>
    <w:rsidRoot w:val="6EC50F7E"/>
    <w:rsid w:val="041D4120"/>
    <w:rsid w:val="055814AD"/>
    <w:rsid w:val="0D4903E8"/>
    <w:rsid w:val="0EE02436"/>
    <w:rsid w:val="151B501F"/>
    <w:rsid w:val="222A0391"/>
    <w:rsid w:val="269E0C98"/>
    <w:rsid w:val="296323DA"/>
    <w:rsid w:val="2CA70AD9"/>
    <w:rsid w:val="34190114"/>
    <w:rsid w:val="35044A71"/>
    <w:rsid w:val="377304F6"/>
    <w:rsid w:val="3CC05722"/>
    <w:rsid w:val="42310E70"/>
    <w:rsid w:val="458D460F"/>
    <w:rsid w:val="48673A2A"/>
    <w:rsid w:val="489D725F"/>
    <w:rsid w:val="4B0610EB"/>
    <w:rsid w:val="4DE1199C"/>
    <w:rsid w:val="56551606"/>
    <w:rsid w:val="58AB7195"/>
    <w:rsid w:val="5F731427"/>
    <w:rsid w:val="60E400FC"/>
    <w:rsid w:val="6B1116BB"/>
    <w:rsid w:val="6CD52274"/>
    <w:rsid w:val="6EC50F7E"/>
    <w:rsid w:val="70D50A94"/>
    <w:rsid w:val="736F095A"/>
    <w:rsid w:val="75B933D6"/>
    <w:rsid w:val="77F9150C"/>
    <w:rsid w:val="7AD61FD9"/>
    <w:rsid w:val="7AE4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2024-01-17T06:35:00Z</dcterms:created>
  <dc:creator>渣渣</dc:creator>
  <cp:lastModifiedBy>渣渣</cp:lastModifiedBy>
  <dcterms:modified xsi:type="dcterms:W3CDTF">2024-01-19T06:28:00Z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448EC6AE248C4245845470CAAB60DE43_13</vt:lpwstr>
  </property>
</Properties>
</file>