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pacing w:val="0"/>
          <w:sz w:val="44"/>
          <w:szCs w:val="44"/>
        </w:rPr>
        <w:t>酉阳土家族苗族自治县</w:t>
      </w:r>
      <w:r>
        <w:rPr>
          <w:rFonts w:hint="default" w:ascii="Times New Roman" w:hAnsi="Times New Roman" w:eastAsia="方正小标宋_GBK" w:cs="Times New Roman"/>
          <w:b/>
          <w:bCs/>
          <w:spacing w:val="0"/>
          <w:sz w:val="44"/>
          <w:szCs w:val="44"/>
          <w:lang w:val="en-US" w:eastAsia="zh-CN"/>
        </w:rPr>
        <w:t>苍岭镇人民政府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pacing w:val="0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_GBK" w:cs="Times New Roman"/>
          <w:b/>
          <w:bCs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b/>
          <w:bCs/>
          <w:spacing w:val="0"/>
          <w:sz w:val="44"/>
          <w:szCs w:val="44"/>
          <w:lang w:val="en-US" w:eastAsia="zh-CN"/>
        </w:rPr>
        <w:t>3年法治政府建设情况的报告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年，我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坚持以习近平新时代中国特色社会主义思想为指导，全面贯彻党的二十大精神，全面贯彻习近平法治思想，认真落实县委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县政府关于法治政府建设的工作部署，较好地完成了各项工作任务，法治政府建设取得新成效。现将有关情况报告如下：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</w:rPr>
        <w:t>一、202</w:t>
      </w:r>
      <w:r>
        <w:rPr>
          <w:rFonts w:hint="eastAsia" w:ascii="Times New Roman" w:hAnsi="Times New Roman" w:eastAsia="方正黑体_GBK" w:cs="Times New Roman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</w:rPr>
        <w:t>年工作情况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（一）常学常思常建设，贯彻落实习近平法治思想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常态化开展理论学习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结合党的二十大精神、理论学习中心组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和学习贯彻习近平新时代中国特色社会主义思想主题教育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多种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活动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形式常态化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学习，党委会坚持第一议题制度，推动全面系统地学习习近平法治思想，深化理论联系实际，加快提升领导干部的依法行政能力。严格执行依法决策程序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将法治政府建设列为党委会重要议题，将普法工作纳入镇发展总体规划和年度重点工作。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强化制度约束效能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严格落实学习制度，坚持定期学与经常学结合、关键少数与全体人员一体推进，以制度的不断完善促进学习成效提升。持续完善公文审批和办理、纪律和作风、监督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管理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等制度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，坚持工作有台账，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做到有章可循，有迹可查。严格遵守，明确重大事项议事内容、决策程序。严格执行班子集体依法决策程序，及时强化行政政策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项目活动的可行性、合理性和可控性，对可能引发重大问题的事项进行评估，使重大事项决策更具科学性。持续推进各项规范性制度建设，建立健全各项工作制度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，坚持综合行政执法做到有法可依、公平公正公开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加强法治战斗堡垒建设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。全面加强思想领域阵地建设，坚持意识形态阵地引领，全面把握，重点突破，压紧压实下级党组织法治思想建设。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全面推行镇级党支部引领，8个行政村党支部共同参与，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争创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红岩先锋、智慧党务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”基层党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组织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示范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基地。持续优化法治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示范村8个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明确法律明白人32人，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深入落实基层党建目标责任制，压实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压紧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支部书记责任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持续建设党建统领共富乡村试点村。进一步完善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8个村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党群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服务中心规范化建设，配套完善办事大厅、党员活动场所，严格推进落实村干部值班制度，建好有形阵地。运用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学习强国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等多媒体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平台、载体、手段，建好线上阵地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落实党员“一帮一”长效机制，切实发挥好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基层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战斗堡垒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作用，推动支部各项工作稳步提升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集体经济提标。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全面推进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八五普法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”行动，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乡村法治宣传教育取得新实效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。推行“党组织+村集体经济组织+专业合作社+农户”的集体经济运行模式，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“酉一碟”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、“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腊味楼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品牌效应凸显。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Autospacing="0" w:line="560" w:lineRule="exact"/>
        <w:ind w:left="0" w:right="0" w:firstLine="643"/>
        <w:jc w:val="left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明确职能职责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压实法治建设主体责任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shd w:val="clear" w:color="auto" w:fill="FFFFFF"/>
          <w:lang w:val="en-US" w:eastAsia="zh-CN"/>
        </w:rPr>
        <w:t>党建引领法治教育向纵深推进。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坚决做到法定职责必须为，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违法行为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不可为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坚决落实党政主要负责人推进法治建设第一责任职责，建立起推进法治政府建设责任体系，明确目标任务，把法治教育纳入苍岭镇整体工作规划，把机关干部带头学法懂法守法当成法治政府建设一项重要任务来抓，坚持领导干部带头学法用法，以《</w:t>
      </w:r>
      <w:r>
        <w:rPr>
          <w:rFonts w:ascii="方正仿宋_GBK" w:hAnsi="方正仿宋_GBK" w:eastAsia="方正仿宋_GBK" w:cs="方正仿宋_GBK"/>
          <w:kern w:val="0"/>
          <w:sz w:val="31"/>
          <w:szCs w:val="31"/>
          <w:lang w:val="en-US" w:eastAsia="zh-CN" w:bidi="ar"/>
        </w:rPr>
        <w:t>中华人民共</w:t>
      </w:r>
      <w:r>
        <w:rPr>
          <w:rFonts w:hint="eastAsia" w:ascii="方正仿宋_GBK" w:hAnsi="方正仿宋_GBK" w:eastAsia="方正仿宋_GBK" w:cs="方正仿宋_GBK"/>
          <w:kern w:val="0"/>
          <w:sz w:val="31"/>
          <w:szCs w:val="31"/>
          <w:lang w:val="en-US" w:eastAsia="zh-CN" w:bidi="ar"/>
        </w:rPr>
        <w:t>和国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宪法》、《行政许可法》、《</w:t>
      </w:r>
      <w:r>
        <w:rPr>
          <w:rFonts w:ascii="方正仿宋_GBK" w:hAnsi="方正仿宋_GBK" w:eastAsia="方正仿宋_GBK" w:cs="方正仿宋_GBK"/>
          <w:kern w:val="0"/>
          <w:sz w:val="31"/>
          <w:szCs w:val="31"/>
          <w:lang w:val="en-US" w:eastAsia="zh-CN" w:bidi="ar"/>
        </w:rPr>
        <w:t>中华人民共</w:t>
      </w:r>
      <w:r>
        <w:rPr>
          <w:rFonts w:hint="eastAsia" w:ascii="方正仿宋_GBK" w:hAnsi="方正仿宋_GBK" w:eastAsia="方正仿宋_GBK" w:cs="方正仿宋_GBK"/>
          <w:kern w:val="0"/>
          <w:sz w:val="31"/>
          <w:szCs w:val="31"/>
          <w:lang w:val="en-US" w:eastAsia="zh-CN" w:bidi="ar"/>
        </w:rPr>
        <w:t>和国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公务员法》及新修订颁布的法律法规为主要内容，组织机关干部对《</w:t>
      </w:r>
      <w:r>
        <w:rPr>
          <w:rFonts w:ascii="方正仿宋_GBK" w:hAnsi="方正仿宋_GBK" w:eastAsia="方正仿宋_GBK" w:cs="方正仿宋_GBK"/>
          <w:kern w:val="0"/>
          <w:sz w:val="31"/>
          <w:szCs w:val="31"/>
          <w:lang w:val="en-US" w:eastAsia="zh-CN" w:bidi="ar"/>
        </w:rPr>
        <w:t>中华人民共</w:t>
      </w:r>
      <w:r>
        <w:rPr>
          <w:rFonts w:hint="eastAsia" w:ascii="方正仿宋_GBK" w:hAnsi="方正仿宋_GBK" w:eastAsia="方正仿宋_GBK" w:cs="方正仿宋_GBK"/>
          <w:kern w:val="0"/>
          <w:sz w:val="31"/>
          <w:szCs w:val="31"/>
          <w:lang w:val="en-US" w:eastAsia="zh-CN" w:bidi="ar"/>
        </w:rPr>
        <w:t>和国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民法典》《</w:t>
      </w:r>
      <w:r>
        <w:rPr>
          <w:rFonts w:ascii="方正仿宋_GBK" w:hAnsi="方正仿宋_GBK" w:eastAsia="方正仿宋_GBK" w:cs="方正仿宋_GBK"/>
          <w:kern w:val="0"/>
          <w:sz w:val="31"/>
          <w:szCs w:val="31"/>
          <w:lang w:val="en-US" w:eastAsia="zh-CN" w:bidi="ar"/>
        </w:rPr>
        <w:t>中华人民共</w:t>
      </w:r>
      <w:r>
        <w:rPr>
          <w:rFonts w:hint="eastAsia" w:ascii="方正仿宋_GBK" w:hAnsi="方正仿宋_GBK" w:eastAsia="方正仿宋_GBK" w:cs="方正仿宋_GBK"/>
          <w:kern w:val="0"/>
          <w:sz w:val="31"/>
          <w:szCs w:val="31"/>
          <w:lang w:val="en-US" w:eastAsia="zh-CN" w:bidi="ar"/>
        </w:rPr>
        <w:t>和国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宪法》《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中国共产党章程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》和《党内法规》等法律法规学习培训1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次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，充分发挥党员干部带头作用。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shd w:val="clear" w:color="auto" w:fill="FFFFFF"/>
          <w:lang w:val="en-US" w:eastAsia="zh-CN"/>
        </w:rPr>
        <w:t>干部下沉力促送法入户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结合党的二十大重要论述，以习近平新时代中国特色社会主义思想为引领，通过专题会、座谈会、院坝会等多种形式，面向全社会宣传习近平法治思想，让老百姓进一步领会法治建设重大意义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通过宪法宣传周、宪法日、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普法宣传周、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法治理论学习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法治宣传进校园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等形式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全面加强法律、法规、政策宣传，营造广大群众办事依法、遇事找法、解决问题用法、化解矛盾靠法的良好氛围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共计开展法治宣传4次，入校宣传2次，受益群众约2000人次。组织开展法治理论考试1次，机关全体职工59人参考，平均分达94.7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。充分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利用公众场所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电子显示屏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各村法制宣传栏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中小学法治专栏等，常态更新法治宣传内容，拓宽宣传渠道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。利用横幅、宣传材料、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走街入户等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宣传形式，扎实有效地开展法治宣传教育活动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共计发放宣传单1000余份，悬挂横幅6条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。把法治宣传、法律服务、综合治理、信访维稳和人民调解工作融合在一起，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在人民调集过程中，依法调解群众纠纷200余件，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使人民群众的法律意识得到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进一步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Autospacing="0" w:line="560" w:lineRule="exact"/>
        <w:ind w:left="0" w:right="0" w:firstLine="643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严格依法行政，提升法治政府新面貌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34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始终坚持人民至上，践行人民理念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镇政府处在基层治理的神经末梢，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许多事务都与人民群众利益直接相关。坚持以人民为中心的发展思想，不断优化政府服务，大力保障和改善民生，促进社会公平正义。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真正做到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法治为了人民、依靠人民、造福人民、保护人民，严格依法行政，厉行法治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。2023年共依法处置违规商家10余户，依法化解矛盾纠纷200余起，依法管理道路交通安全300余场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。着力建设人民满意的服务型政府，持续深化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“放管服”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改革，把依法监管和服务群众统一起来。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在县委县政府的统一领导下，不断完善“酉诉即办”“互联网+政务服务”等多种干群沟通平台，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加快推进政务服务向移动端延伸，实现更多政务服务事项“掌上办”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，2023年期间综合行政执法人员录入执法+监督系统8人，执法队伍法律理论学习人均40余学时，组织开展执法人员法治理论培训4场次，精神卫生系统管理人员录入28人，“一标三实”入户调查率达100%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不断促成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决策更科学、监管更到位、服务更优质，不断增强人民群众的获得感幸福感安全感，为法治政府建设强基固本。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法治建设网格化推进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。坚持问题导向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，在建设法治政府上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先行先试、大胆探索、创新创造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。依托酉诉即办平台，及时有效处理基层群众合理诉求。突出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党建引领、密切党群关系，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探索法治政府建设全新治理模式，在森林防火、防汛抗旱、矛盾纠纷等重大事件面前，党员干部在重要时间节点全线下沉。不断健全治理机制，扎牢防护网。持续完善充实苍岭镇网格领导小组，落实网格员59人，明确各村法律明白人共32人，全员坚守创建平安乡镇；矛盾纠纷排查化解网格化，建立矛盾纠纷化解台账，广泛开展信息收集和舆情摸排工作，及时化解群众各种矛盾纠纷，强化村民自治约束共治理念，全面提升基层自治水平。重点人员和特殊群体管控网格化，对辖区内的在册吸毒人员28名、精神障碍患者104名、社区矫正对象6名实行网格化管理，建立人员管理台账和网格化服务管理台账，切实落实管控措施。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自觉接受各界监督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依法接受人大法律监督、工作监督，主动接受社会各界的民主监督，广泛接受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群众意见建议，坚持民主集中制，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认真执行人大的各项决议决定，切实落实人大代表建议。全力推进政务公开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，完善并更新政务公开专栏，定期维护“互联网+政务服务”平台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。深化财政预算结算、重大项目批准实施、公共资源配置、社会公益事业建设领域政府信息公开，依法开展政府信息依申请公开。优化政务服务。加快推进“渝快办”一体化在线政务服务平台建设，实现审批服务事项“一网通办”，推动办事不出村服务事项建设，着力解决群众办事最后一公里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</w:rPr>
        <w:t>二、</w:t>
      </w: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lang w:val="en-US" w:eastAsia="zh-CN"/>
        </w:rPr>
        <w:t>存在的不足和原因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法治意识不够强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基层法治建设基础较差，个别部门在行政工作中没有充分运用法治手段处理问题，往往将依法行政让位于行政效率。个别执法人员在执法过程中容易忽略依法处理问题，或是未按照执法正规流程执法，比如未开启执法记录仪，执法过程不严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执法力量较薄弱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 w:bidi="ar"/>
        </w:rPr>
        <w:t>综合行政执法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工作人员专业化、专职化程度较低，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大多非法律专业出身，对法律知识的把握程度较浅。执法人员大多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身兼数职，业务较多，专职执法人员较少，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执法力量还较为薄弱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宣传方式不够多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普法宣传形式比较单一，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宣传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多采取面对面讲解、发放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法律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材料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、悬挂横幅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等方式，宣传载体主要以口头和宣传单为主，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利用网络开展法治宣传的次数较少，开展专业法律知识讲座次数少，宣传方式有待进一步丰富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</w:rPr>
        <w:t>三、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年工作思路目标举措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坚持合法性审查前置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在提升合法性审查精准性、有效性的基础上，努力实现让政府更有为、让市场更有效、让社会更和谐稳定。从源头上规范行政行为、预防矛盾纠纷的作用不断显现，进一步提升政府公信力。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持续完善行政执法队伍建设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坚持抓住领导干部这个“关键少数”，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压实党委、政府统领、政法委员领导、执法队长主导责任，打造综合行政执法一体化管理体系，提高行政执法效能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加强组织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举办培训班、交流会、学法讲座、普法活动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不断提升机关工作人员依法行政的意识和能力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。积极鼓励、引导新进入公务员、乡村年轻干部等新鲜血液流入综合执法队伍，不断充实队伍数量、均衡队伍结构、提升队伍活力。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（三）</w:t>
      </w:r>
      <w:bookmarkStart w:id="0" w:name="_GoBack"/>
      <w:r>
        <w:rPr>
          <w:rFonts w:hint="eastAsia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常态</w:t>
      </w:r>
      <w:bookmarkEnd w:id="0"/>
      <w:r>
        <w:rPr>
          <w:rFonts w:hint="eastAsia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化开展普法宣传教育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持续开展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以案说法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，强化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全民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法律意识，营造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良好的法治环境，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充分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利用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好各类宣传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载体，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宣讲法律知识，鼓励引导群众共同参与，共建法治社会。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自觉履行政务公开、监督等制度，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加强对各部门的指导和监督，要求各部门必须严格执行依法行政各项规章制度，增强依法行政的自觉性，将依法行政落实到各项具体工作中。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创新宣传方式，充分利用数字重庆建设机遇，建设多媒体宣传渠道。严格按照“执法+监督”工作平台要求，规范行政执法过程，建立行政执法台账。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"/>
        </w:rPr>
        <w:t>（四）坚持各司其职+分工协作。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明确各办所、执法人员工作职能，完善监督机制，自觉在日常工作中依法行政、宣传法律。加强各办所、各村、法律明白人之间的沟通协作，形成信息交流、执法任务、工作台账闭环，不断优化综合行政执法效能，提升基层法治治理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/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0" w:afterLines="0"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</w:rPr>
        <w:t>酉阳土家族苗族自治县苍岭镇人民政府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</w:t>
      </w:r>
    </w:p>
    <w:p>
      <w:pPr>
        <w:wordWrap w:val="0"/>
        <w:jc w:val="right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4800" w:firstLineChars="1500"/>
        <w:jc w:val="right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wordWrap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modern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MmNkYjFhZjYzM2Q3YWQyMzZjMzM1NzkxNzc5ZWIifQ=="/>
    <w:docVar w:name="KSO_WPS_MARK_KEY" w:val="1bf30354-7e33-492f-8be6-a4a458dc8273"/>
  </w:docVars>
  <w:rsids>
    <w:rsidRoot w:val="15403232"/>
    <w:rsid w:val="0035726E"/>
    <w:rsid w:val="01491A90"/>
    <w:rsid w:val="02960461"/>
    <w:rsid w:val="04DE7A5A"/>
    <w:rsid w:val="086E3E73"/>
    <w:rsid w:val="09A940E7"/>
    <w:rsid w:val="0B8543A8"/>
    <w:rsid w:val="0CE6134F"/>
    <w:rsid w:val="0F33716A"/>
    <w:rsid w:val="11453AD1"/>
    <w:rsid w:val="124F5504"/>
    <w:rsid w:val="12730DEC"/>
    <w:rsid w:val="13FE056C"/>
    <w:rsid w:val="15403232"/>
    <w:rsid w:val="166E6B37"/>
    <w:rsid w:val="1873205B"/>
    <w:rsid w:val="1C6C5643"/>
    <w:rsid w:val="1E527521"/>
    <w:rsid w:val="1E5E36FB"/>
    <w:rsid w:val="21636255"/>
    <w:rsid w:val="22C62040"/>
    <w:rsid w:val="23AF6C86"/>
    <w:rsid w:val="23C75052"/>
    <w:rsid w:val="23D1386A"/>
    <w:rsid w:val="26904BDC"/>
    <w:rsid w:val="270B25E8"/>
    <w:rsid w:val="27C01FDB"/>
    <w:rsid w:val="28ED3516"/>
    <w:rsid w:val="2A831FD4"/>
    <w:rsid w:val="2AE21651"/>
    <w:rsid w:val="2BBC71C7"/>
    <w:rsid w:val="2F1B74F0"/>
    <w:rsid w:val="3022165C"/>
    <w:rsid w:val="33582E88"/>
    <w:rsid w:val="33922B54"/>
    <w:rsid w:val="33EB2F30"/>
    <w:rsid w:val="3A2E76AB"/>
    <w:rsid w:val="3B035ED3"/>
    <w:rsid w:val="3F07039B"/>
    <w:rsid w:val="3F8B5020"/>
    <w:rsid w:val="412D716C"/>
    <w:rsid w:val="42DF0246"/>
    <w:rsid w:val="43102BE6"/>
    <w:rsid w:val="46BD0C0C"/>
    <w:rsid w:val="47857C2E"/>
    <w:rsid w:val="47F36479"/>
    <w:rsid w:val="48814DBC"/>
    <w:rsid w:val="49F6093F"/>
    <w:rsid w:val="4A04644F"/>
    <w:rsid w:val="4A7A1911"/>
    <w:rsid w:val="4B2E7959"/>
    <w:rsid w:val="4BFF716F"/>
    <w:rsid w:val="4C9268BA"/>
    <w:rsid w:val="4D773AB3"/>
    <w:rsid w:val="4FA71613"/>
    <w:rsid w:val="4FF62EFB"/>
    <w:rsid w:val="54612ED4"/>
    <w:rsid w:val="555A5253"/>
    <w:rsid w:val="56327E49"/>
    <w:rsid w:val="577B29DE"/>
    <w:rsid w:val="58A4766A"/>
    <w:rsid w:val="58C47E5B"/>
    <w:rsid w:val="59025161"/>
    <w:rsid w:val="59C44A18"/>
    <w:rsid w:val="5A690513"/>
    <w:rsid w:val="5AF328F0"/>
    <w:rsid w:val="5D112CA3"/>
    <w:rsid w:val="5E47433A"/>
    <w:rsid w:val="5EE0198C"/>
    <w:rsid w:val="605B619D"/>
    <w:rsid w:val="608F7BAF"/>
    <w:rsid w:val="65F46B60"/>
    <w:rsid w:val="68FA2774"/>
    <w:rsid w:val="6B1F09FB"/>
    <w:rsid w:val="6BF47893"/>
    <w:rsid w:val="6F3FDDA6"/>
    <w:rsid w:val="6F5A7520"/>
    <w:rsid w:val="71033854"/>
    <w:rsid w:val="7346400A"/>
    <w:rsid w:val="73BE256C"/>
    <w:rsid w:val="7482324E"/>
    <w:rsid w:val="7703747B"/>
    <w:rsid w:val="778C7686"/>
    <w:rsid w:val="78D539AA"/>
    <w:rsid w:val="79877A05"/>
    <w:rsid w:val="7ABD1848"/>
    <w:rsid w:val="7D7D5D66"/>
    <w:rsid w:val="7E0845BD"/>
    <w:rsid w:val="7ECE6382"/>
    <w:rsid w:val="F13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3074</Words>
  <Characters>3090</Characters>
  <Lines>0</Lines>
  <Paragraphs>0</Paragraphs>
  <TotalTime>2</TotalTime>
  <ScaleCrop>false</ScaleCrop>
  <LinksUpToDate>false</LinksUpToDate>
  <CharactersWithSpaces>3102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2022-01-12T21:38:00Z</dcterms:created>
  <dc:creator>一心不二1418122586</dc:creator>
  <cp:lastModifiedBy> </cp:lastModifiedBy>
  <cp:lastPrinted>2024-02-28T19:18:00Z</cp:lastPrinted>
  <dcterms:modified xsi:type="dcterms:W3CDTF">2024-04-24T10:29:00Z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7DDE703A6FF8478B91C1DAB89FAF6D87</vt:lpwstr>
  </property>
</Properties>
</file>