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酉阳土家族苗族自治县住房和城乡建设委员会</w:t>
      </w:r>
    </w:p>
    <w:p>
      <w:pPr>
        <w:spacing w:line="600" w:lineRule="exact"/>
        <w:jc w:val="center"/>
        <w:rPr>
          <w:rFonts w:ascii="华文中宋" w:hAnsi="华文中宋" w:eastAsia="华文中宋" w:cs="华文中宋"/>
          <w:sz w:val="24"/>
          <w:szCs w:val="24"/>
        </w:rPr>
      </w:pPr>
      <w:r>
        <w:rPr>
          <w:rFonts w:hint="eastAsia" w:ascii="方正小标宋_GBK" w:hAnsi="方正小标宋_GBK" w:eastAsia="方正小标宋_GBK" w:cs="方正小标宋_GBK"/>
          <w:sz w:val="44"/>
          <w:szCs w:val="44"/>
          <w:lang w:eastAsia="zh-CN"/>
        </w:rPr>
        <w:t>2025</w:t>
      </w:r>
      <w:r>
        <w:rPr>
          <w:rFonts w:hint="eastAsia" w:ascii="方正小标宋_GBK" w:hAnsi="方正小标宋_GBK" w:eastAsia="方正小标宋_GBK" w:cs="方正小标宋_GBK"/>
          <w:sz w:val="44"/>
          <w:szCs w:val="44"/>
        </w:rPr>
        <w:t>年部门预算情况说明</w:t>
      </w:r>
    </w:p>
    <w:p>
      <w:pPr>
        <w:spacing w:line="600" w:lineRule="exact"/>
        <w:rPr>
          <w:rFonts w:hint="eastAsia" w:ascii="方正黑体_GBK" w:hAnsi="方正黑体_GBK" w:eastAsia="方正黑体_GBK" w:cs="方正黑体_GBK"/>
          <w:sz w:val="32"/>
          <w:szCs w:val="32"/>
        </w:rPr>
      </w:pPr>
    </w:p>
    <w:p>
      <w:pPr>
        <w:spacing w:line="6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方正楷体_GBK" w:hAnsi="Times New Roman" w:eastAsia="方正楷体_GBK"/>
          <w:sz w:val="32"/>
          <w:szCs w:val="32"/>
        </w:rPr>
      </w:pPr>
      <w:r>
        <w:rPr>
          <w:rFonts w:hint="eastAsia" w:ascii="方正楷体_GBK" w:hAnsi="Times New Roman" w:eastAsia="方正楷体_GBK"/>
          <w:sz w:val="32"/>
          <w:szCs w:val="32"/>
        </w:rPr>
        <w:t>（一）职能职责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w:t>
      </w:r>
      <w:r>
        <w:rPr>
          <w:rFonts w:hint="default" w:ascii="Times New Roman" w:hAnsi="Times New Roman" w:eastAsia="方正仿宋_GBK" w:cs="Times New Roman"/>
          <w:i w:val="0"/>
          <w:iCs w:val="0"/>
          <w:sz w:val="32"/>
          <w:szCs w:val="32"/>
          <w:highlight w:val="none"/>
          <w:u w:val="none"/>
          <w:lang w:val="en-US" w:eastAsia="zh-CN"/>
        </w:rPr>
        <w:t>负责推进住房和城乡建设事业改革发展。贯彻执行住房和城乡建设</w:t>
      </w:r>
      <w:r>
        <w:rPr>
          <w:rFonts w:hint="eastAsia" w:ascii="Times New Roman" w:hAnsi="Times New Roman" w:eastAsia="方正仿宋_GBK" w:cs="Times New Roman"/>
          <w:i w:val="0"/>
          <w:iCs w:val="0"/>
          <w:sz w:val="32"/>
          <w:szCs w:val="32"/>
          <w:highlight w:val="none"/>
          <w:u w:val="none"/>
          <w:lang w:val="en-US" w:eastAsia="zh-CN"/>
        </w:rPr>
        <w:t>管理、</w:t>
      </w:r>
      <w:r>
        <w:rPr>
          <w:rFonts w:hint="default" w:ascii="Times New Roman" w:hAnsi="Times New Roman" w:eastAsia="方正仿宋_GBK" w:cs="Times New Roman"/>
          <w:i w:val="0"/>
          <w:iCs w:val="0"/>
          <w:sz w:val="32"/>
          <w:szCs w:val="32"/>
          <w:highlight w:val="none"/>
          <w:u w:val="none"/>
          <w:lang w:val="en-US" w:eastAsia="zh-CN"/>
        </w:rPr>
        <w:t>执法等法律、法规、规章和方针政策。拟订改革方案、发展规划、专项规划和年度计划并监督实施。负责规范</w:t>
      </w:r>
      <w:r>
        <w:rPr>
          <w:rFonts w:hint="eastAsia" w:ascii="Times New Roman" w:hAnsi="Times New Roman" w:eastAsia="方正仿宋_GBK" w:cs="Times New Roman"/>
          <w:i w:val="0"/>
          <w:iCs w:val="0"/>
          <w:sz w:val="32"/>
          <w:szCs w:val="32"/>
          <w:highlight w:val="none"/>
          <w:u w:val="none"/>
          <w:lang w:val="en-US" w:eastAsia="zh-CN"/>
        </w:rPr>
        <w:t>住房</w:t>
      </w:r>
      <w:r>
        <w:rPr>
          <w:rFonts w:hint="default" w:ascii="Times New Roman" w:hAnsi="Times New Roman" w:eastAsia="方正仿宋_GBK" w:cs="Times New Roman"/>
          <w:i w:val="0"/>
          <w:iCs w:val="0"/>
          <w:sz w:val="32"/>
          <w:szCs w:val="32"/>
          <w:highlight w:val="none"/>
          <w:u w:val="none"/>
          <w:lang w:val="en-US" w:eastAsia="zh-CN"/>
        </w:rPr>
        <w:t>城乡建设管理秩序。指导乡镇（街道）住房和城乡建设工作。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w:t>
      </w:r>
      <w:r>
        <w:rPr>
          <w:rFonts w:hint="default" w:ascii="Times New Roman" w:hAnsi="Times New Roman" w:eastAsia="方正仿宋_GBK" w:cs="Times New Roman"/>
          <w:i w:val="0"/>
          <w:iCs w:val="0"/>
          <w:sz w:val="32"/>
          <w:szCs w:val="32"/>
          <w:highlight w:val="none"/>
          <w:u w:val="none"/>
          <w:lang w:val="en-US" w:eastAsia="zh-CN"/>
        </w:rPr>
        <w:t>负责住房和城乡建设财政性资金的监督管理。负责城市建设配套费的征收和管理。会同财政部门筹集住房和城乡建设财政性资金，编制收支年度计划并下达。监督管理住房和城乡建设财政性资金的使用。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3.</w:t>
      </w:r>
      <w:r>
        <w:rPr>
          <w:rFonts w:hint="default" w:ascii="Times New Roman" w:hAnsi="Times New Roman" w:eastAsia="方正仿宋_GBK" w:cs="Times New Roman"/>
          <w:i w:val="0"/>
          <w:iCs w:val="0"/>
          <w:sz w:val="32"/>
          <w:szCs w:val="32"/>
          <w:highlight w:val="none"/>
          <w:u w:val="none"/>
          <w:lang w:val="en-US" w:eastAsia="zh-CN"/>
        </w:rPr>
        <w:t>负责房地产行业的监督管理。牵头拟订全县房地产调控政策、行业发展规划并组织实施。负责规范房地产开发建设市场秩序、房地产交易市场秩序。执行房屋面积管理、交易管理的规章制度。负责房地产开发企业、房地产估价机构资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4.</w:t>
      </w:r>
      <w:r>
        <w:rPr>
          <w:rFonts w:hint="default" w:ascii="Times New Roman" w:hAnsi="Times New Roman" w:eastAsia="方正仿宋_GBK" w:cs="Times New Roman"/>
          <w:i w:val="0"/>
          <w:iCs w:val="0"/>
          <w:sz w:val="32"/>
          <w:szCs w:val="32"/>
          <w:highlight w:val="none"/>
          <w:u w:val="none"/>
          <w:lang w:val="en-US" w:eastAsia="zh-CN"/>
        </w:rPr>
        <w:t>负责建筑行业的监督管理。负责规范建筑市场秩序。负责房屋建筑和市政基础设施工程质量、安全的监督管理，负责或参与工程重大质量安全事故的调查处理和突发事件应急处置，负责建筑企业及从业人员的资质资格管理。负责建设工程造价计价管理。负责新型建筑材料、建筑机械与设备的应用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5.</w:t>
      </w:r>
      <w:r>
        <w:rPr>
          <w:rFonts w:hint="default" w:ascii="Times New Roman" w:hAnsi="Times New Roman" w:eastAsia="方正仿宋_GBK" w:cs="Times New Roman"/>
          <w:i w:val="0"/>
          <w:iCs w:val="0"/>
          <w:sz w:val="32"/>
          <w:szCs w:val="32"/>
          <w:highlight w:val="none"/>
          <w:u w:val="none"/>
          <w:lang w:val="en-US" w:eastAsia="zh-CN"/>
        </w:rPr>
        <w:t>负责勘察设计行业的监督管理。负责规范勘察设计市场秩序。负责房屋建筑和市政基础设施工程建设抗震设防的监督管理。指导城市地下空间综合开发利用和城市雕塑工作。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6.</w:t>
      </w:r>
      <w:r>
        <w:rPr>
          <w:rFonts w:hint="default" w:ascii="Times New Roman" w:hAnsi="Times New Roman" w:eastAsia="方正仿宋_GBK" w:cs="Times New Roman"/>
          <w:i w:val="0"/>
          <w:iCs w:val="0"/>
          <w:sz w:val="32"/>
          <w:szCs w:val="32"/>
          <w:highlight w:val="none"/>
          <w:u w:val="none"/>
          <w:lang w:val="en-US" w:eastAsia="zh-CN"/>
        </w:rPr>
        <w:t>负责住房保障工作。执行住房保障、住房改革政策。负责保障性住房建设的监督管理和协调推进。指导全县公有房屋改革和管理，执行住房公积金缴存、使用和管理的监督制度。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7.</w:t>
      </w:r>
      <w:r>
        <w:rPr>
          <w:rFonts w:hint="default" w:ascii="Times New Roman" w:hAnsi="Times New Roman" w:eastAsia="方正仿宋_GBK" w:cs="Times New Roman"/>
          <w:i w:val="0"/>
          <w:iCs w:val="0"/>
          <w:sz w:val="32"/>
          <w:szCs w:val="32"/>
          <w:highlight w:val="none"/>
          <w:u w:val="none"/>
          <w:lang w:val="en-US" w:eastAsia="zh-CN"/>
        </w:rPr>
        <w:t>统筹推进城市基础设施建设工作。组织实施城市道路桥梁隧道及其附属设施等城市基础设施建设政策、规划，负责项目的储备、前期工作和协调推进。协调推进房屋建筑和市政基础设施县级重点项目建设。负责历史文化名城、名镇、名村、街区和传统风貌区的保护建设管理工作。指导历史建筑、传统风貌建筑的修复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8.</w:t>
      </w:r>
      <w:r>
        <w:rPr>
          <w:rFonts w:hint="default" w:ascii="Times New Roman" w:hAnsi="Times New Roman" w:eastAsia="方正仿宋_GBK" w:cs="Times New Roman"/>
          <w:i w:val="0"/>
          <w:iCs w:val="0"/>
          <w:sz w:val="32"/>
          <w:szCs w:val="32"/>
          <w:highlight w:val="none"/>
          <w:u w:val="none"/>
          <w:lang w:val="en-US" w:eastAsia="zh-CN"/>
        </w:rPr>
        <w:t>负责城市提升工作的全面统筹，强化统筹职责，提升统筹能力。执行城市提升相关政策、规范、标准。牵头推进城市提升行动计划，统筹推进城市提升相关前期工作和项目协调。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9.</w:t>
      </w:r>
      <w:r>
        <w:rPr>
          <w:rFonts w:hint="default" w:ascii="Times New Roman" w:hAnsi="Times New Roman" w:eastAsia="方正仿宋_GBK" w:cs="Times New Roman"/>
          <w:i w:val="0"/>
          <w:iCs w:val="0"/>
          <w:sz w:val="32"/>
          <w:szCs w:val="32"/>
          <w:highlight w:val="none"/>
          <w:u w:val="none"/>
          <w:lang w:val="en-US" w:eastAsia="zh-CN"/>
        </w:rPr>
        <w:t>统筹城市人居环境改善工作。负责城市管线的综合管理，建立城市管线综合管理协调机制，统筹城市综合管廊建设与管理。牵头协调推进海绵城市建设。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10.</w:t>
      </w:r>
      <w:r>
        <w:rPr>
          <w:rFonts w:hint="default" w:ascii="Times New Roman" w:hAnsi="Times New Roman" w:eastAsia="方正仿宋_GBK" w:cs="Times New Roman"/>
          <w:i w:val="0"/>
          <w:iCs w:val="0"/>
          <w:sz w:val="32"/>
          <w:szCs w:val="32"/>
          <w:highlight w:val="none"/>
          <w:u w:val="none"/>
          <w:lang w:val="en-US" w:eastAsia="zh-CN"/>
        </w:rPr>
        <w:t>负责城镇排水与污水处理的监督管理。拟订城镇排水与污水处理规划并监督实施。负责城市污水处理厂建设运行管理和城市排水（雨水、污水）管网建设维护管理。负责城镇污水处理费征收的管理工作。负责城镇排水监测的监督管理。牵头负责城市排水防涝工作。指导乡镇污水处理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11.</w:t>
      </w:r>
      <w:r>
        <w:rPr>
          <w:rFonts w:hint="default" w:ascii="Times New Roman" w:hAnsi="Times New Roman" w:eastAsia="方正仿宋_GBK" w:cs="Times New Roman"/>
          <w:i w:val="0"/>
          <w:iCs w:val="0"/>
          <w:sz w:val="32"/>
          <w:szCs w:val="32"/>
          <w:highlight w:val="none"/>
          <w:u w:val="none"/>
          <w:lang w:val="en-US" w:eastAsia="zh-CN"/>
        </w:rPr>
        <w:t>负责推进城市修补和有机更新。指导城市老旧功能片区和老旧小区改造提升工作。统筹推进城市棚户区改造。监督指导城市既有建筑保留利用、更新改造工作。负责国有土地上房屋征收工作。负责房屋使用安全、物业管理活动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12.</w:t>
      </w:r>
      <w:r>
        <w:rPr>
          <w:rFonts w:hint="default" w:ascii="Times New Roman" w:hAnsi="Times New Roman" w:eastAsia="方正仿宋_GBK" w:cs="Times New Roman"/>
          <w:i w:val="0"/>
          <w:iCs w:val="0"/>
          <w:sz w:val="32"/>
          <w:szCs w:val="32"/>
          <w:highlight w:val="none"/>
          <w:u w:val="none"/>
          <w:lang w:val="en-US" w:eastAsia="zh-CN"/>
        </w:rPr>
        <w:t>指导村镇建设。贯彻落实村镇建设政策，负责指导村镇建设管理工作，组织村镇专项建设示范。指导特色景观旅游名镇名村管理工作。指导农村住房建设和农村危房改造工作。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13.</w:t>
      </w:r>
      <w:r>
        <w:rPr>
          <w:rFonts w:hint="default" w:ascii="Times New Roman" w:hAnsi="Times New Roman" w:eastAsia="方正仿宋_GBK" w:cs="Times New Roman"/>
          <w:i w:val="0"/>
          <w:iCs w:val="0"/>
          <w:sz w:val="32"/>
          <w:szCs w:val="32"/>
          <w:highlight w:val="none"/>
          <w:u w:val="none"/>
          <w:lang w:val="en-US" w:eastAsia="zh-CN"/>
        </w:rPr>
        <w:t>负责建设科技推广应用。推进住房城乡建设科技研究开发与成果转化。指导住房城乡建设新技术示范、推广、应用。承担行业信息化、智能化等管理工作。推进建筑产业现代化，负责工程建设标准化工作。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14.</w:t>
      </w:r>
      <w:r>
        <w:rPr>
          <w:rFonts w:hint="default" w:ascii="Times New Roman" w:hAnsi="Times New Roman" w:eastAsia="方正仿宋_GBK" w:cs="Times New Roman"/>
          <w:i w:val="0"/>
          <w:iCs w:val="0"/>
          <w:sz w:val="32"/>
          <w:szCs w:val="32"/>
          <w:highlight w:val="none"/>
          <w:u w:val="none"/>
          <w:lang w:val="en-US" w:eastAsia="zh-CN"/>
        </w:rPr>
        <w:t>负责绿色建筑与建筑节能管理。监督绿色建筑与建筑节能政策的实施。承担绿色建筑评价及建筑能效测评标识管理。推进建筑节能发展。负责制定机关及所属单位节能减排计划并监督实施。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15.</w:t>
      </w:r>
      <w:r>
        <w:rPr>
          <w:rFonts w:hint="default" w:ascii="Times New Roman" w:hAnsi="Times New Roman" w:eastAsia="方正仿宋_GBK" w:cs="Times New Roman"/>
          <w:i w:val="0"/>
          <w:iCs w:val="0"/>
          <w:sz w:val="32"/>
          <w:szCs w:val="32"/>
          <w:highlight w:val="none"/>
          <w:u w:val="none"/>
          <w:lang w:val="en-US" w:eastAsia="zh-CN"/>
        </w:rPr>
        <w:t>负责建设工程消防设计审查验收相关工作。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楷体_GBK" w:hAnsi="方正楷体_GBK" w:eastAsia="方正楷体_GBK" w:cs="方正楷体_GBK"/>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16.</w:t>
      </w:r>
      <w:r>
        <w:rPr>
          <w:rFonts w:hint="default" w:ascii="Times New Roman" w:hAnsi="Times New Roman" w:eastAsia="方正仿宋_GBK" w:cs="Times New Roman"/>
          <w:i w:val="0"/>
          <w:iCs w:val="0"/>
          <w:sz w:val="32"/>
          <w:szCs w:val="32"/>
          <w:highlight w:val="none"/>
          <w:u w:val="none"/>
          <w:lang w:val="en-US" w:eastAsia="zh-CN"/>
        </w:rPr>
        <w:t>依法负责对本行业和产业项目及其附属工程招投标活动实施具体监督，负责项目合同签订后的监督管理。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17.</w:t>
      </w:r>
      <w:r>
        <w:rPr>
          <w:rFonts w:hint="default" w:ascii="Times New Roman" w:hAnsi="Times New Roman" w:eastAsia="方正仿宋_GBK" w:cs="Times New Roman"/>
          <w:i w:val="0"/>
          <w:iCs w:val="0"/>
          <w:sz w:val="32"/>
          <w:szCs w:val="32"/>
          <w:highlight w:val="none"/>
          <w:u w:val="none"/>
          <w:lang w:val="en-US" w:eastAsia="zh-CN"/>
        </w:rPr>
        <w:t>负责住房和城建档案管理，指导行业人才队伍建设，承担建筑工程专业技术资格管理工作。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18.</w:t>
      </w:r>
      <w:r>
        <w:rPr>
          <w:rFonts w:hint="default" w:ascii="Times New Roman" w:hAnsi="Times New Roman" w:eastAsia="方正仿宋_GBK" w:cs="Times New Roman"/>
          <w:i w:val="0"/>
          <w:iCs w:val="0"/>
          <w:sz w:val="32"/>
          <w:szCs w:val="32"/>
          <w:highlight w:val="none"/>
          <w:u w:val="none"/>
          <w:lang w:val="en-US" w:eastAsia="zh-CN"/>
        </w:rPr>
        <w:t>贯彻执行城市管理行业规范和技术标准。负责城市规划区域城市管理基础设施维护工程技术方案的审查。负责城市管理工作的组织协调、监督检查和考核评价。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19.</w:t>
      </w:r>
      <w:r>
        <w:rPr>
          <w:rFonts w:hint="default" w:ascii="Times New Roman" w:hAnsi="Times New Roman" w:eastAsia="方正仿宋_GBK" w:cs="Times New Roman"/>
          <w:i w:val="0"/>
          <w:iCs w:val="0"/>
          <w:sz w:val="32"/>
          <w:szCs w:val="32"/>
          <w:highlight w:val="none"/>
          <w:u w:val="none"/>
          <w:lang w:val="en-US" w:eastAsia="zh-CN"/>
        </w:rPr>
        <w:t>负责城市道路、桥梁、隧道等设施维护的管理。负责城市道路照明、景观照明等城市照明设施的建设、维护和管理。指导监督乡镇市政设施维护管理。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20.</w:t>
      </w:r>
      <w:r>
        <w:rPr>
          <w:rFonts w:hint="default" w:ascii="Times New Roman" w:hAnsi="Times New Roman" w:eastAsia="方正仿宋_GBK" w:cs="Times New Roman"/>
          <w:i w:val="0"/>
          <w:iCs w:val="0"/>
          <w:sz w:val="32"/>
          <w:szCs w:val="32"/>
          <w:highlight w:val="none"/>
          <w:u w:val="none"/>
          <w:lang w:val="en-US" w:eastAsia="zh-CN"/>
        </w:rPr>
        <w:t>负责城市供水、节水的监督管理。负责城市供</w:t>
      </w:r>
      <w:r>
        <w:rPr>
          <w:rFonts w:hint="default" w:ascii="Times New Roman" w:hAnsi="Times New Roman" w:eastAsia="方正仿宋_GBK" w:cs="Times New Roman"/>
          <w:i w:val="0"/>
          <w:iCs w:val="0"/>
          <w:spacing w:val="-6"/>
          <w:sz w:val="32"/>
          <w:szCs w:val="32"/>
          <w:highlight w:val="none"/>
          <w:u w:val="none"/>
          <w:lang w:val="en-US" w:eastAsia="zh-CN"/>
        </w:rPr>
        <w:t>水水质监督管理。负责城市二次供水管理。负责城市供热管理。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21.</w:t>
      </w:r>
      <w:r>
        <w:rPr>
          <w:rFonts w:hint="default" w:ascii="Times New Roman" w:hAnsi="Times New Roman" w:eastAsia="方正仿宋_GBK" w:cs="Times New Roman"/>
          <w:i w:val="0"/>
          <w:iCs w:val="0"/>
          <w:sz w:val="32"/>
          <w:szCs w:val="32"/>
          <w:highlight w:val="none"/>
          <w:u w:val="none"/>
          <w:lang w:val="en-US" w:eastAsia="zh-CN"/>
        </w:rPr>
        <w:t>负责城市环境卫生管理。负责城市水域环境卫生管理。负责城市生活垃圾处置费征收管理和城市环境卫生设施管理。指导乡镇（街道）环境卫生管理工作。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22.</w:t>
      </w:r>
      <w:r>
        <w:rPr>
          <w:rFonts w:hint="default" w:ascii="Times New Roman" w:hAnsi="Times New Roman" w:eastAsia="方正仿宋_GBK" w:cs="Times New Roman"/>
          <w:i w:val="0"/>
          <w:iCs w:val="0"/>
          <w:sz w:val="32"/>
          <w:szCs w:val="32"/>
          <w:highlight w:val="none"/>
          <w:u w:val="none"/>
          <w:lang w:val="en-US" w:eastAsia="zh-CN"/>
        </w:rPr>
        <w:t>牵头组织开展城区市容环境综合整治。指导乡镇（街道）市容环境综合整治工作。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23.</w:t>
      </w:r>
      <w:r>
        <w:rPr>
          <w:rFonts w:hint="default" w:ascii="Times New Roman" w:hAnsi="Times New Roman" w:eastAsia="方正仿宋_GBK" w:cs="Times New Roman"/>
          <w:i w:val="0"/>
          <w:iCs w:val="0"/>
          <w:sz w:val="32"/>
          <w:szCs w:val="32"/>
          <w:highlight w:val="none"/>
          <w:u w:val="none"/>
          <w:lang w:val="en-US" w:eastAsia="zh-CN"/>
        </w:rPr>
        <w:t>指导监督城市户外广告、店招店牌设置管理工作。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24.</w:t>
      </w:r>
      <w:r>
        <w:rPr>
          <w:rFonts w:hint="default" w:ascii="Times New Roman" w:hAnsi="Times New Roman" w:eastAsia="方正仿宋_GBK" w:cs="Times New Roman"/>
          <w:i w:val="0"/>
          <w:iCs w:val="0"/>
          <w:sz w:val="32"/>
          <w:szCs w:val="32"/>
          <w:highlight w:val="none"/>
          <w:u w:val="none"/>
          <w:lang w:val="en-US" w:eastAsia="zh-CN"/>
        </w:rPr>
        <w:t>负责城市生活垃圾、城市建筑垃圾、城市水域垃圾等处置的监督管理。负责城市生活垃圾经营性服务的监督</w:t>
      </w:r>
      <w:r>
        <w:rPr>
          <w:rFonts w:hint="eastAsia" w:ascii="Times New Roman" w:hAnsi="Times New Roman" w:eastAsia="方正仿宋_GBK" w:cs="Times New Roman"/>
          <w:i w:val="0"/>
          <w:iCs w:val="0"/>
          <w:sz w:val="32"/>
          <w:szCs w:val="32"/>
          <w:highlight w:val="none"/>
          <w:u w:val="none"/>
          <w:lang w:val="en-US" w:eastAsia="zh-CN"/>
        </w:rPr>
        <w:t>，</w:t>
      </w:r>
      <w:r>
        <w:rPr>
          <w:rFonts w:hint="default" w:ascii="Times New Roman" w:hAnsi="Times New Roman" w:eastAsia="方正仿宋_GBK" w:cs="Times New Roman"/>
          <w:i w:val="0"/>
          <w:iCs w:val="0"/>
          <w:sz w:val="32"/>
          <w:szCs w:val="32"/>
          <w:highlight w:val="none"/>
          <w:u w:val="none"/>
          <w:lang w:val="en-US" w:eastAsia="zh-CN"/>
        </w:rPr>
        <w:t xml:space="preserve">负责农村生活垃圾治理的业务指导和监督管理。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25.</w:t>
      </w:r>
      <w:r>
        <w:rPr>
          <w:rFonts w:hint="default" w:ascii="Times New Roman" w:hAnsi="Times New Roman" w:eastAsia="方正仿宋_GBK" w:cs="Times New Roman"/>
          <w:i w:val="0"/>
          <w:iCs w:val="0"/>
          <w:sz w:val="32"/>
          <w:szCs w:val="32"/>
          <w:highlight w:val="none"/>
          <w:u w:val="none"/>
          <w:lang w:val="en-US" w:eastAsia="zh-CN"/>
        </w:rPr>
        <w:t>负责编制县级绿地系统规划并组织实施，会同有关部门负责城市绿线的划定和监督管理工作。依法负责建设项目绿化工程设计方案</w:t>
      </w:r>
      <w:r>
        <w:rPr>
          <w:rFonts w:hint="eastAsia" w:ascii="Times New Roman" w:hAnsi="Times New Roman" w:eastAsia="方正仿宋_GBK" w:cs="Times New Roman"/>
          <w:i w:val="0"/>
          <w:iCs w:val="0"/>
          <w:sz w:val="32"/>
          <w:szCs w:val="32"/>
          <w:highlight w:val="none"/>
          <w:u w:val="none"/>
          <w:lang w:val="en-US" w:eastAsia="zh-CN"/>
        </w:rPr>
        <w:t>审查、核实</w:t>
      </w:r>
      <w:r>
        <w:rPr>
          <w:rFonts w:hint="default" w:ascii="Times New Roman" w:hAnsi="Times New Roman" w:eastAsia="方正仿宋_GBK" w:cs="Times New Roman"/>
          <w:i w:val="0"/>
          <w:iCs w:val="0"/>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26.</w:t>
      </w:r>
      <w:r>
        <w:rPr>
          <w:rFonts w:hint="default" w:ascii="Times New Roman" w:hAnsi="Times New Roman" w:eastAsia="方正仿宋_GBK" w:cs="Times New Roman"/>
          <w:i w:val="0"/>
          <w:iCs w:val="0"/>
          <w:sz w:val="32"/>
          <w:szCs w:val="32"/>
          <w:highlight w:val="none"/>
          <w:u w:val="none"/>
          <w:lang w:val="en-US" w:eastAsia="zh-CN"/>
        </w:rPr>
        <w:t>负责城市园林绿化管理和城市公园的行业管理。组织开展城市义务植树活动。负责城市古树名木保护管</w:t>
      </w:r>
      <w:r>
        <w:rPr>
          <w:rFonts w:hint="default" w:ascii="Times New Roman" w:hAnsi="Times New Roman" w:eastAsia="方正仿宋_GBK" w:cs="Times New Roman"/>
          <w:i w:val="0"/>
          <w:iCs w:val="0"/>
          <w:spacing w:val="-6"/>
          <w:sz w:val="32"/>
          <w:szCs w:val="32"/>
          <w:highlight w:val="none"/>
          <w:u w:val="none"/>
          <w:lang w:val="en-US" w:eastAsia="zh-CN"/>
        </w:rPr>
        <w:t>理。指导监督城市公园应急避难场所的规划、建设、管理工作。</w:t>
      </w:r>
      <w:r>
        <w:rPr>
          <w:rFonts w:hint="default" w:ascii="Times New Roman" w:hAnsi="Times New Roman" w:eastAsia="方正仿宋_GBK" w:cs="Times New Roman"/>
          <w:i w:val="0"/>
          <w:iCs w:val="0"/>
          <w:sz w:val="32"/>
          <w:szCs w:val="32"/>
          <w:highlight w:val="none"/>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27.</w:t>
      </w:r>
      <w:r>
        <w:rPr>
          <w:rFonts w:hint="default" w:ascii="Times New Roman" w:hAnsi="Times New Roman" w:eastAsia="方正仿宋_GBK" w:cs="Times New Roman"/>
          <w:i w:val="0"/>
          <w:iCs w:val="0"/>
          <w:sz w:val="32"/>
          <w:szCs w:val="32"/>
          <w:highlight w:val="none"/>
          <w:u w:val="none"/>
          <w:lang w:val="en-US" w:eastAsia="zh-CN"/>
        </w:rPr>
        <w:t>负责园林绿化行业市场监督管理。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28.</w:t>
      </w:r>
      <w:r>
        <w:rPr>
          <w:rFonts w:hint="default" w:ascii="Times New Roman" w:hAnsi="Times New Roman" w:eastAsia="方正仿宋_GBK" w:cs="Times New Roman"/>
          <w:i w:val="0"/>
          <w:iCs w:val="0"/>
          <w:sz w:val="32"/>
          <w:szCs w:val="32"/>
          <w:highlight w:val="none"/>
          <w:u w:val="none"/>
          <w:lang w:val="en-US" w:eastAsia="zh-CN"/>
        </w:rPr>
        <w:t>负责县城停车场管理工作的指导协调和监督。负责县城报刊亭、垃圾</w:t>
      </w:r>
      <w:r>
        <w:rPr>
          <w:rFonts w:hint="eastAsia" w:ascii="方正仿宋_GBK" w:hAnsi="方正仿宋_GBK" w:eastAsia="方正仿宋_GBK" w:cs="方正仿宋_GBK"/>
          <w:i w:val="0"/>
          <w:iCs w:val="0"/>
          <w:sz w:val="32"/>
          <w:szCs w:val="32"/>
          <w:highlight w:val="none"/>
          <w:u w:val="none"/>
          <w:lang w:val="en-US" w:eastAsia="zh-CN"/>
        </w:rPr>
        <w:t>箱等“城市家具”及</w:t>
      </w:r>
      <w:r>
        <w:rPr>
          <w:rFonts w:hint="default" w:ascii="Times New Roman" w:hAnsi="Times New Roman" w:eastAsia="方正仿宋_GBK" w:cs="Times New Roman"/>
          <w:i w:val="0"/>
          <w:iCs w:val="0"/>
          <w:sz w:val="32"/>
          <w:szCs w:val="32"/>
          <w:highlight w:val="none"/>
          <w:u w:val="none"/>
          <w:lang w:val="en-US" w:eastAsia="zh-CN"/>
        </w:rPr>
        <w:t>洗车场和非机动车临时停车位的行业规范和管理。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29.</w:t>
      </w:r>
      <w:r>
        <w:rPr>
          <w:rFonts w:hint="default" w:ascii="Times New Roman" w:hAnsi="Times New Roman" w:eastAsia="方正仿宋_GBK" w:cs="Times New Roman"/>
          <w:i w:val="0"/>
          <w:iCs w:val="0"/>
          <w:sz w:val="32"/>
          <w:szCs w:val="32"/>
          <w:highlight w:val="none"/>
          <w:u w:val="none"/>
          <w:lang w:val="en-US" w:eastAsia="zh-CN"/>
        </w:rPr>
        <w:t>负责城市管理的数字化、智慧化建设与运行的监管。指导城市管理高新技术推广与运用。负责城市管理的对外交流与合作。开展城市管理行业人员培训。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30.</w:t>
      </w:r>
      <w:r>
        <w:rPr>
          <w:rFonts w:hint="default" w:ascii="Times New Roman" w:hAnsi="Times New Roman" w:eastAsia="方正仿宋_GBK" w:cs="Times New Roman"/>
          <w:i w:val="0"/>
          <w:iCs w:val="0"/>
          <w:sz w:val="32"/>
          <w:szCs w:val="32"/>
          <w:highlight w:val="none"/>
          <w:u w:val="none"/>
          <w:lang w:val="en-US" w:eastAsia="zh-CN"/>
        </w:rPr>
        <w:t>负责</w:t>
      </w:r>
      <w:r>
        <w:rPr>
          <w:rFonts w:hint="eastAsia" w:ascii="Times New Roman" w:hAnsi="Times New Roman" w:eastAsia="方正仿宋_GBK" w:cs="Times New Roman"/>
          <w:i w:val="0"/>
          <w:iCs w:val="0"/>
          <w:sz w:val="32"/>
          <w:szCs w:val="32"/>
          <w:highlight w:val="none"/>
          <w:u w:val="none"/>
          <w:lang w:val="en-US" w:eastAsia="zh-CN"/>
        </w:rPr>
        <w:t>住房城乡建设、</w:t>
      </w:r>
      <w:r>
        <w:rPr>
          <w:rFonts w:hint="default" w:ascii="Times New Roman" w:hAnsi="Times New Roman" w:eastAsia="方正仿宋_GBK" w:cs="Times New Roman"/>
          <w:i w:val="0"/>
          <w:iCs w:val="0"/>
          <w:sz w:val="32"/>
          <w:szCs w:val="32"/>
          <w:highlight w:val="none"/>
          <w:u w:val="none"/>
          <w:lang w:val="en-US" w:eastAsia="zh-CN"/>
        </w:rPr>
        <w:t>城市管理行业安全生产工作的监督、管理和指导。负责</w:t>
      </w:r>
      <w:r>
        <w:rPr>
          <w:rFonts w:hint="eastAsia" w:ascii="Times New Roman" w:hAnsi="Times New Roman" w:eastAsia="方正仿宋_GBK" w:cs="Times New Roman"/>
          <w:i w:val="0"/>
          <w:iCs w:val="0"/>
          <w:sz w:val="32"/>
          <w:szCs w:val="32"/>
          <w:highlight w:val="none"/>
          <w:u w:val="none"/>
          <w:lang w:val="en-US" w:eastAsia="zh-CN"/>
        </w:rPr>
        <w:t>住房城乡建设、</w:t>
      </w:r>
      <w:r>
        <w:rPr>
          <w:rFonts w:hint="default" w:ascii="Times New Roman" w:hAnsi="Times New Roman" w:eastAsia="方正仿宋_GBK" w:cs="Times New Roman"/>
          <w:i w:val="0"/>
          <w:iCs w:val="0"/>
          <w:sz w:val="32"/>
          <w:szCs w:val="32"/>
          <w:highlight w:val="none"/>
          <w:u w:val="none"/>
          <w:lang w:val="en-US" w:eastAsia="zh-CN"/>
        </w:rPr>
        <w:t>城市管理行业应急管理、应对处置的组织、协调和指导。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31.</w:t>
      </w:r>
      <w:r>
        <w:rPr>
          <w:rFonts w:hint="default" w:ascii="Times New Roman" w:hAnsi="Times New Roman" w:eastAsia="方正仿宋_GBK" w:cs="Times New Roman"/>
          <w:i w:val="0"/>
          <w:iCs w:val="0"/>
          <w:sz w:val="32"/>
          <w:szCs w:val="32"/>
          <w:highlight w:val="none"/>
          <w:u w:val="none"/>
          <w:lang w:val="en-US" w:eastAsia="zh-CN"/>
        </w:rPr>
        <w:t>负责住房城乡建设</w:t>
      </w:r>
      <w:r>
        <w:rPr>
          <w:rFonts w:hint="eastAsia" w:ascii="Times New Roman" w:hAnsi="Times New Roman" w:eastAsia="方正仿宋_GBK" w:cs="Times New Roman"/>
          <w:i w:val="0"/>
          <w:iCs w:val="0"/>
          <w:sz w:val="32"/>
          <w:szCs w:val="32"/>
          <w:highlight w:val="none"/>
          <w:u w:val="none"/>
          <w:lang w:val="en-US" w:eastAsia="zh-CN"/>
        </w:rPr>
        <w:t>、</w:t>
      </w:r>
      <w:r>
        <w:rPr>
          <w:rFonts w:hint="default" w:ascii="Times New Roman" w:hAnsi="Times New Roman" w:eastAsia="方正仿宋_GBK" w:cs="Times New Roman"/>
          <w:i w:val="0"/>
          <w:iCs w:val="0"/>
          <w:sz w:val="32"/>
          <w:szCs w:val="32"/>
          <w:highlight w:val="none"/>
          <w:u w:val="none"/>
          <w:lang w:val="en-US" w:eastAsia="zh-CN"/>
        </w:rPr>
        <w:t>城市管理领域综合行政执法，具体交由相关行政执法队伍承担，并以部门名义统一执法。指导乡镇（街道）住房城乡建设</w:t>
      </w:r>
      <w:r>
        <w:rPr>
          <w:rFonts w:hint="eastAsia" w:ascii="Times New Roman" w:hAnsi="Times New Roman" w:eastAsia="方正仿宋_GBK" w:cs="Times New Roman"/>
          <w:i w:val="0"/>
          <w:iCs w:val="0"/>
          <w:sz w:val="32"/>
          <w:szCs w:val="32"/>
          <w:highlight w:val="none"/>
          <w:u w:val="none"/>
          <w:lang w:val="en-US" w:eastAsia="zh-CN"/>
        </w:rPr>
        <w:t>、</w:t>
      </w:r>
      <w:r>
        <w:rPr>
          <w:rFonts w:hint="default" w:ascii="Times New Roman" w:hAnsi="Times New Roman" w:eastAsia="方正仿宋_GBK" w:cs="Times New Roman"/>
          <w:i w:val="0"/>
          <w:iCs w:val="0"/>
          <w:sz w:val="32"/>
          <w:szCs w:val="32"/>
          <w:highlight w:val="none"/>
          <w:u w:val="none"/>
          <w:lang w:val="en-US" w:eastAsia="zh-CN"/>
        </w:rPr>
        <w:t>城市管理领域的执法工作。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sz w:val="32"/>
          <w:szCs w:val="32"/>
          <w:lang w:val="en-US" w:eastAsia="zh-CN"/>
        </w:rPr>
      </w:pPr>
      <w:r>
        <w:rPr>
          <w:rFonts w:hint="eastAsia" w:ascii="Times New Roman" w:hAnsi="Times New Roman" w:eastAsia="方正仿宋_GBK" w:cs="Times New Roman"/>
          <w:i w:val="0"/>
          <w:iCs w:val="0"/>
          <w:sz w:val="32"/>
          <w:szCs w:val="32"/>
          <w:highlight w:val="none"/>
          <w:u w:val="none"/>
          <w:lang w:val="en-US" w:eastAsia="zh-CN"/>
        </w:rPr>
        <w:t>32.</w:t>
      </w:r>
      <w:r>
        <w:rPr>
          <w:rFonts w:hint="default" w:ascii="Times New Roman" w:hAnsi="Times New Roman" w:eastAsia="方正仿宋_GBK" w:cs="Times New Roman"/>
          <w:i w:val="0"/>
          <w:iCs w:val="0"/>
          <w:sz w:val="32"/>
          <w:szCs w:val="32"/>
          <w:highlight w:val="none"/>
          <w:u w:val="none"/>
          <w:lang w:val="en-US" w:eastAsia="zh-CN"/>
        </w:rPr>
        <w:t>负责机关、所属</w:t>
      </w:r>
      <w:r>
        <w:rPr>
          <w:rFonts w:hint="eastAsia" w:ascii="Times New Roman" w:hAnsi="Times New Roman" w:eastAsia="方正仿宋_GBK" w:cs="Times New Roman"/>
          <w:i w:val="0"/>
          <w:iCs w:val="0"/>
          <w:sz w:val="32"/>
          <w:szCs w:val="32"/>
          <w:highlight w:val="none"/>
          <w:u w:val="none"/>
          <w:lang w:val="en-US" w:eastAsia="zh-CN"/>
        </w:rPr>
        <w:t>事业</w:t>
      </w:r>
      <w:r>
        <w:rPr>
          <w:rFonts w:hint="default" w:ascii="Times New Roman" w:hAnsi="Times New Roman" w:eastAsia="方正仿宋_GBK" w:cs="Times New Roman"/>
          <w:i w:val="0"/>
          <w:iCs w:val="0"/>
          <w:sz w:val="32"/>
          <w:szCs w:val="32"/>
          <w:highlight w:val="none"/>
          <w:u w:val="none"/>
          <w:lang w:val="en-US" w:eastAsia="zh-CN"/>
        </w:rPr>
        <w:t>单位和行业社会组织党建工作。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黑体_GBK" w:cs="Times New Roman"/>
          <w:w w:val="100"/>
          <w:sz w:val="32"/>
          <w:szCs w:val="32"/>
          <w:highlight w:val="none"/>
          <w:u w:val="none"/>
          <w:lang w:val="en-US" w:eastAsia="zh-CN"/>
        </w:rPr>
      </w:pPr>
      <w:r>
        <w:rPr>
          <w:rFonts w:hint="eastAsia" w:ascii="Times New Roman" w:hAnsi="Times New Roman" w:eastAsia="方正仿宋_GBK" w:cs="Times New Roman"/>
          <w:i w:val="0"/>
          <w:iCs w:val="0"/>
          <w:sz w:val="32"/>
          <w:szCs w:val="32"/>
          <w:highlight w:val="none"/>
          <w:u w:val="none"/>
          <w:lang w:val="en-US" w:eastAsia="zh-CN"/>
        </w:rPr>
        <w:t>33.</w:t>
      </w:r>
      <w:r>
        <w:rPr>
          <w:rFonts w:hint="default" w:ascii="Times New Roman" w:hAnsi="Times New Roman" w:eastAsia="方正仿宋_GBK" w:cs="Times New Roman"/>
          <w:i w:val="0"/>
          <w:iCs w:val="0"/>
          <w:sz w:val="32"/>
          <w:szCs w:val="32"/>
          <w:highlight w:val="none"/>
          <w:u w:val="none"/>
          <w:lang w:val="en-US" w:eastAsia="zh-CN"/>
        </w:rPr>
        <w:t>完成县委、县政府交办的其他任务。</w:t>
      </w:r>
    </w:p>
    <w:p>
      <w:pPr>
        <w:spacing w:line="600" w:lineRule="exact"/>
        <w:ind w:firstLine="640" w:firstLineChars="200"/>
        <w:rPr>
          <w:rFonts w:hint="eastAsia" w:ascii="Times New Roman" w:hAnsi="Times New Roman" w:eastAsia="方正仿宋_GBK"/>
          <w:sz w:val="32"/>
          <w:szCs w:val="32"/>
          <w:lang w:val="en-US" w:eastAsia="zh-CN"/>
        </w:rPr>
      </w:pPr>
      <w:r>
        <w:rPr>
          <w:rFonts w:ascii="方正楷体_GBK" w:hAnsi="Times New Roman" w:eastAsia="方正楷体_GBK"/>
          <w:sz w:val="32"/>
          <w:szCs w:val="32"/>
        </w:rPr>
        <w:t>（二）单位构成</w:t>
      </w:r>
      <w:r>
        <w:rPr>
          <w:rFonts w:hint="eastAsia" w:ascii="方正楷体_GBK" w:hAnsi="Times New Roman" w:eastAsia="方正楷体_GBK"/>
          <w:sz w:val="32"/>
          <w:szCs w:val="32"/>
          <w:lang w:eastAsia="zh-CN"/>
        </w:rPr>
        <w:t>。</w:t>
      </w:r>
      <w:r>
        <w:rPr>
          <w:rFonts w:hint="eastAsia" w:ascii="Times New Roman" w:hAnsi="Times New Roman" w:eastAsia="方正仿宋_GBK"/>
          <w:sz w:val="32"/>
          <w:szCs w:val="32"/>
          <w:lang w:val="en-US" w:eastAsia="zh-CN"/>
        </w:rPr>
        <w:t>从预算单位构成看，纳入本部门2025年度预算编制的二级预算单位包括酉阳自治县</w:t>
      </w:r>
      <w:bookmarkStart w:id="0" w:name="_GoBack"/>
      <w:bookmarkEnd w:id="0"/>
      <w:r>
        <w:rPr>
          <w:rFonts w:hint="eastAsia" w:ascii="Times New Roman" w:hAnsi="Times New Roman" w:eastAsia="方正仿宋_GBK"/>
          <w:sz w:val="32"/>
          <w:szCs w:val="32"/>
          <w:lang w:val="en-US" w:eastAsia="zh-CN"/>
        </w:rPr>
        <w:t>住房和城乡建设委员会（本级）、城乡建设档案馆、县建设工程招标投标中心、县建设工程质量站、县城镇管线综合管理事务中心、建设工程施工安全管理站、县房地产交易事务中心、县住房保障事务中心、县城市管理监督指挥中心、县城市管理事务中心、县城市管理综合执法支队、县环境卫生事务中心、县园林绿化服务中心13个预算单位。本年度对比上年增加因机构改革新增的原城管局下属5个事业单位。</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二、部门收支总体情况</w:t>
      </w:r>
    </w:p>
    <w:p>
      <w:pPr>
        <w:spacing w:line="600" w:lineRule="exact"/>
        <w:ind w:firstLine="640" w:firstLineChars="200"/>
        <w:rPr>
          <w:rFonts w:hint="default" w:ascii="Times New Roman" w:hAnsi="Times New Roman" w:eastAsia="方正仿宋_GBK"/>
          <w:sz w:val="32"/>
          <w:lang w:val="en-US"/>
        </w:rPr>
      </w:pPr>
      <w:r>
        <w:rPr>
          <w:rFonts w:hint="eastAsia" w:ascii="方正楷体_GBK" w:hAnsi="方正楷体_GBK" w:eastAsia="方正楷体_GBK" w:cs="方正楷体_GBK"/>
          <w:sz w:val="32"/>
          <w:szCs w:val="32"/>
        </w:rPr>
        <w:t>（一）收入预算：</w:t>
      </w:r>
      <w:r>
        <w:rPr>
          <w:rFonts w:hint="eastAsia" w:ascii="Times New Roman" w:hAnsi="Times New Roman" w:eastAsia="方正仿宋_GBK"/>
          <w:sz w:val="32"/>
          <w:lang w:eastAsia="zh-CN"/>
        </w:rPr>
        <w:t>2025</w:t>
      </w:r>
      <w:r>
        <w:rPr>
          <w:rFonts w:hint="eastAsia" w:ascii="Times New Roman" w:hAnsi="Times New Roman" w:eastAsia="方正仿宋_GBK"/>
          <w:sz w:val="32"/>
        </w:rPr>
        <w:t>年年初预算数</w:t>
      </w:r>
      <w:r>
        <w:rPr>
          <w:rFonts w:hint="eastAsia" w:ascii="Times New Roman" w:hAnsi="Times New Roman" w:eastAsia="方正仿宋_GBK"/>
          <w:sz w:val="32"/>
          <w:lang w:val="en-US" w:eastAsia="zh-CN"/>
        </w:rPr>
        <w:t>50049.47</w:t>
      </w:r>
      <w:r>
        <w:rPr>
          <w:rFonts w:hint="eastAsia" w:ascii="Times New Roman" w:hAnsi="Times New Roman" w:eastAsia="方正仿宋_GBK"/>
          <w:sz w:val="32"/>
        </w:rPr>
        <w:t>万元，其中：一般公共预算拨款40631.44万元，政府性基金预算拨款</w:t>
      </w:r>
      <w:r>
        <w:rPr>
          <w:rFonts w:hint="eastAsia" w:ascii="Times New Roman" w:hAnsi="Times New Roman" w:eastAsia="方正仿宋_GBK"/>
          <w:sz w:val="32"/>
          <w:lang w:val="en-US" w:eastAsia="zh-CN"/>
        </w:rPr>
        <w:t>9418.04</w:t>
      </w:r>
      <w:r>
        <w:rPr>
          <w:rFonts w:hint="eastAsia" w:ascii="Times New Roman" w:hAnsi="Times New Roman" w:eastAsia="方正仿宋_GBK"/>
          <w:sz w:val="32"/>
        </w:rPr>
        <w:t>万元；收入较去年增加</w:t>
      </w:r>
      <w:r>
        <w:rPr>
          <w:rFonts w:hint="eastAsia" w:ascii="Times New Roman" w:hAnsi="Times New Roman" w:eastAsia="方正仿宋_GBK"/>
          <w:sz w:val="32"/>
          <w:szCs w:val="32"/>
          <w:lang w:val="en-US" w:eastAsia="zh-CN"/>
        </w:rPr>
        <w:t>25573.84</w:t>
      </w:r>
      <w:r>
        <w:rPr>
          <w:rFonts w:hint="eastAsia" w:ascii="Times New Roman" w:hAnsi="Times New Roman" w:eastAsia="方正仿宋_GBK"/>
          <w:sz w:val="32"/>
        </w:rPr>
        <w:t>万元，主要</w:t>
      </w:r>
      <w:r>
        <w:rPr>
          <w:rFonts w:hint="eastAsia" w:ascii="Times New Roman" w:hAnsi="Times New Roman" w:eastAsia="方正仿宋_GBK"/>
          <w:sz w:val="32"/>
          <w:lang w:eastAsia="zh-CN"/>
        </w:rPr>
        <w:t>原因为我部门为机构改革部门，原城管局并入我部门，导致</w:t>
      </w:r>
      <w:r>
        <w:rPr>
          <w:rFonts w:hint="eastAsia" w:ascii="Times New Roman" w:hAnsi="Times New Roman" w:eastAsia="方正仿宋_GBK"/>
          <w:sz w:val="32"/>
          <w:lang w:val="en-US" w:eastAsia="zh-CN"/>
        </w:rPr>
        <w:t>2025年新增城管领域收入。</w:t>
      </w:r>
    </w:p>
    <w:p>
      <w:pPr>
        <w:spacing w:line="578" w:lineRule="exact"/>
        <w:ind w:firstLine="640" w:firstLineChars="200"/>
        <w:rPr>
          <w:rFonts w:hint="eastAsia" w:ascii="Times New Roman" w:hAnsi="Times New Roman" w:eastAsia="方正仿宋_GBK"/>
          <w:sz w:val="32"/>
        </w:rPr>
      </w:pPr>
      <w:r>
        <w:rPr>
          <w:rFonts w:hint="eastAsia" w:ascii="方正楷体_GBK" w:hAnsi="方正楷体_GBK" w:eastAsia="方正楷体_GBK" w:cs="方正楷体_GBK"/>
          <w:sz w:val="32"/>
          <w:szCs w:val="32"/>
        </w:rPr>
        <w:t>（二）支出预算：</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年年初预算数</w:t>
      </w:r>
      <w:r>
        <w:rPr>
          <w:rFonts w:hint="eastAsia" w:ascii="Times New Roman" w:hAnsi="Times New Roman" w:eastAsia="方正仿宋_GBK"/>
          <w:sz w:val="32"/>
          <w:lang w:val="en-US" w:eastAsia="zh-CN"/>
        </w:rPr>
        <w:t>50049.47</w:t>
      </w:r>
      <w:r>
        <w:rPr>
          <w:rFonts w:ascii="Times New Roman" w:hAnsi="Times New Roman" w:eastAsia="方正仿宋_GBK"/>
          <w:sz w:val="32"/>
          <w:szCs w:val="32"/>
        </w:rPr>
        <w:t>万元，其中：社会保障和就业支出</w:t>
      </w:r>
      <w:r>
        <w:rPr>
          <w:rFonts w:hint="eastAsia" w:ascii="Times New Roman" w:hAnsi="Times New Roman" w:eastAsia="方正仿宋_GBK"/>
          <w:sz w:val="32"/>
          <w:szCs w:val="32"/>
          <w:lang w:val="en-US" w:eastAsia="zh-CN"/>
        </w:rPr>
        <w:t>803.12</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卫生健康支出</w:t>
      </w:r>
      <w:r>
        <w:rPr>
          <w:rFonts w:hint="eastAsia" w:ascii="Times New Roman" w:hAnsi="Times New Roman" w:eastAsia="方正仿宋_GBK"/>
          <w:sz w:val="32"/>
          <w:szCs w:val="32"/>
          <w:lang w:val="en-US" w:eastAsia="zh-CN"/>
        </w:rPr>
        <w:t>251.36万元</w:t>
      </w:r>
      <w:r>
        <w:rPr>
          <w:rFonts w:ascii="Times New Roman" w:hAnsi="Times New Roman" w:eastAsia="方正仿宋_GBK"/>
          <w:sz w:val="32"/>
          <w:szCs w:val="32"/>
        </w:rPr>
        <w:t>，节能环保支出</w:t>
      </w:r>
      <w:r>
        <w:rPr>
          <w:rFonts w:hint="eastAsia" w:ascii="Times New Roman" w:hAnsi="Times New Roman" w:eastAsia="方正仿宋_GBK"/>
          <w:sz w:val="32"/>
          <w:szCs w:val="32"/>
          <w:lang w:val="en-US" w:eastAsia="zh-CN"/>
        </w:rPr>
        <w:t>10132.63</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城乡社区支出</w:t>
      </w:r>
      <w:r>
        <w:rPr>
          <w:rFonts w:hint="eastAsia" w:ascii="Times New Roman" w:hAnsi="Times New Roman" w:eastAsia="方正仿宋_GBK"/>
          <w:sz w:val="32"/>
          <w:szCs w:val="32"/>
          <w:lang w:val="en-US" w:eastAsia="zh-CN"/>
        </w:rPr>
        <w:t>29448.31万元</w:t>
      </w:r>
      <w:r>
        <w:rPr>
          <w:rFonts w:ascii="Times New Roman" w:hAnsi="Times New Roman" w:eastAsia="方正仿宋_GBK"/>
          <w:sz w:val="32"/>
          <w:szCs w:val="32"/>
        </w:rPr>
        <w:t>，</w:t>
      </w:r>
      <w:r>
        <w:rPr>
          <w:rFonts w:hint="eastAsia" w:ascii="Times New Roman" w:hAnsi="Times New Roman" w:eastAsia="方正仿宋_GBK"/>
          <w:sz w:val="32"/>
          <w:szCs w:val="32"/>
          <w:lang w:val="en-US" w:eastAsia="zh-CN"/>
        </w:rPr>
        <w:t>农林水支出586.96万元</w:t>
      </w:r>
      <w:r>
        <w:rPr>
          <w:rFonts w:ascii="Times New Roman" w:hAnsi="Times New Roman" w:eastAsia="方正仿宋_GBK"/>
          <w:sz w:val="32"/>
          <w:szCs w:val="32"/>
        </w:rPr>
        <w:t>，住房保障支出</w:t>
      </w:r>
      <w:r>
        <w:rPr>
          <w:rFonts w:hint="eastAsia" w:ascii="Times New Roman" w:hAnsi="Times New Roman" w:eastAsia="方正仿宋_GBK"/>
          <w:sz w:val="32"/>
          <w:szCs w:val="32"/>
          <w:lang w:val="en-US" w:eastAsia="zh-CN"/>
        </w:rPr>
        <w:t>8807.10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，自然资源海洋气象支出</w:t>
      </w:r>
      <w:r>
        <w:rPr>
          <w:rFonts w:hint="eastAsia" w:ascii="Times New Roman" w:hAnsi="Times New Roman" w:eastAsia="方正仿宋_GBK"/>
          <w:sz w:val="32"/>
          <w:szCs w:val="32"/>
          <w:lang w:val="en-US" w:eastAsia="zh-CN"/>
        </w:rPr>
        <w:t>20万元</w:t>
      </w:r>
      <w:r>
        <w:rPr>
          <w:rFonts w:hint="eastAsia" w:ascii="Times New Roman" w:hAnsi="Times New Roman" w:eastAsia="方正仿宋_GBK"/>
          <w:sz w:val="32"/>
        </w:rPr>
        <w:t>。支出较去年增加</w:t>
      </w:r>
      <w:r>
        <w:rPr>
          <w:rFonts w:hint="eastAsia" w:ascii="Times New Roman" w:hAnsi="Times New Roman" w:eastAsia="方正仿宋_GBK"/>
          <w:sz w:val="32"/>
          <w:szCs w:val="32"/>
          <w:lang w:val="en-US" w:eastAsia="zh-CN"/>
        </w:rPr>
        <w:t>25573.84</w:t>
      </w:r>
      <w:r>
        <w:rPr>
          <w:rFonts w:hint="eastAsia" w:ascii="Times New Roman" w:hAnsi="Times New Roman" w:eastAsia="方正仿宋_GBK"/>
          <w:sz w:val="32"/>
        </w:rPr>
        <w:t>万元，主要是基本支出增加</w:t>
      </w:r>
      <w:r>
        <w:rPr>
          <w:rFonts w:hint="eastAsia" w:ascii="Times New Roman" w:hAnsi="Times New Roman" w:eastAsia="方正仿宋_GBK"/>
          <w:sz w:val="32"/>
          <w:lang w:val="en-US" w:eastAsia="zh-CN"/>
        </w:rPr>
        <w:t>1081.10</w:t>
      </w:r>
      <w:r>
        <w:rPr>
          <w:rFonts w:hint="eastAsia" w:ascii="Times New Roman" w:hAnsi="Times New Roman" w:eastAsia="方正仿宋_GBK"/>
          <w:sz w:val="32"/>
        </w:rPr>
        <w:t>万元，项目支出增加</w:t>
      </w:r>
      <w:r>
        <w:rPr>
          <w:rFonts w:hint="eastAsia" w:ascii="Times New Roman" w:hAnsi="Times New Roman" w:eastAsia="方正仿宋_GBK"/>
          <w:sz w:val="32"/>
          <w:lang w:val="en-US" w:eastAsia="zh-CN"/>
        </w:rPr>
        <w:t>24492.74</w:t>
      </w:r>
      <w:r>
        <w:rPr>
          <w:rFonts w:hint="eastAsia" w:ascii="Times New Roman" w:hAnsi="Times New Roman" w:eastAsia="方正仿宋_GBK"/>
          <w:sz w:val="32"/>
        </w:rPr>
        <w:t>万元。</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年一般公共预算财政拨款收入</w:t>
      </w:r>
      <w:r>
        <w:rPr>
          <w:rFonts w:hint="eastAsia" w:ascii="Times New Roman" w:hAnsi="Times New Roman" w:eastAsia="方正仿宋_GBK"/>
          <w:sz w:val="32"/>
          <w:szCs w:val="32"/>
          <w:lang w:val="en-US" w:eastAsia="zh-CN"/>
        </w:rPr>
        <w:t>40631.44</w:t>
      </w:r>
      <w:r>
        <w:rPr>
          <w:rFonts w:ascii="Times New Roman" w:hAnsi="Times New Roman" w:eastAsia="方正仿宋_GBK"/>
          <w:sz w:val="32"/>
          <w:szCs w:val="32"/>
        </w:rPr>
        <w:t>万元，一般公共预算财政拨款支出</w:t>
      </w:r>
      <w:r>
        <w:rPr>
          <w:rFonts w:hint="eastAsia" w:ascii="Times New Roman" w:hAnsi="Times New Roman" w:eastAsia="方正仿宋_GBK"/>
          <w:sz w:val="32"/>
          <w:szCs w:val="32"/>
          <w:lang w:val="en-US" w:eastAsia="zh-CN"/>
        </w:rPr>
        <w:t>40631.44</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17270.50</w:t>
      </w:r>
      <w:r>
        <w:rPr>
          <w:rFonts w:ascii="Times New Roman" w:hAnsi="Times New Roman" w:eastAsia="方正仿宋_GBK"/>
          <w:sz w:val="32"/>
          <w:szCs w:val="32"/>
        </w:rPr>
        <w:t>万元，其中：基本支出</w:t>
      </w:r>
      <w:r>
        <w:rPr>
          <w:rFonts w:hint="eastAsia" w:ascii="Times New Roman" w:hAnsi="Times New Roman" w:eastAsia="方正仿宋_GBK"/>
          <w:sz w:val="32"/>
          <w:szCs w:val="32"/>
          <w:lang w:val="en-US" w:eastAsia="zh-CN"/>
        </w:rPr>
        <w:t>4824.12</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1081.10</w:t>
      </w:r>
      <w:r>
        <w:rPr>
          <w:rFonts w:hint="eastAsia" w:ascii="Times New Roman" w:hAnsi="Times New Roman" w:eastAsia="方正仿宋_GBK"/>
          <w:sz w:val="32"/>
          <w:szCs w:val="32"/>
        </w:rPr>
        <w:t>万</w:t>
      </w:r>
      <w:r>
        <w:rPr>
          <w:rFonts w:ascii="Times New Roman" w:hAnsi="Times New Roman" w:eastAsia="方正仿宋_GBK"/>
          <w:sz w:val="32"/>
          <w:szCs w:val="32"/>
        </w:rPr>
        <w:t>元，主要原因是</w:t>
      </w:r>
      <w:r>
        <w:rPr>
          <w:rFonts w:hint="eastAsia" w:ascii="Times New Roman" w:hAnsi="Times New Roman" w:eastAsia="方正仿宋_GBK"/>
          <w:sz w:val="32"/>
          <w:szCs w:val="32"/>
          <w:lang w:eastAsia="zh-CN"/>
        </w:rPr>
        <w:t>我部门为机构改革单位，原县城市管理局本级机关及其下属</w:t>
      </w:r>
      <w:r>
        <w:rPr>
          <w:rFonts w:hint="eastAsia" w:ascii="Times New Roman" w:hAnsi="Times New Roman" w:eastAsia="方正仿宋_GBK"/>
          <w:sz w:val="32"/>
          <w:szCs w:val="32"/>
          <w:lang w:val="en-US" w:eastAsia="zh-CN"/>
        </w:rPr>
        <w:t>5个事业单位涉及155人</w:t>
      </w:r>
      <w:r>
        <w:rPr>
          <w:rFonts w:hint="eastAsia" w:ascii="Times New Roman" w:hAnsi="Times New Roman" w:eastAsia="方正仿宋_GBK"/>
          <w:sz w:val="32"/>
          <w:szCs w:val="32"/>
          <w:lang w:eastAsia="zh-CN"/>
        </w:rPr>
        <w:t>并入我部门</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人、财、物并入住建委部门合并预算，造成</w:t>
      </w:r>
      <w:r>
        <w:rPr>
          <w:rFonts w:hint="eastAsia" w:ascii="Times New Roman" w:hAnsi="Times New Roman" w:eastAsia="方正仿宋_GBK"/>
          <w:sz w:val="32"/>
          <w:szCs w:val="32"/>
          <w:lang w:val="en-US" w:eastAsia="zh-CN"/>
        </w:rPr>
        <w:t>2025年预算数据对比2024年预算有所提高。</w:t>
      </w:r>
      <w:r>
        <w:rPr>
          <w:rFonts w:hint="eastAsia" w:ascii="方正仿宋_GBK" w:hAnsi="方正仿宋_GBK" w:eastAsia="方正仿宋_GBK" w:cs="方正仿宋_GBK"/>
          <w:sz w:val="32"/>
          <w:szCs w:val="32"/>
        </w:rPr>
        <w:t>基本支出主要用于</w:t>
      </w:r>
      <w:r>
        <w:rPr>
          <w:rFonts w:hint="eastAsia" w:ascii="方正仿宋_GBK" w:hAnsi="方正仿宋_GBK" w:eastAsia="方正仿宋_GBK" w:cs="方正仿宋_GBK"/>
          <w:sz w:val="32"/>
          <w:szCs w:val="32"/>
          <w:lang w:eastAsia="zh-CN"/>
        </w:rPr>
        <w:t>人员工资福利待遇，五险一金缴纳，机关运行办公经费</w:t>
      </w:r>
      <w:r>
        <w:rPr>
          <w:rFonts w:ascii="Times New Roman" w:hAnsi="Times New Roman" w:eastAsia="方正仿宋_GBK"/>
          <w:sz w:val="32"/>
          <w:szCs w:val="32"/>
        </w:rPr>
        <w:t>；项目支出</w:t>
      </w:r>
      <w:r>
        <w:rPr>
          <w:rFonts w:hint="eastAsia" w:ascii="Times New Roman" w:hAnsi="Times New Roman" w:eastAsia="方正仿宋_GBK"/>
          <w:sz w:val="32"/>
          <w:szCs w:val="32"/>
          <w:lang w:val="en-US" w:eastAsia="zh-CN"/>
        </w:rPr>
        <w:t>35807.32</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16189.40</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我部门为机构改革部门</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原县城市管理局本级机关及其下属</w:t>
      </w:r>
      <w:r>
        <w:rPr>
          <w:rFonts w:hint="eastAsia" w:ascii="Times New Roman" w:hAnsi="Times New Roman" w:eastAsia="方正仿宋_GBK"/>
          <w:sz w:val="32"/>
          <w:szCs w:val="32"/>
          <w:lang w:val="en-US" w:eastAsia="zh-CN"/>
        </w:rPr>
        <w:t>5个事业单位并入我部门，原城管领域项目支出新增纳入部门</w:t>
      </w:r>
      <w:r>
        <w:rPr>
          <w:rFonts w:hint="eastAsia" w:ascii="Times New Roman" w:hAnsi="Times New Roman" w:eastAsia="方正仿宋_GBK"/>
          <w:sz w:val="32"/>
          <w:szCs w:val="32"/>
        </w:rPr>
        <w:t>项目</w:t>
      </w:r>
      <w:r>
        <w:rPr>
          <w:rFonts w:hint="eastAsia" w:ascii="Times New Roman" w:hAnsi="Times New Roman" w:eastAsia="方正仿宋_GBK"/>
          <w:sz w:val="32"/>
          <w:szCs w:val="32"/>
          <w:lang w:eastAsia="zh-CN"/>
        </w:rPr>
        <w:t>预算，</w:t>
      </w:r>
      <w:r>
        <w:rPr>
          <w:rFonts w:hint="eastAsia" w:ascii="Times New Roman" w:hAnsi="Times New Roman" w:eastAsia="方正仿宋_GBK"/>
          <w:sz w:val="32"/>
          <w:szCs w:val="32"/>
        </w:rPr>
        <w:t>支出</w:t>
      </w:r>
      <w:r>
        <w:rPr>
          <w:rFonts w:ascii="Times New Roman" w:hAnsi="Times New Roman" w:eastAsia="方正仿宋_GBK"/>
          <w:sz w:val="32"/>
          <w:szCs w:val="32"/>
        </w:rPr>
        <w:t>主要用于</w:t>
      </w:r>
      <w:r>
        <w:rPr>
          <w:rFonts w:hint="eastAsia" w:ascii="Times New Roman" w:hAnsi="Times New Roman" w:eastAsia="方正仿宋_GBK"/>
          <w:sz w:val="32"/>
          <w:szCs w:val="32"/>
          <w:lang w:eastAsia="zh-CN"/>
        </w:rPr>
        <w:t>酉阳县城镇保障性住房、农村危旧房改造、县城污水处理项目、生活垃圾异地转运处置、农村生活垃圾前段清扫暨城乡生活垃圾分类、餐厨垃圾收运、城管协管人员经费等</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sz w:val="32"/>
          <w:lang w:val="en-US" w:eastAsia="zh-CN"/>
        </w:rPr>
      </w:pPr>
      <w:r>
        <w:rPr>
          <w:rFonts w:hint="eastAsia" w:ascii="Times New Roman" w:hAnsi="Times New Roman" w:eastAsia="方正仿宋_GBK"/>
          <w:sz w:val="32"/>
          <w:lang w:eastAsia="zh-CN"/>
        </w:rPr>
        <w:t>2025</w:t>
      </w:r>
      <w:r>
        <w:rPr>
          <w:rFonts w:hint="eastAsia" w:ascii="Times New Roman" w:hAnsi="Times New Roman" w:eastAsia="方正仿宋_GBK"/>
          <w:sz w:val="32"/>
        </w:rPr>
        <w:t>年政府性基金预算收入</w:t>
      </w:r>
      <w:r>
        <w:rPr>
          <w:rFonts w:hint="eastAsia" w:ascii="Times New Roman" w:hAnsi="Times New Roman" w:eastAsia="方正仿宋_GBK"/>
          <w:sz w:val="32"/>
          <w:szCs w:val="32"/>
          <w:lang w:val="en-US" w:eastAsia="zh-CN"/>
        </w:rPr>
        <w:t>9418.04</w:t>
      </w:r>
      <w:r>
        <w:rPr>
          <w:rFonts w:hint="eastAsia" w:ascii="Times New Roman" w:hAnsi="Times New Roman" w:eastAsia="方正仿宋_GBK"/>
          <w:sz w:val="32"/>
        </w:rPr>
        <w:t>万元，政府性基金预算支出</w:t>
      </w:r>
      <w:r>
        <w:rPr>
          <w:rFonts w:hint="eastAsia" w:ascii="Times New Roman" w:hAnsi="Times New Roman" w:eastAsia="方正仿宋_GBK"/>
          <w:sz w:val="32"/>
          <w:szCs w:val="32"/>
          <w:lang w:val="en-US" w:eastAsia="zh-CN"/>
        </w:rPr>
        <w:t>9418.04</w:t>
      </w:r>
      <w:r>
        <w:rPr>
          <w:rFonts w:hint="eastAsia" w:ascii="Times New Roman" w:hAnsi="Times New Roman" w:eastAsia="方正仿宋_GBK"/>
          <w:sz w:val="32"/>
        </w:rPr>
        <w:t>万元，比</w:t>
      </w:r>
      <w:r>
        <w:rPr>
          <w:rFonts w:hint="eastAsia" w:ascii="Times New Roman" w:hAnsi="Times New Roman" w:eastAsia="方正仿宋_GBK"/>
          <w:sz w:val="32"/>
          <w:lang w:eastAsia="zh-CN"/>
        </w:rPr>
        <w:t>2024</w:t>
      </w:r>
      <w:r>
        <w:rPr>
          <w:rFonts w:hint="eastAsia" w:ascii="Times New Roman" w:hAnsi="Times New Roman" w:eastAsia="方正仿宋_GBK"/>
          <w:sz w:val="32"/>
        </w:rPr>
        <w:t>年增加</w:t>
      </w:r>
      <w:r>
        <w:rPr>
          <w:rFonts w:hint="eastAsia" w:ascii="Times New Roman" w:hAnsi="Times New Roman" w:eastAsia="方正仿宋_GBK"/>
          <w:sz w:val="32"/>
          <w:szCs w:val="32"/>
          <w:lang w:val="en-US" w:eastAsia="zh-CN"/>
        </w:rPr>
        <w:t>8303.34</w:t>
      </w:r>
      <w:r>
        <w:rPr>
          <w:rFonts w:hint="eastAsia" w:ascii="Times New Roman" w:hAnsi="Times New Roman" w:eastAsia="方正仿宋_GBK"/>
          <w:sz w:val="32"/>
        </w:rPr>
        <w:t>万元，</w:t>
      </w:r>
      <w:r>
        <w:rPr>
          <w:rFonts w:hint="eastAsia" w:ascii="Times New Roman" w:hAnsi="Times New Roman" w:eastAsia="方正仿宋_GBK" w:cs="仿宋_GB2312"/>
          <w:sz w:val="32"/>
          <w:lang w:eastAsia="zh-CN"/>
        </w:rPr>
        <w:t>主要原因是</w:t>
      </w:r>
      <w:r>
        <w:rPr>
          <w:rFonts w:hint="eastAsia" w:ascii="Times New Roman" w:hAnsi="Times New Roman" w:eastAsia="方正仿宋_GBK" w:cs="仿宋_GB2312"/>
          <w:sz w:val="32"/>
          <w:lang w:val="en-US" w:eastAsia="zh-CN"/>
        </w:rPr>
        <w:t>机构改革原城管局并入住建委基金项目增多，</w:t>
      </w:r>
      <w:r>
        <w:rPr>
          <w:rFonts w:hint="eastAsia" w:ascii="Times New Roman" w:hAnsi="Times New Roman" w:eastAsia="方正仿宋_GBK"/>
          <w:sz w:val="32"/>
          <w:szCs w:val="32"/>
          <w:lang w:val="en-US" w:eastAsia="zh-CN"/>
        </w:rPr>
        <w:t>主要用于垃圾填埋场渗漏液及膜下水处置、乡镇环卫设施设备租赁、城市照明电费、三峡水库库区基金支出、超长期特别国债等。</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w:t>
      </w:r>
      <w:r>
        <w:rPr>
          <w:rFonts w:hint="eastAsia" w:ascii="Times New Roman" w:hAnsi="Times New Roman" w:eastAsia="方正仿宋_GBK"/>
          <w:sz w:val="32"/>
          <w:szCs w:val="32"/>
        </w:rPr>
        <w:t>财政</w:t>
      </w:r>
      <w:r>
        <w:rPr>
          <w:rFonts w:ascii="Times New Roman" w:hAnsi="Times New Roman" w:eastAsia="方正仿宋_GBK"/>
          <w:sz w:val="32"/>
          <w:szCs w:val="32"/>
        </w:rPr>
        <w:t>拨款安排的“三公”经费预算</w:t>
      </w:r>
      <w:r>
        <w:rPr>
          <w:rFonts w:hint="eastAsia" w:ascii="Times New Roman" w:hAnsi="Times New Roman" w:eastAsia="方正仿宋_GBK"/>
          <w:sz w:val="32"/>
          <w:szCs w:val="32"/>
          <w:lang w:val="en-US" w:eastAsia="zh-CN"/>
        </w:rPr>
        <w:t>442</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万元，其中：因公出国（境）费用</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与上年无变化</w:t>
      </w:r>
      <w:r>
        <w:rPr>
          <w:rFonts w:ascii="Times New Roman" w:hAnsi="Times New Roman" w:eastAsia="方正仿宋_GBK"/>
          <w:sz w:val="32"/>
          <w:szCs w:val="32"/>
        </w:rPr>
        <w:t>；公务接待费</w:t>
      </w:r>
      <w:r>
        <w:rPr>
          <w:rFonts w:hint="eastAsia" w:ascii="Times New Roman" w:hAnsi="Times New Roman" w:eastAsia="方正仿宋_GBK"/>
          <w:sz w:val="32"/>
          <w:szCs w:val="32"/>
          <w:lang w:val="en-US" w:eastAsia="zh-CN"/>
        </w:rPr>
        <w:t>8</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对比上年增加</w:t>
      </w:r>
      <w:r>
        <w:rPr>
          <w:rFonts w:hint="eastAsia" w:ascii="Times New Roman" w:hAnsi="Times New Roman" w:eastAsia="方正仿宋_GBK"/>
          <w:sz w:val="32"/>
          <w:szCs w:val="32"/>
          <w:lang w:val="en-US" w:eastAsia="zh-CN"/>
        </w:rPr>
        <w:t>2万元，因为机构改革新增公务接待事项</w:t>
      </w:r>
      <w:r>
        <w:rPr>
          <w:rFonts w:ascii="Times New Roman" w:hAnsi="Times New Roman" w:eastAsia="方正仿宋_GBK"/>
          <w:sz w:val="32"/>
          <w:szCs w:val="32"/>
        </w:rPr>
        <w:t>；公务用车运行维护费</w:t>
      </w:r>
      <w:r>
        <w:rPr>
          <w:rFonts w:hint="eastAsia" w:ascii="Times New Roman" w:hAnsi="Times New Roman" w:eastAsia="方正仿宋_GBK"/>
          <w:sz w:val="32"/>
          <w:szCs w:val="32"/>
          <w:lang w:val="en-US" w:eastAsia="zh-CN"/>
        </w:rPr>
        <w:t>434</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9</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机构改革，新增原城市管理局车辆运维费</w:t>
      </w:r>
      <w:r>
        <w:rPr>
          <w:rFonts w:ascii="Times New Roman" w:hAnsi="Times New Roman" w:eastAsia="方正仿宋_GBK"/>
          <w:sz w:val="32"/>
          <w:szCs w:val="32"/>
        </w:rPr>
        <w:t>；公务用车购置</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与上年无变化。</w:t>
      </w:r>
    </w:p>
    <w:p>
      <w:pPr>
        <w:spacing w:line="60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机关运行经费。</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年一般公共预算财政拨款运行经费</w:t>
      </w:r>
      <w:r>
        <w:rPr>
          <w:rFonts w:hint="eastAsia" w:ascii="Times New Roman" w:hAnsi="Times New Roman" w:eastAsia="方正仿宋_GBK"/>
          <w:sz w:val="32"/>
          <w:szCs w:val="32"/>
          <w:lang w:val="en-US" w:eastAsia="zh-CN"/>
        </w:rPr>
        <w:t>500.38</w:t>
      </w:r>
      <w:r>
        <w:rPr>
          <w:rFonts w:ascii="Times New Roman" w:hAnsi="Times New Roman" w:eastAsia="方正仿宋_GBK"/>
          <w:sz w:val="32"/>
          <w:szCs w:val="32"/>
        </w:rPr>
        <w:t>万元，比上年增加</w:t>
      </w:r>
      <w:r>
        <w:rPr>
          <w:rFonts w:hint="eastAsia" w:ascii="Times New Roman" w:hAnsi="Times New Roman" w:eastAsia="方正仿宋_GBK"/>
          <w:sz w:val="32"/>
          <w:szCs w:val="32"/>
          <w:lang w:val="en-US" w:eastAsia="zh-CN"/>
        </w:rPr>
        <w:t>104.01</w:t>
      </w:r>
      <w:r>
        <w:rPr>
          <w:rFonts w:ascii="Times New Roman" w:hAnsi="Times New Roman" w:eastAsia="方正仿宋_GBK"/>
          <w:sz w:val="32"/>
          <w:szCs w:val="32"/>
        </w:rPr>
        <w:t>万元，主要原因是</w:t>
      </w:r>
      <w:r>
        <w:rPr>
          <w:rFonts w:hint="eastAsia" w:ascii="Times New Roman" w:hAnsi="Times New Roman" w:eastAsia="方正仿宋_GBK"/>
          <w:sz w:val="32"/>
          <w:szCs w:val="32"/>
          <w:lang w:eastAsia="zh-CN"/>
        </w:rPr>
        <w:t>我部门为机构改革单位，原县城市管理局本级机关及其下属</w:t>
      </w:r>
      <w:r>
        <w:rPr>
          <w:rFonts w:hint="eastAsia" w:ascii="Times New Roman" w:hAnsi="Times New Roman" w:eastAsia="方正仿宋_GBK"/>
          <w:sz w:val="32"/>
          <w:szCs w:val="32"/>
          <w:lang w:val="en-US" w:eastAsia="zh-CN"/>
        </w:rPr>
        <w:t>5个事业单位涉及155人</w:t>
      </w:r>
      <w:r>
        <w:rPr>
          <w:rFonts w:hint="eastAsia" w:ascii="Times New Roman" w:hAnsi="Times New Roman" w:eastAsia="方正仿宋_GBK"/>
          <w:sz w:val="32"/>
          <w:szCs w:val="32"/>
          <w:lang w:eastAsia="zh-CN"/>
        </w:rPr>
        <w:t>并入我部门</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人、财、物并入住建委部门合并预算，造成</w:t>
      </w:r>
      <w:r>
        <w:rPr>
          <w:rFonts w:hint="eastAsia" w:ascii="Times New Roman" w:hAnsi="Times New Roman" w:eastAsia="方正仿宋_GBK"/>
          <w:sz w:val="32"/>
          <w:szCs w:val="32"/>
          <w:lang w:val="en-US" w:eastAsia="zh-CN"/>
        </w:rPr>
        <w:t>2025年机关运行经费对比2024年预算有所提高</w:t>
      </w:r>
      <w:r>
        <w:rPr>
          <w:rFonts w:ascii="Times New Roman" w:hAnsi="Times New Roman" w:eastAsia="方正仿宋_GBK"/>
          <w:sz w:val="32"/>
          <w:szCs w:val="32"/>
        </w:rPr>
        <w:t>。机关运行经费主要用于办公费、印刷费、邮电费、物管费、差旅费、会议费、培训费及其他商品和服务支出等。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政府采购情况。</w:t>
      </w:r>
      <w:r>
        <w:rPr>
          <w:rFonts w:ascii="Times New Roman" w:hAnsi="Times New Roman" w:eastAsia="方正仿宋_GBK"/>
          <w:sz w:val="32"/>
          <w:szCs w:val="32"/>
        </w:rPr>
        <w:t>所属各预算单位政府采购预算总额</w:t>
      </w:r>
      <w:r>
        <w:rPr>
          <w:rFonts w:hint="eastAsia" w:ascii="Times New Roman" w:hAnsi="Times New Roman" w:eastAsia="方正仿宋_GBK"/>
          <w:sz w:val="32"/>
          <w:szCs w:val="32"/>
          <w:lang w:val="en-US" w:eastAsia="zh-CN"/>
        </w:rPr>
        <w:t>3794.54</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lang w:val="en-US" w:eastAsia="zh-CN"/>
        </w:rPr>
        <w:t>39</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3755.54</w:t>
      </w:r>
      <w:r>
        <w:rPr>
          <w:rFonts w:ascii="Times New Roman" w:hAnsi="Times New Roman" w:eastAsia="方正仿宋_GBK"/>
          <w:sz w:val="32"/>
          <w:szCs w:val="32"/>
        </w:rPr>
        <w:t>万元。一般公共预算拨款政府采购</w:t>
      </w:r>
      <w:r>
        <w:rPr>
          <w:rFonts w:hint="eastAsia" w:ascii="Times New Roman" w:hAnsi="Times New Roman" w:eastAsia="方正仿宋_GBK"/>
          <w:sz w:val="32"/>
          <w:szCs w:val="32"/>
          <w:lang w:val="en-US" w:eastAsia="zh-CN"/>
        </w:rPr>
        <w:t>1604.54</w:t>
      </w:r>
      <w:r>
        <w:rPr>
          <w:rFonts w:ascii="Times New Roman" w:hAnsi="Times New Roman" w:eastAsia="方正仿宋_GBK"/>
          <w:sz w:val="32"/>
          <w:szCs w:val="32"/>
        </w:rPr>
        <w:t>万元，其中：政府采购货物预算</w:t>
      </w:r>
      <w:r>
        <w:rPr>
          <w:rFonts w:hint="eastAsia" w:ascii="Times New Roman" w:hAnsi="Times New Roman" w:eastAsia="方正仿宋_GBK"/>
          <w:sz w:val="32"/>
          <w:szCs w:val="32"/>
          <w:lang w:val="en-US" w:eastAsia="zh-CN"/>
        </w:rPr>
        <w:t>39</w:t>
      </w:r>
      <w:r>
        <w:rPr>
          <w:rFonts w:ascii="Times New Roman" w:hAnsi="Times New Roman" w:eastAsia="方正仿宋_GBK"/>
          <w:sz w:val="32"/>
          <w:szCs w:val="32"/>
        </w:rPr>
        <w:t>万元，政府采购工程预算</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万元，政府采购服务预算</w:t>
      </w:r>
      <w:r>
        <w:rPr>
          <w:rFonts w:hint="eastAsia" w:ascii="Times New Roman" w:hAnsi="Times New Roman" w:eastAsia="方正仿宋_GBK"/>
          <w:sz w:val="32"/>
          <w:szCs w:val="32"/>
          <w:lang w:val="en-US" w:eastAsia="zh-CN"/>
        </w:rPr>
        <w:t>1565.54</w:t>
      </w:r>
      <w:r>
        <w:rPr>
          <w:rFonts w:ascii="Times New Roman" w:hAnsi="Times New Roman" w:eastAsia="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三</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绩效目标设置情况。</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年项目支出均实行了绩效目标管理，涉及一般公共预算当年财政拨款</w:t>
      </w:r>
      <w:r>
        <w:rPr>
          <w:rFonts w:hint="eastAsia" w:ascii="Times New Roman" w:hAnsi="Times New Roman" w:eastAsia="方正仿宋_GBK"/>
          <w:sz w:val="32"/>
          <w:szCs w:val="32"/>
          <w:lang w:val="en-US" w:eastAsia="zh-CN"/>
        </w:rPr>
        <w:t>35807.32</w:t>
      </w:r>
      <w:r>
        <w:rPr>
          <w:rFonts w:ascii="Times New Roman" w:hAnsi="Times New Roman" w:eastAsia="方正仿宋_GBK"/>
          <w:sz w:val="32"/>
          <w:szCs w:val="32"/>
        </w:rPr>
        <w:t>万元</w:t>
      </w:r>
      <w:r>
        <w:rPr>
          <w:rFonts w:hint="eastAsia" w:ascii="Times New Roman" w:hAnsi="Times New Roman" w:eastAsia="方正仿宋_GBK"/>
          <w:sz w:val="32"/>
          <w:szCs w:val="32"/>
          <w:lang w:eastAsia="zh-CN"/>
        </w:rPr>
        <w:t>，</w:t>
      </w:r>
      <w:r>
        <w:rPr>
          <w:rFonts w:hint="eastAsia" w:ascii="Times New Roman" w:hAnsi="Times New Roman" w:eastAsia="方正仿宋_GBK"/>
          <w:sz w:val="32"/>
        </w:rPr>
        <w:t>政府性基金预算</w:t>
      </w:r>
      <w:r>
        <w:rPr>
          <w:rFonts w:hint="eastAsia" w:ascii="Times New Roman" w:hAnsi="Times New Roman" w:eastAsia="方正仿宋_GBK"/>
          <w:sz w:val="32"/>
          <w:szCs w:val="32"/>
          <w:lang w:val="en-US" w:eastAsia="zh-CN"/>
        </w:rPr>
        <w:t>9418.04</w:t>
      </w:r>
      <w:r>
        <w:rPr>
          <w:rFonts w:hint="eastAsia" w:ascii="Times New Roman" w:hAnsi="Times New Roman" w:eastAsia="方正仿宋_GBK"/>
          <w:sz w:val="32"/>
        </w:rPr>
        <w:t>万元</w:t>
      </w:r>
      <w:r>
        <w:rPr>
          <w:rFonts w:hint="eastAsia" w:ascii="Times New Roman" w:hAnsi="Times New Roman" w:eastAsia="方正仿宋_GBK"/>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国有资产占有使用情况。</w:t>
      </w:r>
      <w:r>
        <w:rPr>
          <w:rFonts w:ascii="Times New Roman" w:hAnsi="Times New Roman" w:eastAsia="方正仿宋_GBK"/>
          <w:sz w:val="32"/>
          <w:szCs w:val="32"/>
        </w:rPr>
        <w:t>截</w:t>
      </w:r>
      <w:r>
        <w:rPr>
          <w:rFonts w:hint="eastAsia" w:ascii="Times New Roman" w:hAnsi="Times New Roman" w:eastAsia="方正仿宋_GBK"/>
          <w:sz w:val="32"/>
          <w:szCs w:val="32"/>
        </w:rPr>
        <w:t>至</w:t>
      </w:r>
      <w:r>
        <w:rPr>
          <w:rFonts w:hint="eastAsia" w:ascii="Times New Roman" w:hAnsi="Times New Roman" w:eastAsia="方正仿宋_GBK"/>
          <w:sz w:val="32"/>
          <w:szCs w:val="32"/>
          <w:lang w:eastAsia="zh-CN"/>
        </w:rPr>
        <w:t>2024</w:t>
      </w:r>
      <w:r>
        <w:rPr>
          <w:rFonts w:ascii="Times New Roman" w:hAnsi="Times New Roman" w:eastAsia="方正仿宋_GBK"/>
          <w:sz w:val="32"/>
          <w:szCs w:val="32"/>
        </w:rPr>
        <w:t>年12月，所属各预算单位共有车辆</w:t>
      </w:r>
      <w:r>
        <w:rPr>
          <w:rFonts w:hint="eastAsia" w:ascii="Times New Roman" w:hAnsi="Times New Roman" w:eastAsia="方正仿宋_GBK"/>
          <w:sz w:val="32"/>
          <w:szCs w:val="32"/>
          <w:lang w:val="en-US" w:eastAsia="zh-CN"/>
        </w:rPr>
        <w:t>108</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108</w:t>
      </w:r>
      <w:r>
        <w:rPr>
          <w:rFonts w:ascii="Times New Roman" w:hAnsi="Times New Roman" w:eastAsia="方正仿宋_GBK"/>
          <w:sz w:val="32"/>
          <w:szCs w:val="32"/>
        </w:rPr>
        <w:t>辆</w:t>
      </w:r>
      <w:r>
        <w:rPr>
          <w:rFonts w:hint="eastAsia" w:ascii="Times New Roman" w:hAnsi="Times New Roman" w:eastAsia="方正仿宋_GBK"/>
          <w:sz w:val="32"/>
        </w:rPr>
        <w:t>、执勤执法用车</w:t>
      </w:r>
      <w:r>
        <w:rPr>
          <w:rFonts w:hint="eastAsia" w:ascii="Times New Roman" w:hAnsi="Times New Roman" w:eastAsia="方正仿宋_GBK"/>
          <w:sz w:val="32"/>
          <w:lang w:val="en-US" w:eastAsia="zh-CN"/>
        </w:rPr>
        <w:t>0</w:t>
      </w:r>
      <w:r>
        <w:rPr>
          <w:rFonts w:hint="eastAsia" w:ascii="Times New Roman" w:hAnsi="Times New Roman" w:eastAsia="方正仿宋_GBK"/>
          <w:sz w:val="32"/>
        </w:rPr>
        <w:t>辆</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2025</w:t>
      </w:r>
      <w:r>
        <w:rPr>
          <w:rFonts w:ascii="Times New Roman" w:hAnsi="Times New Roman" w:eastAsia="方正仿宋_GBK"/>
          <w:sz w:val="32"/>
          <w:szCs w:val="32"/>
        </w:rPr>
        <w:t>年一般公共预算安排购置车辆</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辆，其中一般公务用车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辆，执法执勤用车</w:t>
      </w:r>
      <w:r>
        <w:rPr>
          <w:rFonts w:hint="eastAsia" w:ascii="Times New Roman" w:hAnsi="Times New Roman" w:eastAsia="方正仿宋_GBK"/>
          <w:sz w:val="32"/>
          <w:szCs w:val="32"/>
          <w:lang w:val="en-US" w:eastAsia="zh-CN"/>
        </w:rPr>
        <w:t>0</w:t>
      </w:r>
      <w:r>
        <w:rPr>
          <w:rFonts w:ascii="Times New Roman" w:hAnsi="Times New Roman" w:eastAsia="方正仿宋_GBK"/>
          <w:sz w:val="32"/>
          <w:szCs w:val="32"/>
        </w:rPr>
        <w:t>辆。</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11"/>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方正仿宋_GBK" w:hAnsi="方正仿宋_GBK" w:eastAsia="方正仿宋_GBK" w:cs="方正仿宋_GBK"/>
          <w:b w:val="0"/>
          <w:bCs/>
          <w:sz w:val="32"/>
          <w:szCs w:val="32"/>
        </w:rPr>
      </w:pPr>
      <w:r>
        <w:rPr>
          <w:rFonts w:hint="eastAsia" w:ascii="方正仿宋_GBK" w:hAnsi="仿宋_GB2312" w:eastAsia="方正仿宋_GBK" w:cs="仿宋_GB2312"/>
          <w:b w:val="0"/>
          <w:bCs/>
          <w:sz w:val="32"/>
        </w:rPr>
        <w:t>部门预算公开联系人：</w:t>
      </w:r>
      <w:r>
        <w:rPr>
          <w:rFonts w:hint="eastAsia" w:ascii="Times New Roman" w:hAnsi="Times New Roman" w:eastAsia="方正仿宋_GBK"/>
          <w:b w:val="0"/>
          <w:bCs/>
          <w:sz w:val="32"/>
          <w:szCs w:val="32"/>
          <w:lang w:eastAsia="zh-CN"/>
        </w:rPr>
        <w:t>王梅</w:t>
      </w:r>
      <w:r>
        <w:rPr>
          <w:rFonts w:hint="eastAsia" w:ascii="Times New Roman" w:hAnsi="Times New Roman" w:eastAsia="方正仿宋_GBK"/>
          <w:b w:val="0"/>
          <w:bCs/>
          <w:sz w:val="32"/>
          <w:szCs w:val="32"/>
          <w:lang w:val="en-US" w:eastAsia="zh-CN"/>
        </w:rPr>
        <w:t xml:space="preserve">  </w:t>
      </w:r>
      <w:r>
        <w:rPr>
          <w:rFonts w:hint="eastAsia" w:ascii="方正仿宋_GBK" w:hAnsi="仿宋_GB2312" w:eastAsia="方正仿宋_GBK" w:cs="仿宋_GB2312"/>
          <w:b w:val="0"/>
          <w:bCs/>
          <w:sz w:val="32"/>
        </w:rPr>
        <w:t>联系方式：</w:t>
      </w:r>
      <w:r>
        <w:rPr>
          <w:rFonts w:hint="eastAsia" w:ascii="Times New Roman" w:hAnsi="Times New Roman" w:eastAsia="方正仿宋_GBK"/>
          <w:b w:val="0"/>
          <w:bCs/>
          <w:sz w:val="32"/>
          <w:szCs w:val="32"/>
          <w:lang w:val="en-US" w:eastAsia="zh-CN"/>
        </w:rPr>
        <w:t>023-75532356。</w:t>
      </w: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F0"/>
    <w:rsid w:val="000065FF"/>
    <w:rsid w:val="00025D49"/>
    <w:rsid w:val="000E6986"/>
    <w:rsid w:val="000E7A86"/>
    <w:rsid w:val="00104156"/>
    <w:rsid w:val="001C295B"/>
    <w:rsid w:val="001F62A7"/>
    <w:rsid w:val="00201E27"/>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825E43"/>
    <w:rsid w:val="00892B61"/>
    <w:rsid w:val="009027F8"/>
    <w:rsid w:val="009A024E"/>
    <w:rsid w:val="009C0C1E"/>
    <w:rsid w:val="00A85988"/>
    <w:rsid w:val="00AB4CBD"/>
    <w:rsid w:val="00AF7912"/>
    <w:rsid w:val="00B25CF0"/>
    <w:rsid w:val="00B67C25"/>
    <w:rsid w:val="00BA6131"/>
    <w:rsid w:val="00BB7769"/>
    <w:rsid w:val="00C264FA"/>
    <w:rsid w:val="00CB5754"/>
    <w:rsid w:val="00CC1EFB"/>
    <w:rsid w:val="00CC6777"/>
    <w:rsid w:val="00D17EA8"/>
    <w:rsid w:val="00DE312C"/>
    <w:rsid w:val="00E10E1B"/>
    <w:rsid w:val="00E4250B"/>
    <w:rsid w:val="00E438FD"/>
    <w:rsid w:val="00E83EC4"/>
    <w:rsid w:val="00F07238"/>
    <w:rsid w:val="00F35787"/>
    <w:rsid w:val="00F602BE"/>
    <w:rsid w:val="00FE3041"/>
    <w:rsid w:val="010049A3"/>
    <w:rsid w:val="05212F78"/>
    <w:rsid w:val="0D19658C"/>
    <w:rsid w:val="149A32D0"/>
    <w:rsid w:val="167209B0"/>
    <w:rsid w:val="1B3A4BF6"/>
    <w:rsid w:val="2A0249A4"/>
    <w:rsid w:val="2C4F20F3"/>
    <w:rsid w:val="2DD71E45"/>
    <w:rsid w:val="2E366CB4"/>
    <w:rsid w:val="2FF355A3"/>
    <w:rsid w:val="317B29B7"/>
    <w:rsid w:val="3B037603"/>
    <w:rsid w:val="41C531AE"/>
    <w:rsid w:val="43550DD0"/>
    <w:rsid w:val="48BF75E9"/>
    <w:rsid w:val="4E375A60"/>
    <w:rsid w:val="5A7622F9"/>
    <w:rsid w:val="671D197B"/>
    <w:rsid w:val="71213CDA"/>
    <w:rsid w:val="71AA7367"/>
    <w:rsid w:val="723A715E"/>
    <w:rsid w:val="73E243E2"/>
    <w:rsid w:val="7B0321DE"/>
    <w:rsid w:val="7BDC5203"/>
    <w:rsid w:val="7C785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snapToGrid w:val="0"/>
      <w:jc w:val="left"/>
    </w:pPr>
    <w:rPr>
      <w:sz w:val="18"/>
      <w:szCs w:val="18"/>
    </w:rPr>
  </w:style>
  <w:style w:type="paragraph" w:styleId="4">
    <w:name w:val="header"/>
    <w:basedOn w:val="1"/>
    <w:link w:val="9"/>
    <w:qFormat/>
    <w:uiPriority w:val="0"/>
    <w:pPr>
      <w:pBdr>
        <w:bottom w:val="single" w:color="auto" w:sz="6" w:space="1"/>
      </w:pBdr>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字符"/>
    <w:link w:val="2"/>
    <w:qFormat/>
    <w:uiPriority w:val="0"/>
    <w:rPr>
      <w:kern w:val="2"/>
      <w:sz w:val="18"/>
      <w:szCs w:val="18"/>
    </w:rPr>
  </w:style>
  <w:style w:type="character" w:customStyle="1" w:styleId="9">
    <w:name w:val="页眉 字符"/>
    <w:link w:val="4"/>
    <w:qFormat/>
    <w:uiPriority w:val="0"/>
    <w:rPr>
      <w:kern w:val="2"/>
      <w:sz w:val="18"/>
      <w:szCs w:val="18"/>
    </w:rPr>
  </w:style>
  <w:style w:type="character" w:customStyle="1" w:styleId="10">
    <w:name w:val="页脚 字符"/>
    <w:link w:val="3"/>
    <w:qFormat/>
    <w:uiPriority w:val="0"/>
    <w:rPr>
      <w:kern w:val="2"/>
      <w:sz w:val="18"/>
      <w:szCs w:val="18"/>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4358</Words>
  <Characters>4696</Characters>
  <Lines>8</Lines>
  <Paragraphs>2</Paragraphs>
  <TotalTime>31</TotalTime>
  <ScaleCrop>false</ScaleCrop>
  <LinksUpToDate>false</LinksUpToDate>
  <CharactersWithSpaces>4701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2021-12-14T03:09:00Z</dcterms:created>
  <dc:creator>Administrator</dc:creator>
  <cp:lastModifiedBy>yyzjw</cp:lastModifiedBy>
  <cp:lastPrinted>2018-01-02T08:11:00Z</cp:lastPrinted>
  <dcterms:modified xsi:type="dcterms:W3CDTF">2025-02-20T07:21:28Z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7E090CE91E094749B115D2C0579D9780_13</vt:lpwstr>
  </property>
  <property fmtid="{D5CDD505-2E9C-101B-9397-08002B2CF9AE}" pid="4" name="KSOTemplateDocerSaveRecord">
    <vt:lpwstr>eyJoZGlkIjoiOTM0NjI5MTY3OWIwZWE1OTVlMWY0ZGVkMDU5ZmVjZmEiLCJ1c2VySWQiOiIxNjQ2NzM2MTU1In0=</vt:lpwstr>
  </property>
</Properties>
</file>