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Times New Roman" w:hAnsi="Times New Roman" w:eastAsia="方正仿宋_GBK"/>
          <w:sz w:val="44"/>
          <w:szCs w:val="44"/>
        </w:rPr>
      </w:pPr>
      <w:r>
        <w:rPr>
          <w:rFonts w:ascii="Times New Roman" w:hAnsi="Times New Roman" w:eastAsia="方正仿宋_GBK"/>
          <w:sz w:val="44"/>
          <w:szCs w:val="44"/>
        </w:rPr>
        <w:t xml:space="preserve"> </w:t>
      </w:r>
    </w:p>
    <w:p>
      <w:pPr>
        <w:spacing w:line="600" w:lineRule="exact"/>
        <w:jc w:val="center"/>
        <w:rPr>
          <w:rFonts w:hint="eastAsia" w:ascii="宋体" w:hAnsi="宋体" w:cs="宋体"/>
          <w:b/>
          <w:bCs/>
          <w:sz w:val="44"/>
          <w:szCs w:val="44"/>
        </w:rPr>
      </w:pPr>
      <w:r>
        <w:rPr>
          <w:rFonts w:hint="eastAsia" w:ascii="宋体" w:hAnsi="宋体" w:cs="宋体"/>
          <w:b/>
          <w:bCs/>
          <w:sz w:val="44"/>
          <w:szCs w:val="44"/>
        </w:rPr>
        <w:t>酉阳土家族苗族自治县应急管理局</w:t>
      </w:r>
    </w:p>
    <w:p>
      <w:pPr>
        <w:spacing w:line="600" w:lineRule="exact"/>
        <w:jc w:val="center"/>
        <w:rPr>
          <w:rFonts w:ascii="方正小标宋_GBK" w:hAnsi="Times New Roman" w:eastAsia="方正小标宋_GBK"/>
          <w:sz w:val="24"/>
          <w:szCs w:val="24"/>
        </w:rPr>
      </w:pPr>
      <w:r>
        <w:rPr>
          <w:rFonts w:hint="eastAsia" w:ascii="方正小标宋_GBK" w:hAnsi="Times New Roman" w:eastAsia="方正小标宋_GBK"/>
          <w:sz w:val="44"/>
          <w:szCs w:val="44"/>
        </w:rPr>
        <w:t>2023年部门预算情况说明</w:t>
      </w:r>
    </w:p>
    <w:p>
      <w:pPr>
        <w:spacing w:line="60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一、单位基本情况</w:t>
      </w:r>
    </w:p>
    <w:p>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（一）职能职责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县应急局贯彻落实党中央、国务院关于应急工作的方针政策和决策部署，贯彻执行市委、市政府和县委、县政府关于应急管理工作的安排部署，在履行职责过程中坚持和加强党对应急工作的集中统一领导。主要职责是：</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1、负责应急管理工作，指导各级各部门应对安全生产类、自然灾害类等突发事件和综合防灾减灾救灾工作。负责安全生产综合监督管理和矿山、危险化学品、烟花爆竹行业安全生产监督管理工作。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2、贯彻执行应急管理、安全生产等政策规定，组织编制全县应急体系建设、安全生产和综合防灾减灾规划，监督实施相关法律法规、规程和地方标准。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指导应急预案体系建设，建立完善事故灾难和自然灾害分级应对制度，组织编制全县总体应急预案和安全生产类、自然灾害类专项预案，综合协调应急预案衔接工作，组织开展预案演练，推动应急避难设施建设。</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4、牵头建立全县统一的应急管理信息系统，负责信息传输渠道的规划和布局，建立监测预警和灾情报告制度，健全自然灾害信息资源获取和共享机制，依法统一发布灾情。</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6、统一协调指挥全县各类应急专业队伍，建立应急协调联动机制，推进指挥平台对接，衔接人武部、驻酉武警部队参与应急救援工作。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统筹应急救援力量建设，负责消防、森林和草原火灾扑救、抗洪抢险、地震和地质灾害救援、生产安全事故救援等专业应急救援力量建设，负责县委县政府对县综合性救援队伍业务建设、队伍建设的指导和管理的协调组织，指导乡镇（街道）及社会应急救援力量建设。</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8、负责消防工作，指导消防监督、火灾预防、火灾扑救等工作。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9、指导协调森林和草原火灾、水旱灾害、地震和地质灾害等防治工作，负责自然灾害综合监测预警工作，指导开展自然灾害综合风险评估工作。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10、组织协调灾害救助工作，组织指导灾情核查、损失评估、救灾捐赠工作，管理、分配中、市划拨及县级救灾款物并监督使用。</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11、依法行使安全生产综合监督管理职权，指导协调、监督检查县政府有关部门和各乡镇（街道）安全生产工作，组织开展安全生产巡查、考核工作。承担县人民政府安全生产委员会日常工作。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12、按照分级、属地原则，负责综合监督和指导冶金、有色、建材、机械、轻工、纺织、烟草、商贸等工贸行业安全生产监督管理、应急管理工作，负责工贸行业行政执法工作。依法监督检查非煤矿山生产经营单位贯彻执行安全生产法律法规、规章、标准和规程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13、负责煤矿安全生产执法监督、事故调查处理、应急救援管理、统计分析、宣传教育培训等综合性工作，承担职责范围内煤矿安全生产监管执法职责。</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14、依法组织开展生产安全事故调查处理，监督事故查处和责任追究落实情况。组织开展自然灾害类突发事件的调查和评估工作。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15、开展应急管理方面的对外交流与合作，组织参与安全生产类、自然灾害类等突发事件的跨区域救援工作。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16、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17、负责应急管理、安全生产宣传教育和培训工作，组织指导应急管理、安全生产的科学技术研究、推广应用和信息化建设工作。</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18、完成县委、县政府交办的其他任务。</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19、职能转变。县应急局应加强、优化、统筹全县应急能力建设，构建统一领导、权责一致、权威高效的全县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较大及以上安全事故。</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（二）单位构成</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酉阳土家族苗族自治县应急管理局是县政府组成部门，内设办公室、应急管理综合科、自然灾害监督科、安全生产综合科、救灾和物资保障科、危险化学品安全监督管理科、矿山安全监督管理科、工贸安全监督管理科、政策法规科共9个行政科室，下设酉阳土家族苗族自治县应急管理行政执法支队、酉阳土家族苗族自治县应急救援指挥中心、酉阳土家族苗族自治县应急管理宣传教育中心。本部门全额拨款编制17人，实有在编在岗17人，退休2人。</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二、部门收支总体情况</w:t>
      </w:r>
    </w:p>
    <w:p>
      <w:pPr>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（一）收入预算</w:t>
      </w:r>
      <w:r>
        <w:rPr>
          <w:rFonts w:ascii="Times New Roman" w:hAnsi="Times New Roman" w:eastAsia="方正仿宋_GBK"/>
          <w:sz w:val="32"/>
          <w:szCs w:val="32"/>
        </w:rPr>
        <w:t>：2023年年初预算数</w:t>
      </w:r>
      <w:r>
        <w:rPr>
          <w:rFonts w:hint="eastAsia" w:ascii="Times New Roman" w:hAnsi="Times New Roman" w:eastAsia="方正仿宋_GBK"/>
          <w:sz w:val="32"/>
          <w:szCs w:val="32"/>
        </w:rPr>
        <w:t>1195.02</w:t>
      </w:r>
      <w:r>
        <w:rPr>
          <w:rFonts w:ascii="Times New Roman" w:hAnsi="Times New Roman" w:eastAsia="方正仿宋_GBK"/>
          <w:sz w:val="32"/>
          <w:szCs w:val="32"/>
        </w:rPr>
        <w:t>万元，其中：一般公共预算财政拨款</w:t>
      </w:r>
      <w:r>
        <w:rPr>
          <w:rFonts w:hint="eastAsia" w:ascii="Times New Roman" w:hAnsi="Times New Roman" w:eastAsia="方正仿宋_GBK"/>
          <w:sz w:val="32"/>
          <w:szCs w:val="32"/>
        </w:rPr>
        <w:t>1195.02</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上年结转收入</w:t>
      </w:r>
      <w:r>
        <w:rPr>
          <w:rFonts w:hint="eastAsia" w:ascii="Times New Roman" w:hAnsi="Times New Roman" w:eastAsia="方正仿宋_GBK"/>
          <w:sz w:val="32"/>
          <w:szCs w:val="32"/>
        </w:rPr>
        <w:t>0</w:t>
      </w:r>
      <w:r>
        <w:rPr>
          <w:rFonts w:ascii="Times New Roman" w:hAnsi="Times New Roman" w:eastAsia="方正仿宋_GBK"/>
          <w:sz w:val="32"/>
          <w:szCs w:val="32"/>
        </w:rPr>
        <w:t>万元。收入预算较上年减少</w:t>
      </w:r>
      <w:r>
        <w:rPr>
          <w:rFonts w:hint="eastAsia" w:ascii="Times New Roman" w:hAnsi="Times New Roman" w:eastAsia="方正仿宋_GBK"/>
          <w:sz w:val="32"/>
          <w:szCs w:val="32"/>
        </w:rPr>
        <w:t>1066.18</w:t>
      </w:r>
      <w:r>
        <w:rPr>
          <w:rFonts w:ascii="Times New Roman" w:hAnsi="Times New Roman" w:eastAsia="方正仿宋_GBK"/>
          <w:sz w:val="32"/>
          <w:szCs w:val="32"/>
        </w:rPr>
        <w:t>万元，主要是一般公共预算财政拨款较上年减少</w:t>
      </w:r>
      <w:r>
        <w:rPr>
          <w:rFonts w:hint="eastAsia" w:ascii="Times New Roman" w:hAnsi="Times New Roman" w:eastAsia="方正仿宋_GBK"/>
          <w:sz w:val="32"/>
          <w:szCs w:val="32"/>
        </w:rPr>
        <w:t>1066.18</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上年结转收入较上年减少</w:t>
      </w:r>
      <w:r>
        <w:rPr>
          <w:rFonts w:hint="eastAsia" w:ascii="方正仿宋_GBK" w:hAnsi="方正仿宋_GBK" w:eastAsia="方正仿宋_GBK" w:cs="方正仿宋_GBK"/>
          <w:sz w:val="32"/>
          <w:szCs w:val="32"/>
        </w:rPr>
        <w:t>838.35</w:t>
      </w:r>
      <w:r>
        <w:rPr>
          <w:rFonts w:ascii="Times New Roman" w:hAnsi="Times New Roman" w:eastAsia="方正仿宋_GBK"/>
          <w:sz w:val="32"/>
          <w:szCs w:val="32"/>
        </w:rPr>
        <w:t>万元。</w:t>
      </w:r>
    </w:p>
    <w:p>
      <w:pPr>
        <w:spacing w:line="600" w:lineRule="exact"/>
        <w:ind w:firstLine="640" w:firstLineChars="200"/>
        <w:rPr>
          <w:rFonts w:ascii="Times New Roman" w:hAnsi="Times New Roman" w:eastAsia="方正仿宋_GBK"/>
          <w:sz w:val="32"/>
          <w:szCs w:val="32"/>
        </w:rPr>
      </w:pPr>
      <w:r>
        <w:rPr>
          <w:rFonts w:ascii="方正楷体_GBK" w:hAnsi="Times New Roman" w:eastAsia="方正楷体_GBK"/>
          <w:sz w:val="32"/>
          <w:szCs w:val="32"/>
        </w:rPr>
        <w:t>（二）支出预算</w:t>
      </w:r>
      <w:r>
        <w:rPr>
          <w:rFonts w:ascii="Times New Roman" w:hAnsi="Times New Roman" w:eastAsia="方正仿宋_GBK"/>
          <w:sz w:val="32"/>
          <w:szCs w:val="32"/>
        </w:rPr>
        <w:t>：2023年年初预算数</w:t>
      </w:r>
      <w:r>
        <w:rPr>
          <w:rFonts w:hint="eastAsia" w:ascii="Times New Roman" w:hAnsi="Times New Roman" w:eastAsia="方正仿宋_GBK"/>
          <w:sz w:val="32"/>
          <w:szCs w:val="32"/>
        </w:rPr>
        <w:t>1195.02</w:t>
      </w:r>
      <w:r>
        <w:rPr>
          <w:rFonts w:ascii="Times New Roman" w:hAnsi="Times New Roman" w:eastAsia="方正仿宋_GBK"/>
          <w:sz w:val="32"/>
          <w:szCs w:val="32"/>
        </w:rPr>
        <w:t>万元，其中：</w:t>
      </w:r>
      <w:r>
        <w:rPr>
          <w:rFonts w:hint="eastAsia" w:ascii="方正仿宋_GBK" w:hAnsi="方正仿宋_GBK" w:eastAsia="方正仿宋_GBK" w:cs="方正仿宋_GBK"/>
          <w:sz w:val="32"/>
          <w:szCs w:val="32"/>
        </w:rPr>
        <w:t>社会保障和就业支出65.52万元，卫生健康支出21.27万元，农林水支出34.84万元，住房保障支出33.26万元，灾害防治及应急管理支出1040.12万元</w:t>
      </w:r>
      <w:r>
        <w:rPr>
          <w:rFonts w:ascii="Times New Roman" w:hAnsi="Times New Roman" w:eastAsia="方正仿宋_GBK"/>
          <w:sz w:val="32"/>
          <w:szCs w:val="32"/>
        </w:rPr>
        <w:t>。支出预算较较上年减少</w:t>
      </w:r>
      <w:r>
        <w:rPr>
          <w:rFonts w:hint="eastAsia" w:ascii="Times New Roman" w:hAnsi="Times New Roman" w:eastAsia="方正仿宋_GBK"/>
          <w:sz w:val="32"/>
          <w:szCs w:val="32"/>
        </w:rPr>
        <w:t>1066.18</w:t>
      </w:r>
      <w:r>
        <w:rPr>
          <w:rFonts w:ascii="Times New Roman" w:hAnsi="Times New Roman" w:eastAsia="方正仿宋_GBK"/>
          <w:sz w:val="32"/>
          <w:szCs w:val="32"/>
        </w:rPr>
        <w:t>万元，主要是</w:t>
      </w:r>
      <w:r>
        <w:rPr>
          <w:rFonts w:hint="eastAsia" w:ascii="Times New Roman" w:hAnsi="Times New Roman" w:eastAsia="方正仿宋_GBK"/>
          <w:sz w:val="32"/>
          <w:szCs w:val="32"/>
        </w:rPr>
        <w:t>基本</w:t>
      </w:r>
      <w:r>
        <w:rPr>
          <w:rFonts w:ascii="Times New Roman" w:hAnsi="Times New Roman" w:eastAsia="方正仿宋_GBK"/>
          <w:sz w:val="32"/>
          <w:szCs w:val="32"/>
        </w:rPr>
        <w:t>支出预算减少</w:t>
      </w:r>
      <w:r>
        <w:rPr>
          <w:rFonts w:hint="eastAsia" w:ascii="Times New Roman" w:hAnsi="Times New Roman" w:eastAsia="方正仿宋_GBK"/>
          <w:sz w:val="32"/>
          <w:szCs w:val="32"/>
        </w:rPr>
        <w:t>1066.18</w:t>
      </w:r>
      <w:r>
        <w:rPr>
          <w:rFonts w:ascii="Times New Roman" w:hAnsi="Times New Roman" w:eastAsia="方正仿宋_GBK"/>
          <w:sz w:val="32"/>
          <w:szCs w:val="32"/>
        </w:rPr>
        <w:t>万元。</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三、</w:t>
      </w:r>
      <w:r>
        <w:rPr>
          <w:rFonts w:hint="eastAsia" w:ascii="方正黑体_GBK" w:hAnsi="Times New Roman" w:eastAsia="方正黑体_GBK"/>
          <w:sz w:val="32"/>
          <w:szCs w:val="32"/>
        </w:rPr>
        <w:t>部门预算情况说明</w:t>
      </w:r>
    </w:p>
    <w:p>
      <w:pPr>
        <w:spacing w:line="60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sz w:val="32"/>
          <w:szCs w:val="32"/>
        </w:rPr>
        <w:t>2023年一般公共预算财政拨款收入</w:t>
      </w:r>
      <w:r>
        <w:rPr>
          <w:rFonts w:hint="eastAsia" w:ascii="Times New Roman" w:hAnsi="Times New Roman" w:eastAsia="方正仿宋_GBK"/>
          <w:sz w:val="32"/>
          <w:szCs w:val="32"/>
        </w:rPr>
        <w:t>1195.02</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rPr>
        <w:t>1195.02</w:t>
      </w:r>
      <w:r>
        <w:rPr>
          <w:rFonts w:ascii="Times New Roman" w:hAnsi="Times New Roman" w:eastAsia="方正仿宋_GBK"/>
          <w:sz w:val="32"/>
          <w:szCs w:val="32"/>
        </w:rPr>
        <w:t>万元，比上年减少</w:t>
      </w:r>
      <w:r>
        <w:rPr>
          <w:rFonts w:hint="eastAsia" w:ascii="Times New Roman" w:hAnsi="Times New Roman" w:eastAsia="方正仿宋_GBK"/>
          <w:sz w:val="32"/>
          <w:szCs w:val="32"/>
        </w:rPr>
        <w:t>1066.18</w:t>
      </w:r>
      <w:r>
        <w:rPr>
          <w:rFonts w:ascii="Times New Roman" w:hAnsi="Times New Roman" w:eastAsia="方正仿宋_GBK"/>
          <w:sz w:val="32"/>
          <w:szCs w:val="32"/>
        </w:rPr>
        <w:t>万元，其中：基本支出</w:t>
      </w:r>
      <w:r>
        <w:rPr>
          <w:rFonts w:hint="eastAsia" w:ascii="Times New Roman" w:hAnsi="Times New Roman" w:eastAsia="方正仿宋_GBK"/>
          <w:sz w:val="32"/>
          <w:szCs w:val="32"/>
        </w:rPr>
        <w:t>484.37</w:t>
      </w:r>
      <w:r>
        <w:rPr>
          <w:rFonts w:ascii="Times New Roman" w:hAnsi="Times New Roman" w:eastAsia="方正仿宋_GBK"/>
          <w:sz w:val="32"/>
          <w:szCs w:val="32"/>
        </w:rPr>
        <w:t>万元，比上年减少</w:t>
      </w:r>
      <w:r>
        <w:rPr>
          <w:rFonts w:hint="eastAsia" w:ascii="Times New Roman" w:hAnsi="Times New Roman" w:eastAsia="方正仿宋_GBK"/>
          <w:sz w:val="32"/>
          <w:szCs w:val="32"/>
        </w:rPr>
        <w:t>1091.61万</w:t>
      </w:r>
      <w:r>
        <w:rPr>
          <w:rFonts w:ascii="Times New Roman" w:hAnsi="Times New Roman" w:eastAsia="方正仿宋_GBK"/>
          <w:sz w:val="32"/>
          <w:szCs w:val="32"/>
        </w:rPr>
        <w:t>元，主要原因是行政参公单位公用经费综合定额</w:t>
      </w:r>
      <w:r>
        <w:rPr>
          <w:rFonts w:hint="eastAsia" w:ascii="Times New Roman" w:hAnsi="Times New Roman" w:eastAsia="方正仿宋_GBK"/>
          <w:sz w:val="32"/>
          <w:szCs w:val="32"/>
        </w:rPr>
        <w:t>减少18%，</w:t>
      </w:r>
      <w:r>
        <w:rPr>
          <w:rFonts w:ascii="Times New Roman" w:hAnsi="Times New Roman" w:eastAsia="方正仿宋_GBK"/>
          <w:sz w:val="32"/>
          <w:szCs w:val="32"/>
        </w:rPr>
        <w:t>预算减少</w:t>
      </w:r>
      <w:r>
        <w:rPr>
          <w:rFonts w:hint="eastAsia" w:ascii="Times New Roman" w:hAnsi="Times New Roman" w:eastAsia="方正仿宋_GBK"/>
          <w:sz w:val="32"/>
          <w:szCs w:val="32"/>
        </w:rPr>
        <w:t>197.11万元；未休假补贴等规范编制减少40.2万元；基本支出</w:t>
      </w:r>
      <w:r>
        <w:rPr>
          <w:rFonts w:ascii="Times New Roman" w:hAnsi="Times New Roman" w:eastAsia="方正仿宋_GBK"/>
          <w:sz w:val="32"/>
          <w:szCs w:val="32"/>
        </w:rPr>
        <w:t>主要用于</w:t>
      </w:r>
      <w:r>
        <w:rPr>
          <w:rFonts w:hint="eastAsia" w:ascii="方正仿宋_GBK" w:hAnsi="方正仿宋_GBK" w:eastAsia="方正仿宋_GBK" w:cs="方正仿宋_GBK"/>
          <w:sz w:val="32"/>
          <w:szCs w:val="32"/>
        </w:rPr>
        <w:t>主要用于人员经费支出</w:t>
      </w:r>
      <w:r>
        <w:rPr>
          <w:rFonts w:ascii="Times New Roman" w:hAnsi="Times New Roman" w:eastAsia="方正仿宋_GBK"/>
          <w:sz w:val="32"/>
          <w:szCs w:val="32"/>
        </w:rPr>
        <w:t>；项目支出</w:t>
      </w:r>
      <w:r>
        <w:rPr>
          <w:rFonts w:hint="eastAsia" w:ascii="Times New Roman" w:hAnsi="Times New Roman" w:eastAsia="方正仿宋_GBK"/>
          <w:sz w:val="32"/>
          <w:szCs w:val="32"/>
        </w:rPr>
        <w:t>710.65</w:t>
      </w:r>
      <w:r>
        <w:rPr>
          <w:rFonts w:ascii="Times New Roman" w:hAnsi="Times New Roman" w:eastAsia="方正仿宋_GBK"/>
          <w:sz w:val="32"/>
          <w:szCs w:val="32"/>
        </w:rPr>
        <w:t>万元，比上年增加</w:t>
      </w:r>
      <w:r>
        <w:rPr>
          <w:rFonts w:hint="eastAsia" w:ascii="Times New Roman" w:hAnsi="Times New Roman" w:eastAsia="方正仿宋_GBK"/>
          <w:sz w:val="32"/>
          <w:szCs w:val="32"/>
        </w:rPr>
        <w:t>25.42</w:t>
      </w:r>
      <w:r>
        <w:rPr>
          <w:rFonts w:ascii="Times New Roman" w:hAnsi="Times New Roman" w:eastAsia="方正仿宋_GBK"/>
          <w:sz w:val="32"/>
          <w:szCs w:val="32"/>
        </w:rPr>
        <w:t>万元，主要原因是</w:t>
      </w:r>
      <w:r>
        <w:rPr>
          <w:rFonts w:hint="eastAsia" w:ascii="方正仿宋_GBK" w:hAnsi="方正仿宋_GBK" w:eastAsia="方正仿宋_GBK" w:cs="方正仿宋_GBK"/>
          <w:sz w:val="32"/>
          <w:szCs w:val="32"/>
        </w:rPr>
        <w:t>灾害风险防治及应急救援支出增加，主要用于灾害防治及应急管理支出。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酉阳县应急局</w:t>
      </w:r>
      <w:r>
        <w:rPr>
          <w:rFonts w:ascii="Times New Roman" w:hAnsi="Times New Roman" w:eastAsia="方正仿宋_GBK"/>
          <w:sz w:val="32"/>
          <w:szCs w:val="32"/>
        </w:rPr>
        <w:t>2023年未使用政府性基金预算拨款安排的支出，与上年保持一致。</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四、“三公”经费情况说明</w:t>
      </w:r>
    </w:p>
    <w:p>
      <w:pPr>
        <w:spacing w:line="600" w:lineRule="exact"/>
        <w:ind w:firstLine="600"/>
        <w:rPr>
          <w:rFonts w:ascii="Times New Roman" w:hAnsi="Times New Roman" w:eastAsia="方正仿宋_GBK"/>
          <w:sz w:val="32"/>
          <w:szCs w:val="32"/>
        </w:rPr>
      </w:pPr>
      <w:r>
        <w:rPr>
          <w:rFonts w:ascii="Times New Roman" w:hAnsi="Times New Roman" w:eastAsia="方正仿宋_GBK"/>
          <w:sz w:val="32"/>
          <w:szCs w:val="32"/>
        </w:rPr>
        <w:t>2023年</w:t>
      </w:r>
      <w:r>
        <w:rPr>
          <w:rFonts w:hint="eastAsia" w:ascii="Times New Roman" w:hAnsi="Times New Roman" w:eastAsia="方正仿宋_GBK"/>
          <w:sz w:val="32"/>
          <w:szCs w:val="32"/>
        </w:rPr>
        <w:t>财政</w:t>
      </w:r>
      <w:r>
        <w:rPr>
          <w:rFonts w:ascii="Times New Roman" w:hAnsi="Times New Roman" w:eastAsia="方正仿宋_GBK"/>
          <w:sz w:val="32"/>
          <w:szCs w:val="32"/>
        </w:rPr>
        <w:t>拨款安排的“三公”经费预算</w:t>
      </w:r>
      <w:r>
        <w:rPr>
          <w:rFonts w:hint="eastAsia" w:ascii="Times New Roman" w:hAnsi="Times New Roman" w:eastAsia="方正仿宋_GBK"/>
          <w:sz w:val="32"/>
          <w:szCs w:val="32"/>
        </w:rPr>
        <w:t>47.7</w:t>
      </w:r>
      <w:r>
        <w:rPr>
          <w:rFonts w:ascii="Times New Roman" w:hAnsi="Times New Roman" w:eastAsia="方正仿宋_GBK"/>
          <w:sz w:val="32"/>
          <w:szCs w:val="32"/>
        </w:rPr>
        <w:t>万元，比上年增加</w:t>
      </w:r>
      <w:r>
        <w:rPr>
          <w:rFonts w:hint="eastAsia" w:ascii="Times New Roman" w:hAnsi="Times New Roman" w:eastAsia="方正仿宋_GBK"/>
          <w:sz w:val="32"/>
          <w:szCs w:val="32"/>
        </w:rPr>
        <w:t>25.29</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rPr>
        <w:t>0</w:t>
      </w:r>
      <w:r>
        <w:rPr>
          <w:rFonts w:ascii="Times New Roman" w:hAnsi="Times New Roman" w:eastAsia="方正仿宋_GBK"/>
          <w:sz w:val="32"/>
          <w:szCs w:val="32"/>
        </w:rPr>
        <w:t>万元；公务接待费</w:t>
      </w:r>
      <w:r>
        <w:rPr>
          <w:rFonts w:hint="eastAsia" w:ascii="Times New Roman" w:hAnsi="Times New Roman" w:eastAsia="方正仿宋_GBK"/>
          <w:sz w:val="32"/>
          <w:szCs w:val="32"/>
        </w:rPr>
        <w:t>6.2</w:t>
      </w:r>
      <w:r>
        <w:rPr>
          <w:rFonts w:ascii="Times New Roman" w:hAnsi="Times New Roman" w:eastAsia="方正仿宋_GBK"/>
          <w:sz w:val="32"/>
          <w:szCs w:val="32"/>
        </w:rPr>
        <w:t>万元，比上年增加</w:t>
      </w:r>
      <w:r>
        <w:rPr>
          <w:rFonts w:hint="eastAsia" w:ascii="Times New Roman" w:hAnsi="Times New Roman" w:eastAsia="方正仿宋_GBK"/>
          <w:sz w:val="32"/>
          <w:szCs w:val="32"/>
        </w:rPr>
        <w:t>1.29</w:t>
      </w:r>
      <w:r>
        <w:rPr>
          <w:rFonts w:ascii="Times New Roman" w:hAnsi="Times New Roman" w:eastAsia="方正仿宋_GBK"/>
          <w:sz w:val="32"/>
          <w:szCs w:val="32"/>
        </w:rPr>
        <w:t>万元，主要原因是</w:t>
      </w:r>
      <w:r>
        <w:rPr>
          <w:rFonts w:hint="eastAsia" w:ascii="Times New Roman" w:hAnsi="Times New Roman" w:eastAsia="方正仿宋_GBK"/>
          <w:sz w:val="32"/>
          <w:szCs w:val="32"/>
        </w:rPr>
        <w:t>因疫情原因，市局相关部分来酉检查工作频繁、次数增多，按市局要求，今年加大与其他区县应急局交叉检查的力度，估计接待费用有所增加</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rPr>
        <w:t>41.5</w:t>
      </w:r>
      <w:r>
        <w:rPr>
          <w:rFonts w:ascii="Times New Roman" w:hAnsi="Times New Roman" w:eastAsia="方正仿宋_GBK"/>
          <w:sz w:val="32"/>
          <w:szCs w:val="32"/>
        </w:rPr>
        <w:t>万元，比上年增加</w:t>
      </w:r>
      <w:r>
        <w:rPr>
          <w:rFonts w:hint="eastAsia" w:ascii="Times New Roman" w:hAnsi="Times New Roman" w:eastAsia="方正仿宋_GBK"/>
          <w:sz w:val="32"/>
          <w:szCs w:val="32"/>
        </w:rPr>
        <w:t>24</w:t>
      </w:r>
      <w:r>
        <w:rPr>
          <w:rFonts w:ascii="Times New Roman" w:hAnsi="Times New Roman" w:eastAsia="方正仿宋_GBK"/>
          <w:sz w:val="32"/>
          <w:szCs w:val="32"/>
        </w:rPr>
        <w:t>万元，主要原因是</w:t>
      </w:r>
      <w:r>
        <w:rPr>
          <w:rFonts w:hint="eastAsia" w:ascii="Times New Roman" w:hAnsi="Times New Roman" w:eastAsia="方正仿宋_GBK"/>
          <w:sz w:val="32"/>
          <w:szCs w:val="32"/>
        </w:rPr>
        <w:t>按市局要求，我局于2022年新增了6台应急救援用车，车辆运行费用大幅增加</w:t>
      </w:r>
      <w:r>
        <w:rPr>
          <w:rFonts w:ascii="Times New Roman" w:hAnsi="Times New Roman" w:eastAsia="方正仿宋_GBK"/>
          <w:sz w:val="32"/>
          <w:szCs w:val="32"/>
        </w:rPr>
        <w:t>；公务用车购置</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pPr>
        <w:spacing w:line="600" w:lineRule="exact"/>
        <w:ind w:firstLine="640" w:firstLineChars="200"/>
        <w:rPr>
          <w:rFonts w:ascii="方正黑体_GBK" w:hAnsi="Times New Roman" w:eastAsia="方正黑体_GBK"/>
          <w:sz w:val="32"/>
          <w:szCs w:val="32"/>
        </w:rPr>
      </w:pPr>
      <w:r>
        <w:rPr>
          <w:rFonts w:ascii="方正黑体_GBK" w:hAnsi="Times New Roman" w:eastAsia="方正黑体_GBK"/>
          <w:sz w:val="32"/>
          <w:szCs w:val="32"/>
        </w:rPr>
        <w:t>五、其他重要事项的情况说明</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1.机关运行经费。2023年一般公共预算财政拨款运行经费</w:t>
      </w:r>
      <w:r>
        <w:rPr>
          <w:rFonts w:hint="eastAsia" w:ascii="Times New Roman" w:hAnsi="Times New Roman" w:eastAsia="方正仿宋_GBK"/>
          <w:sz w:val="32"/>
          <w:szCs w:val="32"/>
        </w:rPr>
        <w:t>85.19</w:t>
      </w:r>
      <w:r>
        <w:rPr>
          <w:rFonts w:ascii="Times New Roman" w:hAnsi="Times New Roman" w:eastAsia="方正仿宋_GBK"/>
          <w:sz w:val="32"/>
          <w:szCs w:val="32"/>
        </w:rPr>
        <w:t>万元，比上年减少</w:t>
      </w:r>
      <w:r>
        <w:rPr>
          <w:rFonts w:hint="eastAsia" w:ascii="Times New Roman" w:hAnsi="Times New Roman" w:eastAsia="方正仿宋_GBK"/>
          <w:sz w:val="32"/>
          <w:szCs w:val="32"/>
        </w:rPr>
        <w:t>197.11</w:t>
      </w:r>
      <w:r>
        <w:rPr>
          <w:rFonts w:ascii="Times New Roman" w:hAnsi="Times New Roman" w:eastAsia="方正仿宋_GBK"/>
          <w:sz w:val="32"/>
          <w:szCs w:val="32"/>
        </w:rPr>
        <w:t>万元，主要原因为行政参公单位公用经费综合定额</w:t>
      </w:r>
      <w:r>
        <w:rPr>
          <w:rFonts w:hint="eastAsia" w:ascii="Times New Roman" w:hAnsi="Times New Roman" w:eastAsia="方正仿宋_GBK"/>
          <w:sz w:val="32"/>
          <w:szCs w:val="32"/>
        </w:rPr>
        <w:t>减少18%，</w:t>
      </w:r>
      <w:r>
        <w:rPr>
          <w:rFonts w:ascii="Times New Roman" w:hAnsi="Times New Roman" w:eastAsia="方正仿宋_GBK"/>
          <w:sz w:val="32"/>
          <w:szCs w:val="32"/>
        </w:rPr>
        <w:t>预算减少</w:t>
      </w:r>
      <w:r>
        <w:rPr>
          <w:rFonts w:hint="eastAsia" w:ascii="Times New Roman" w:hAnsi="Times New Roman" w:eastAsia="方正仿宋_GBK"/>
          <w:sz w:val="32"/>
          <w:szCs w:val="32"/>
        </w:rPr>
        <w:t>197.11</w:t>
      </w:r>
      <w:r>
        <w:rPr>
          <w:rFonts w:ascii="Times New Roman" w:hAnsi="Times New Roman" w:eastAsia="方正仿宋_GBK"/>
          <w:sz w:val="32"/>
          <w:szCs w:val="32"/>
        </w:rPr>
        <w:t>万元</w:t>
      </w:r>
      <w:r>
        <w:rPr>
          <w:rFonts w:hint="eastAsia" w:ascii="Times New Roman" w:hAnsi="Times New Roman" w:eastAsia="方正仿宋_GBK"/>
          <w:sz w:val="32"/>
          <w:szCs w:val="32"/>
        </w:rPr>
        <w:t>；</w:t>
      </w:r>
      <w:r>
        <w:rPr>
          <w:rFonts w:ascii="Times New Roman" w:hAnsi="Times New Roman" w:eastAsia="方正仿宋_GBK"/>
          <w:sz w:val="32"/>
          <w:szCs w:val="32"/>
        </w:rPr>
        <w:t>机关运行经费主要用于办公费、印刷费、邮电费、物管费、差旅费、会议费、培训费及其他商品和服务支出等。</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2.政府采购情况。所属各预算单位政府采购预算总额</w:t>
      </w:r>
      <w:r>
        <w:rPr>
          <w:rFonts w:hint="eastAsia" w:ascii="Times New Roman" w:hAnsi="Times New Roman" w:eastAsia="方正仿宋_GBK"/>
          <w:sz w:val="32"/>
          <w:szCs w:val="32"/>
        </w:rPr>
        <w:t>0</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rPr>
        <w:t>0</w:t>
      </w:r>
      <w:r>
        <w:rPr>
          <w:rFonts w:ascii="Times New Roman" w:hAnsi="Times New Roman" w:eastAsia="方正仿宋_GBK"/>
          <w:sz w:val="32"/>
          <w:szCs w:val="32"/>
        </w:rPr>
        <w:t>万元。一般公共预算拨款政府采购</w:t>
      </w:r>
      <w:r>
        <w:rPr>
          <w:rFonts w:hint="eastAsia" w:ascii="Times New Roman" w:hAnsi="Times New Roman" w:eastAsia="方正仿宋_GBK"/>
          <w:sz w:val="32"/>
          <w:szCs w:val="32"/>
        </w:rPr>
        <w:t>0</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rPr>
        <w:t>0</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rPr>
        <w:t>0</w:t>
      </w:r>
      <w:r>
        <w:rPr>
          <w:rFonts w:ascii="Times New Roman" w:hAnsi="Times New Roman" w:eastAsia="方正仿宋_GBK"/>
          <w:sz w:val="32"/>
          <w:szCs w:val="32"/>
        </w:rPr>
        <w:t>万元。</w:t>
      </w:r>
    </w:p>
    <w:p>
      <w:pPr>
        <w:ind w:left="105" w:leftChars="50" w:firstLine="480" w:firstLineChars="150"/>
        <w:rPr>
          <w:rFonts w:ascii="Times New Roman" w:hAnsi="Times New Roman" w:eastAsia="方正仿宋_GBK"/>
          <w:sz w:val="32"/>
          <w:szCs w:val="32"/>
        </w:rPr>
      </w:pPr>
      <w:r>
        <w:rPr>
          <w:rFonts w:ascii="Times New Roman" w:hAnsi="Times New Roman" w:eastAsia="方正仿宋_GBK"/>
          <w:sz w:val="32"/>
          <w:szCs w:val="32"/>
        </w:rPr>
        <w:t>3.绩效目标设置情况。2023年项目支出均实行了绩效目标管理，涉及一般公共预算当年财政拨款</w:t>
      </w:r>
      <w:r>
        <w:rPr>
          <w:rFonts w:hint="eastAsia" w:ascii="Times New Roman" w:hAnsi="Times New Roman" w:eastAsia="方正仿宋_GBK"/>
          <w:sz w:val="32"/>
          <w:szCs w:val="32"/>
        </w:rPr>
        <w:t>710.65</w:t>
      </w:r>
      <w:r>
        <w:rPr>
          <w:rFonts w:ascii="Times New Roman" w:hAnsi="Times New Roman" w:eastAsia="方正仿宋_GBK"/>
          <w:sz w:val="32"/>
          <w:szCs w:val="32"/>
        </w:rPr>
        <w:t>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4.国有资产占有使用情况。截</w:t>
      </w:r>
      <w:r>
        <w:rPr>
          <w:rFonts w:hint="eastAsia" w:ascii="Times New Roman" w:hAnsi="Times New Roman" w:eastAsia="方正仿宋_GBK"/>
          <w:sz w:val="32"/>
          <w:szCs w:val="32"/>
        </w:rPr>
        <w:t>至</w:t>
      </w:r>
      <w:r>
        <w:rPr>
          <w:rFonts w:ascii="Times New Roman" w:hAnsi="Times New Roman" w:eastAsia="方正仿宋_GBK"/>
          <w:sz w:val="32"/>
          <w:szCs w:val="32"/>
        </w:rPr>
        <w:t>2022年12月，所属各预算单位共有车辆</w:t>
      </w:r>
      <w:r>
        <w:rPr>
          <w:rFonts w:hint="eastAsia" w:ascii="Times New Roman" w:hAnsi="Times New Roman" w:eastAsia="方正仿宋_GBK"/>
          <w:sz w:val="32"/>
          <w:szCs w:val="32"/>
        </w:rPr>
        <w:t>11</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辆</w:t>
      </w:r>
      <w:bookmarkStart w:id="0" w:name="_GoBack"/>
      <w:bookmarkEnd w:id="0"/>
      <w:r>
        <w:rPr>
          <w:rFonts w:ascii="Times New Roman" w:hAnsi="Times New Roman" w:eastAsia="方正仿宋_GBK"/>
          <w:sz w:val="32"/>
          <w:szCs w:val="32"/>
        </w:rPr>
        <w:t>。2023年一般公共预算安排购置车辆</w:t>
      </w:r>
      <w:r>
        <w:rPr>
          <w:rFonts w:hint="eastAsia" w:ascii="Times New Roman" w:hAnsi="Times New Roman" w:eastAsia="方正仿宋_GBK"/>
          <w:sz w:val="32"/>
          <w:szCs w:val="32"/>
        </w:rPr>
        <w:t>0</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rPr>
        <w:t>0</w:t>
      </w:r>
      <w:r>
        <w:rPr>
          <w:rFonts w:ascii="Times New Roman" w:hAnsi="Times New Roman" w:eastAsia="方正仿宋_GBK"/>
          <w:sz w:val="32"/>
          <w:szCs w:val="32"/>
        </w:rPr>
        <w:t>辆。</w:t>
      </w:r>
    </w:p>
    <w:p>
      <w:pPr>
        <w:ind w:firstLine="643" w:firstLineChars="200"/>
        <w:rPr>
          <w:rFonts w:ascii="Times New Roman" w:hAnsi="Times New Roman" w:eastAsia="方正仿宋_GBK"/>
          <w:b/>
          <w:sz w:val="32"/>
          <w:szCs w:val="32"/>
        </w:rPr>
      </w:pPr>
      <w:r>
        <w:rPr>
          <w:rFonts w:ascii="Times New Roman" w:hAnsi="Times New Roman" w:eastAsia="方正仿宋_GBK"/>
          <w:b/>
          <w:sz w:val="32"/>
          <w:szCs w:val="32"/>
        </w:rPr>
        <w:t>部门预算公开联系人：</w:t>
      </w:r>
      <w:r>
        <w:rPr>
          <w:rFonts w:hint="eastAsia" w:ascii="Times New Roman" w:hAnsi="Times New Roman" w:eastAsia="方正仿宋_GBK"/>
          <w:b/>
          <w:sz w:val="32"/>
          <w:szCs w:val="32"/>
        </w:rPr>
        <w:t>余虹</w:t>
      </w:r>
      <w:r>
        <w:rPr>
          <w:rFonts w:ascii="Times New Roman" w:hAnsi="Times New Roman" w:eastAsia="方正仿宋_GBK"/>
          <w:b/>
          <w:sz w:val="32"/>
          <w:szCs w:val="32"/>
        </w:rPr>
        <w:t xml:space="preserve">      联系方式： </w:t>
      </w:r>
      <w:r>
        <w:rPr>
          <w:rFonts w:hint="eastAsia" w:ascii="Times New Roman" w:hAnsi="Times New Roman" w:eastAsia="方正仿宋_GBK"/>
          <w:b/>
          <w:sz w:val="32"/>
          <w:szCs w:val="32"/>
        </w:rPr>
        <w:t>023-75532095</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MDIxMzhhNzBhMDE1NWRiNzM4OWFkMzY0ZWJmNGQifQ=="/>
  </w:docVars>
  <w:rsids>
    <w:rsidRoot w:val="00B25CF0"/>
    <w:rsid w:val="000065FF"/>
    <w:rsid w:val="00014C38"/>
    <w:rsid w:val="00025D49"/>
    <w:rsid w:val="000706C6"/>
    <w:rsid w:val="000E6986"/>
    <w:rsid w:val="000E7A86"/>
    <w:rsid w:val="00104156"/>
    <w:rsid w:val="00137115"/>
    <w:rsid w:val="001A1836"/>
    <w:rsid w:val="001C295B"/>
    <w:rsid w:val="001F62A7"/>
    <w:rsid w:val="00201E27"/>
    <w:rsid w:val="0022067A"/>
    <w:rsid w:val="00292DFA"/>
    <w:rsid w:val="00295D2E"/>
    <w:rsid w:val="002F0B32"/>
    <w:rsid w:val="002F76BE"/>
    <w:rsid w:val="00315FF1"/>
    <w:rsid w:val="00326B00"/>
    <w:rsid w:val="0033079F"/>
    <w:rsid w:val="00334925"/>
    <w:rsid w:val="00357D5D"/>
    <w:rsid w:val="003663F1"/>
    <w:rsid w:val="00366915"/>
    <w:rsid w:val="003C56C2"/>
    <w:rsid w:val="003F3271"/>
    <w:rsid w:val="00412B49"/>
    <w:rsid w:val="0045794A"/>
    <w:rsid w:val="0048380D"/>
    <w:rsid w:val="004C3EE3"/>
    <w:rsid w:val="005124F3"/>
    <w:rsid w:val="00562209"/>
    <w:rsid w:val="005A5BC6"/>
    <w:rsid w:val="006E66F0"/>
    <w:rsid w:val="00746575"/>
    <w:rsid w:val="0075644E"/>
    <w:rsid w:val="0076031D"/>
    <w:rsid w:val="00766CFB"/>
    <w:rsid w:val="007955E4"/>
    <w:rsid w:val="00820526"/>
    <w:rsid w:val="00825E43"/>
    <w:rsid w:val="00832BDE"/>
    <w:rsid w:val="00892B61"/>
    <w:rsid w:val="0089433F"/>
    <w:rsid w:val="009027F8"/>
    <w:rsid w:val="00916C33"/>
    <w:rsid w:val="009A024E"/>
    <w:rsid w:val="009C0C1E"/>
    <w:rsid w:val="00A26478"/>
    <w:rsid w:val="00A27CA6"/>
    <w:rsid w:val="00A47471"/>
    <w:rsid w:val="00A85988"/>
    <w:rsid w:val="00AB4CBD"/>
    <w:rsid w:val="00AF7912"/>
    <w:rsid w:val="00B25CF0"/>
    <w:rsid w:val="00B27FAB"/>
    <w:rsid w:val="00B67C25"/>
    <w:rsid w:val="00B93C1F"/>
    <w:rsid w:val="00BA3D78"/>
    <w:rsid w:val="00BA6131"/>
    <w:rsid w:val="00BB7769"/>
    <w:rsid w:val="00BC5339"/>
    <w:rsid w:val="00BD5DB2"/>
    <w:rsid w:val="00BE47A4"/>
    <w:rsid w:val="00C264FA"/>
    <w:rsid w:val="00C86C64"/>
    <w:rsid w:val="00C94908"/>
    <w:rsid w:val="00C96329"/>
    <w:rsid w:val="00CB5754"/>
    <w:rsid w:val="00CC1EFB"/>
    <w:rsid w:val="00CC6777"/>
    <w:rsid w:val="00D17ADC"/>
    <w:rsid w:val="00D17EA8"/>
    <w:rsid w:val="00D32DD2"/>
    <w:rsid w:val="00D625B0"/>
    <w:rsid w:val="00DE312C"/>
    <w:rsid w:val="00DE3E98"/>
    <w:rsid w:val="00E10E1B"/>
    <w:rsid w:val="00E165F8"/>
    <w:rsid w:val="00E4250B"/>
    <w:rsid w:val="00E438FD"/>
    <w:rsid w:val="00E65D74"/>
    <w:rsid w:val="00E83EC4"/>
    <w:rsid w:val="00EE1B72"/>
    <w:rsid w:val="00F07238"/>
    <w:rsid w:val="00F35787"/>
    <w:rsid w:val="00F602BE"/>
    <w:rsid w:val="00F63C3A"/>
    <w:rsid w:val="00FE3041"/>
    <w:rsid w:val="08031F33"/>
    <w:rsid w:val="0AB6328D"/>
    <w:rsid w:val="0EC87F94"/>
    <w:rsid w:val="0F111428"/>
    <w:rsid w:val="1C7D79C3"/>
    <w:rsid w:val="25020710"/>
    <w:rsid w:val="2CF00429"/>
    <w:rsid w:val="31200A1B"/>
    <w:rsid w:val="384130FF"/>
    <w:rsid w:val="3D482F5A"/>
    <w:rsid w:val="4EB12E02"/>
    <w:rsid w:val="4FA7451F"/>
    <w:rsid w:val="5A483E06"/>
    <w:rsid w:val="5E725B0C"/>
    <w:rsid w:val="5EE246E2"/>
    <w:rsid w:val="61504A17"/>
    <w:rsid w:val="68273FF7"/>
    <w:rsid w:val="69DF2184"/>
    <w:rsid w:val="6B223E7B"/>
    <w:rsid w:val="6FB62831"/>
    <w:rsid w:val="74AE4136"/>
    <w:rsid w:val="7A556E34"/>
    <w:rsid w:val="7F733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uiPriority w:val="0"/>
    <w:pPr>
      <w:pBdr>
        <w:bottom w:val="single" w:color="auto" w:sz="6" w:space="1"/>
      </w:pBdr>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510</Words>
  <Characters>2912</Characters>
  <Lines>24</Lines>
  <Paragraphs>6</Paragraphs>
  <TotalTime>17</TotalTime>
  <ScaleCrop>false</ScaleCrop>
  <LinksUpToDate>false</LinksUpToDate>
  <CharactersWithSpaces>3416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2022-12-12T06:37:00Z</dcterms:created>
  <dc:creator>Administrator</dc:creator>
  <cp:lastModifiedBy>admin</cp:lastModifiedBy>
  <cp:lastPrinted>2018-01-02T08:11:00Z</cp:lastPrinted>
  <dcterms:modified xsi:type="dcterms:W3CDTF">2024-10-29T02:13:09Z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23A957D68EF247E898073A69F550440B</vt:lpwstr>
  </property>
</Properties>
</file>