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酉阳自治县地震专项应急预案</w:t>
      </w:r>
    </w:p>
    <w:p>
      <w:pPr>
        <w:spacing w:line="600" w:lineRule="exact"/>
        <w:jc w:val="center"/>
        <w:outlineLvl w:val="0"/>
        <w:rPr>
          <w:rFonts w:ascii="方正黑体_GBK" w:hAnsi="方正黑体_GBK" w:eastAsia="方正黑体_GBK" w:cs="方正黑体_GBK"/>
          <w:bCs/>
          <w:kern w:val="44"/>
          <w:sz w:val="32"/>
          <w:szCs w:val="32"/>
        </w:rPr>
      </w:pPr>
      <w:bookmarkStart w:id="0" w:name="_Toc16487"/>
      <w:r>
        <w:rPr>
          <w:rFonts w:hint="eastAsia" w:ascii="方正黑体_GBK" w:hAnsi="方正黑体_GBK" w:eastAsia="方正黑体_GBK" w:cs="方正黑体_GBK"/>
          <w:bCs/>
          <w:kern w:val="44"/>
          <w:sz w:val="32"/>
          <w:szCs w:val="32"/>
        </w:rPr>
        <w:t>目录</w:t>
      </w:r>
      <w:bookmarkEnd w:id="0"/>
    </w:p>
    <w:p>
      <w:pPr>
        <w:pStyle w:val="2"/>
      </w:pPr>
    </w:p>
    <w:p>
      <w:pPr>
        <w:jc w:val="center"/>
      </w:pPr>
    </w:p>
    <w:p>
      <w:pPr>
        <w:pStyle w:val="11"/>
        <w:tabs>
          <w:tab w:val="right" w:leader="dot" w:pos="8844"/>
        </w:tabs>
        <w:spacing w:line="400" w:lineRule="exact"/>
        <w:rPr>
          <w:rFonts w:eastAsia="方正仿宋_GBK"/>
          <w:bCs/>
          <w:sz w:val="28"/>
          <w:szCs w:val="48"/>
        </w:rPr>
      </w:pPr>
      <w:r>
        <w:rPr>
          <w:rFonts w:eastAsia="方正仿宋_GBK"/>
          <w:bCs/>
          <w:sz w:val="28"/>
          <w:szCs w:val="48"/>
        </w:rPr>
        <w:fldChar w:fldCharType="begin"/>
      </w:r>
      <w:r>
        <w:rPr>
          <w:rFonts w:eastAsia="方正仿宋_GBK"/>
          <w:bCs/>
          <w:sz w:val="28"/>
          <w:szCs w:val="48"/>
        </w:rPr>
        <w:instrText xml:space="preserve">TOC \o "1-2" \h \u </w:instrText>
      </w:r>
      <w:r>
        <w:rPr>
          <w:rFonts w:eastAsia="方正仿宋_GBK"/>
          <w:bCs/>
          <w:sz w:val="28"/>
          <w:szCs w:val="48"/>
        </w:rPr>
        <w:fldChar w:fldCharType="separate"/>
      </w:r>
      <w:r>
        <w:rPr>
          <w:rFonts w:eastAsia="方正仿宋_GBK"/>
        </w:rPr>
        <w:fldChar w:fldCharType="begin"/>
      </w:r>
      <w:r>
        <w:rPr>
          <w:rFonts w:eastAsia="方正仿宋_GBK"/>
        </w:rPr>
        <w:instrText xml:space="preserve">HYPERLINK  \l "_Toc16487" </w:instrText>
      </w:r>
      <w:r>
        <w:rPr>
          <w:rFonts w:eastAsia="方正仿宋_GBK"/>
        </w:rPr>
        <w:fldChar w:fldCharType="separate"/>
      </w:r>
      <w:r>
        <w:rPr>
          <w:rFonts w:eastAsia="方正仿宋_GBK"/>
          <w:bCs/>
          <w:sz w:val="28"/>
          <w:szCs w:val="48"/>
        </w:rPr>
        <w:t>目录</w:t>
      </w:r>
      <w:r>
        <w:rPr>
          <w:rFonts w:eastAsia="方正仿宋_GBK"/>
          <w:bCs/>
          <w:sz w:val="28"/>
          <w:szCs w:val="48"/>
        </w:rPr>
        <w:tab/>
      </w:r>
      <w:r>
        <w:rPr>
          <w:rFonts w:hint="default" w:eastAsia="方正仿宋_GBK"/>
          <w:bCs/>
          <w:sz w:val="28"/>
          <w:szCs w:val="48"/>
          <w:lang w:val="en"/>
        </w:rPr>
        <w:t>5</w:t>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"_Toc1977" </w:instrText>
      </w:r>
      <w:r>
        <w:rPr>
          <w:rFonts w:eastAsia="方正仿宋_GBK"/>
        </w:rPr>
        <w:fldChar w:fldCharType="separate"/>
      </w:r>
      <w:r>
        <w:rPr>
          <w:rFonts w:eastAsia="方正仿宋_GBK"/>
          <w:bCs/>
          <w:sz w:val="28"/>
          <w:szCs w:val="48"/>
        </w:rPr>
        <w:t>1 总则</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_Toc1977 \h </w:instrText>
      </w:r>
      <w:r>
        <w:rPr>
          <w:rFonts w:eastAsia="方正仿宋_GBK"/>
          <w:bCs/>
          <w:sz w:val="28"/>
          <w:szCs w:val="48"/>
        </w:rPr>
        <w:fldChar w:fldCharType="separate"/>
      </w:r>
      <w:r>
        <w:rPr>
          <w:rFonts w:eastAsia="方正仿宋_GBK"/>
          <w:bCs/>
          <w:sz w:val="28"/>
          <w:szCs w:val="48"/>
        </w:rPr>
        <w:t>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"_Toc2357" </w:instrText>
      </w:r>
      <w:r>
        <w:rPr>
          <w:rFonts w:eastAsia="方正仿宋_GBK"/>
        </w:rPr>
        <w:fldChar w:fldCharType="separate"/>
      </w:r>
      <w:r>
        <w:rPr>
          <w:rFonts w:eastAsia="方正仿宋_GBK"/>
          <w:bCs/>
          <w:sz w:val="28"/>
          <w:szCs w:val="48"/>
        </w:rPr>
        <w:t>1.1 编制目的</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_Toc2357 \h </w:instrText>
      </w:r>
      <w:r>
        <w:rPr>
          <w:rFonts w:eastAsia="方正仿宋_GBK"/>
          <w:bCs/>
          <w:sz w:val="28"/>
          <w:szCs w:val="48"/>
        </w:rPr>
        <w:fldChar w:fldCharType="separate"/>
      </w:r>
      <w:r>
        <w:rPr>
          <w:rFonts w:eastAsia="方正仿宋_GBK"/>
          <w:bCs/>
          <w:sz w:val="28"/>
          <w:szCs w:val="48"/>
        </w:rPr>
        <w:t>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"_Toc30744" </w:instrText>
      </w:r>
      <w:r>
        <w:rPr>
          <w:rFonts w:eastAsia="方正仿宋_GBK"/>
        </w:rPr>
        <w:fldChar w:fldCharType="separate"/>
      </w:r>
      <w:r>
        <w:rPr>
          <w:rFonts w:eastAsia="方正仿宋_GBK"/>
          <w:bCs/>
          <w:sz w:val="28"/>
          <w:szCs w:val="48"/>
        </w:rPr>
        <w:t>1.2 编制依据</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_Toc30744 \h </w:instrText>
      </w:r>
      <w:r>
        <w:rPr>
          <w:rFonts w:eastAsia="方正仿宋_GBK"/>
          <w:bCs/>
          <w:sz w:val="28"/>
          <w:szCs w:val="48"/>
        </w:rPr>
        <w:fldChar w:fldCharType="separate"/>
      </w:r>
      <w:r>
        <w:rPr>
          <w:rFonts w:eastAsia="方正仿宋_GBK"/>
          <w:bCs/>
          <w:sz w:val="28"/>
          <w:szCs w:val="48"/>
        </w:rPr>
        <w:t>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"_Toc9305" </w:instrText>
      </w:r>
      <w:r>
        <w:rPr>
          <w:rFonts w:eastAsia="方正仿宋_GBK"/>
        </w:rPr>
        <w:fldChar w:fldCharType="separate"/>
      </w:r>
      <w:r>
        <w:rPr>
          <w:rFonts w:eastAsia="方正仿宋_GBK"/>
          <w:bCs/>
          <w:sz w:val="28"/>
          <w:szCs w:val="48"/>
        </w:rPr>
        <w:t>1.3 适用范围</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_Toc9305 \h </w:instrText>
      </w:r>
      <w:r>
        <w:rPr>
          <w:rFonts w:eastAsia="方正仿宋_GBK"/>
          <w:bCs/>
          <w:sz w:val="28"/>
          <w:szCs w:val="48"/>
        </w:rPr>
        <w:fldChar w:fldCharType="separate"/>
      </w:r>
      <w:r>
        <w:rPr>
          <w:rFonts w:eastAsia="方正仿宋_GBK"/>
          <w:bCs/>
          <w:sz w:val="28"/>
          <w:szCs w:val="48"/>
        </w:rPr>
        <w:t>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"_Toc31756" </w:instrText>
      </w:r>
      <w:r>
        <w:rPr>
          <w:rFonts w:eastAsia="方正仿宋_GBK"/>
        </w:rPr>
        <w:fldChar w:fldCharType="separate"/>
      </w:r>
      <w:r>
        <w:rPr>
          <w:rFonts w:eastAsia="方正仿宋_GBK"/>
          <w:bCs/>
          <w:sz w:val="28"/>
          <w:szCs w:val="48"/>
        </w:rPr>
        <w:t>1.4 工作原则</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_Toc31756 \h </w:instrText>
      </w:r>
      <w:r>
        <w:rPr>
          <w:rFonts w:eastAsia="方正仿宋_GBK"/>
          <w:bCs/>
          <w:sz w:val="28"/>
          <w:szCs w:val="48"/>
        </w:rPr>
        <w:fldChar w:fldCharType="separate"/>
      </w:r>
      <w:r>
        <w:rPr>
          <w:rFonts w:eastAsia="方正仿宋_GBK"/>
          <w:bCs/>
          <w:sz w:val="28"/>
          <w:szCs w:val="48"/>
        </w:rPr>
        <w:t>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"_Toc18940" </w:instrText>
      </w:r>
      <w:r>
        <w:rPr>
          <w:rFonts w:eastAsia="方正仿宋_GBK"/>
        </w:rPr>
        <w:fldChar w:fldCharType="separate"/>
      </w:r>
      <w:r>
        <w:rPr>
          <w:rFonts w:eastAsia="方正仿宋_GBK"/>
          <w:bCs/>
          <w:sz w:val="28"/>
          <w:szCs w:val="48"/>
        </w:rPr>
        <w:t>1.5 地震灾害分级（重庆市）</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_Toc18940 \h </w:instrText>
      </w:r>
      <w:r>
        <w:rPr>
          <w:rFonts w:eastAsia="方正仿宋_GBK"/>
          <w:bCs/>
          <w:sz w:val="28"/>
          <w:szCs w:val="48"/>
        </w:rPr>
        <w:fldChar w:fldCharType="separate"/>
      </w:r>
      <w:r>
        <w:rPr>
          <w:rFonts w:eastAsia="方正仿宋_GBK"/>
          <w:bCs/>
          <w:sz w:val="28"/>
          <w:szCs w:val="48"/>
        </w:rPr>
        <w:t>6</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"_Toc25028" </w:instrText>
      </w:r>
      <w:r>
        <w:rPr>
          <w:rFonts w:eastAsia="方正仿宋_GBK"/>
        </w:rPr>
        <w:fldChar w:fldCharType="separate"/>
      </w:r>
      <w:r>
        <w:rPr>
          <w:rFonts w:eastAsia="方正仿宋_GBK"/>
          <w:bCs/>
          <w:sz w:val="28"/>
          <w:szCs w:val="48"/>
        </w:rPr>
        <w:t>2 组织体系及职责</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_Toc25028 \h </w:instrText>
      </w:r>
      <w:r>
        <w:rPr>
          <w:rFonts w:eastAsia="方正仿宋_GBK"/>
          <w:bCs/>
          <w:sz w:val="28"/>
          <w:szCs w:val="48"/>
        </w:rPr>
        <w:fldChar w:fldCharType="separate"/>
      </w:r>
      <w:r>
        <w:rPr>
          <w:rFonts w:eastAsia="方正仿宋_GBK"/>
          <w:bCs/>
          <w:sz w:val="28"/>
          <w:szCs w:val="48"/>
        </w:rPr>
        <w:t>7</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"_Toc21400" </w:instrText>
      </w:r>
      <w:r>
        <w:rPr>
          <w:rFonts w:eastAsia="方正仿宋_GBK"/>
        </w:rPr>
        <w:fldChar w:fldCharType="separate"/>
      </w:r>
      <w:r>
        <w:rPr>
          <w:rFonts w:eastAsia="方正仿宋_GBK"/>
          <w:bCs/>
          <w:sz w:val="28"/>
          <w:szCs w:val="48"/>
        </w:rPr>
        <w:t>2.1 县抗震救灾指挥部</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_Toc21400 \h </w:instrText>
      </w:r>
      <w:r>
        <w:rPr>
          <w:rFonts w:eastAsia="方正仿宋_GBK"/>
          <w:bCs/>
          <w:sz w:val="28"/>
          <w:szCs w:val="48"/>
        </w:rPr>
        <w:fldChar w:fldCharType="separate"/>
      </w:r>
      <w:r>
        <w:rPr>
          <w:rFonts w:eastAsia="方正仿宋_GBK"/>
          <w:bCs/>
          <w:sz w:val="28"/>
          <w:szCs w:val="48"/>
        </w:rPr>
        <w:t>7</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"_Toc22728" </w:instrText>
      </w:r>
      <w:r>
        <w:rPr>
          <w:rFonts w:eastAsia="方正仿宋_GBK"/>
        </w:rPr>
        <w:fldChar w:fldCharType="separate"/>
      </w:r>
      <w:r>
        <w:rPr>
          <w:rFonts w:eastAsia="方正仿宋_GBK"/>
          <w:bCs/>
          <w:sz w:val="28"/>
          <w:szCs w:val="48"/>
        </w:rPr>
        <w:t>2.2 县抗震救灾指挥部办公室</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_Toc22728 \h </w:instrText>
      </w:r>
      <w:r>
        <w:rPr>
          <w:rFonts w:eastAsia="方正仿宋_GBK"/>
          <w:bCs/>
          <w:sz w:val="28"/>
          <w:szCs w:val="48"/>
        </w:rPr>
        <w:fldChar w:fldCharType="separate"/>
      </w:r>
      <w:r>
        <w:rPr>
          <w:rFonts w:eastAsia="方正仿宋_GBK"/>
          <w:bCs/>
          <w:sz w:val="28"/>
          <w:szCs w:val="48"/>
        </w:rPr>
        <w:t>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"_Toc26274" </w:instrText>
      </w:r>
      <w:r>
        <w:rPr>
          <w:rFonts w:eastAsia="方正仿宋_GBK"/>
        </w:rPr>
        <w:fldChar w:fldCharType="separate"/>
      </w:r>
      <w:r>
        <w:rPr>
          <w:rFonts w:eastAsia="方正仿宋_GBK"/>
          <w:bCs/>
          <w:sz w:val="28"/>
          <w:szCs w:val="48"/>
        </w:rPr>
        <w:t>2.3 地震应急专家组</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_Toc26274 \h </w:instrText>
      </w:r>
      <w:r>
        <w:rPr>
          <w:rFonts w:eastAsia="方正仿宋_GBK"/>
          <w:bCs/>
          <w:sz w:val="28"/>
          <w:szCs w:val="48"/>
        </w:rPr>
        <w:fldChar w:fldCharType="separate"/>
      </w:r>
      <w:r>
        <w:rPr>
          <w:rFonts w:eastAsia="方正仿宋_GBK"/>
          <w:bCs/>
          <w:sz w:val="28"/>
          <w:szCs w:val="48"/>
        </w:rPr>
        <w:t>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"_Toc7302" </w:instrText>
      </w:r>
      <w:r>
        <w:rPr>
          <w:rFonts w:eastAsia="方正仿宋_GBK"/>
        </w:rPr>
        <w:fldChar w:fldCharType="separate"/>
      </w:r>
      <w:r>
        <w:rPr>
          <w:rFonts w:eastAsia="方正仿宋_GBK"/>
          <w:bCs/>
          <w:sz w:val="28"/>
          <w:szCs w:val="48"/>
        </w:rPr>
        <w:t>2.4 地震应急专项工作组</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_Toc7302 \h </w:instrText>
      </w:r>
      <w:r>
        <w:rPr>
          <w:rFonts w:eastAsia="方正仿宋_GBK"/>
          <w:bCs/>
          <w:sz w:val="28"/>
          <w:szCs w:val="48"/>
        </w:rPr>
        <w:fldChar w:fldCharType="separate"/>
      </w:r>
      <w:r>
        <w:rPr>
          <w:rFonts w:eastAsia="方正仿宋_GBK"/>
          <w:bCs/>
          <w:sz w:val="28"/>
          <w:szCs w:val="48"/>
        </w:rPr>
        <w:t>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"_Toc30069" </w:instrText>
      </w:r>
      <w:r>
        <w:rPr>
          <w:rFonts w:eastAsia="方正仿宋_GBK"/>
        </w:rPr>
        <w:fldChar w:fldCharType="separate"/>
      </w:r>
      <w:r>
        <w:rPr>
          <w:rFonts w:eastAsia="方正仿宋_GBK"/>
          <w:bCs/>
          <w:sz w:val="28"/>
          <w:szCs w:val="48"/>
        </w:rPr>
        <w:t>2.5 地震应急现场指挥部</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_Toc30069 \h </w:instrText>
      </w:r>
      <w:r>
        <w:rPr>
          <w:rFonts w:eastAsia="方正仿宋_GBK"/>
          <w:bCs/>
          <w:sz w:val="28"/>
          <w:szCs w:val="48"/>
        </w:rPr>
        <w:fldChar w:fldCharType="separate"/>
      </w:r>
      <w:r>
        <w:rPr>
          <w:rFonts w:eastAsia="方正仿宋_GBK"/>
          <w:bCs/>
          <w:sz w:val="28"/>
          <w:szCs w:val="48"/>
        </w:rPr>
        <w:t>14</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"_Toc28676" </w:instrText>
      </w:r>
      <w:r>
        <w:rPr>
          <w:rFonts w:eastAsia="方正仿宋_GBK"/>
        </w:rPr>
        <w:fldChar w:fldCharType="separate"/>
      </w:r>
      <w:r>
        <w:rPr>
          <w:rFonts w:eastAsia="方正仿宋_GBK"/>
          <w:bCs/>
          <w:sz w:val="28"/>
          <w:szCs w:val="48"/>
        </w:rPr>
        <w:t>3 响应机制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_Toc28676 \h </w:instrText>
      </w:r>
      <w:r>
        <w:rPr>
          <w:rFonts w:eastAsia="方正仿宋_GBK"/>
          <w:bCs/>
          <w:sz w:val="28"/>
          <w:szCs w:val="48"/>
        </w:rPr>
        <w:fldChar w:fldCharType="separate"/>
      </w:r>
      <w:r>
        <w:rPr>
          <w:rFonts w:eastAsia="方正仿宋_GBK"/>
          <w:bCs/>
          <w:sz w:val="28"/>
          <w:szCs w:val="48"/>
        </w:rPr>
        <w:t>15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"_Toc20656" </w:instrText>
      </w:r>
      <w:r>
        <w:rPr>
          <w:rFonts w:eastAsia="方正仿宋_GBK"/>
        </w:rPr>
        <w:fldChar w:fldCharType="separate"/>
      </w:r>
      <w:r>
        <w:rPr>
          <w:rFonts w:eastAsia="方正仿宋_GBK"/>
          <w:bCs/>
          <w:sz w:val="28"/>
          <w:szCs w:val="48"/>
        </w:rPr>
        <w:t>3.1 应对特别重大地震灾害事件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_Toc20656 \h </w:instrText>
      </w:r>
      <w:r>
        <w:rPr>
          <w:rFonts w:eastAsia="方正仿宋_GBK"/>
          <w:bCs/>
          <w:sz w:val="28"/>
          <w:szCs w:val="48"/>
        </w:rPr>
        <w:fldChar w:fldCharType="separate"/>
      </w:r>
      <w:r>
        <w:rPr>
          <w:rFonts w:eastAsia="方正仿宋_GBK"/>
          <w:bCs/>
          <w:sz w:val="28"/>
          <w:szCs w:val="48"/>
        </w:rPr>
        <w:t>15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"_Toc23635" </w:instrText>
      </w:r>
      <w:r>
        <w:rPr>
          <w:rFonts w:eastAsia="方正仿宋_GBK"/>
        </w:rPr>
        <w:fldChar w:fldCharType="separate"/>
      </w:r>
      <w:r>
        <w:rPr>
          <w:rFonts w:eastAsia="方正仿宋_GBK"/>
          <w:bCs/>
          <w:sz w:val="28"/>
          <w:szCs w:val="48"/>
        </w:rPr>
        <w:t>3.2 应对重大地震灾害事件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_Toc23635 \h </w:instrText>
      </w:r>
      <w:r>
        <w:rPr>
          <w:rFonts w:eastAsia="方正仿宋_GBK"/>
          <w:bCs/>
          <w:sz w:val="28"/>
          <w:szCs w:val="48"/>
        </w:rPr>
        <w:fldChar w:fldCharType="separate"/>
      </w:r>
      <w:r>
        <w:rPr>
          <w:rFonts w:eastAsia="方正仿宋_GBK"/>
          <w:bCs/>
          <w:sz w:val="28"/>
          <w:szCs w:val="48"/>
        </w:rPr>
        <w:t>15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"_Toc5218" </w:instrText>
      </w:r>
      <w:r>
        <w:rPr>
          <w:rFonts w:eastAsia="方正仿宋_GBK"/>
        </w:rPr>
        <w:fldChar w:fldCharType="separate"/>
      </w:r>
      <w:r>
        <w:rPr>
          <w:rFonts w:eastAsia="方正仿宋_GBK"/>
          <w:bCs/>
          <w:sz w:val="28"/>
          <w:szCs w:val="48"/>
        </w:rPr>
        <w:t>3.3 应对较大地震灾害事件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_Toc5218 \h </w:instrText>
      </w:r>
      <w:r>
        <w:rPr>
          <w:rFonts w:eastAsia="方正仿宋_GBK"/>
          <w:bCs/>
          <w:sz w:val="28"/>
          <w:szCs w:val="48"/>
        </w:rPr>
        <w:fldChar w:fldCharType="separate"/>
      </w:r>
      <w:r>
        <w:rPr>
          <w:rFonts w:eastAsia="方正仿宋_GBK"/>
          <w:bCs/>
          <w:sz w:val="28"/>
          <w:szCs w:val="48"/>
        </w:rPr>
        <w:t>15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"_Toc28544" </w:instrText>
      </w:r>
      <w:r>
        <w:rPr>
          <w:rFonts w:eastAsia="方正仿宋_GBK"/>
        </w:rPr>
        <w:fldChar w:fldCharType="separate"/>
      </w:r>
      <w:r>
        <w:rPr>
          <w:rFonts w:eastAsia="方正仿宋_GBK"/>
          <w:bCs/>
          <w:sz w:val="28"/>
          <w:szCs w:val="48"/>
        </w:rPr>
        <w:t>3.4 应对一般地震灾害事件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_Toc28544 \h </w:instrText>
      </w:r>
      <w:r>
        <w:rPr>
          <w:rFonts w:eastAsia="方正仿宋_GBK"/>
          <w:bCs/>
          <w:sz w:val="28"/>
          <w:szCs w:val="48"/>
        </w:rPr>
        <w:fldChar w:fldCharType="separate"/>
      </w:r>
      <w:r>
        <w:rPr>
          <w:rFonts w:eastAsia="方正仿宋_GBK"/>
          <w:bCs/>
          <w:sz w:val="28"/>
          <w:szCs w:val="48"/>
        </w:rPr>
        <w:t>16</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"_Toc22456" </w:instrText>
      </w:r>
      <w:r>
        <w:rPr>
          <w:rFonts w:eastAsia="方正仿宋_GBK"/>
        </w:rPr>
        <w:fldChar w:fldCharType="separate"/>
      </w:r>
      <w:r>
        <w:rPr>
          <w:rFonts w:eastAsia="方正仿宋_GBK"/>
          <w:bCs/>
          <w:sz w:val="28"/>
          <w:szCs w:val="48"/>
        </w:rPr>
        <w:t>4 地震监测和信息报告</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_Toc22456 \h </w:instrText>
      </w:r>
      <w:r>
        <w:rPr>
          <w:rFonts w:eastAsia="方正仿宋_GBK"/>
          <w:bCs/>
          <w:sz w:val="28"/>
          <w:szCs w:val="48"/>
        </w:rPr>
        <w:fldChar w:fldCharType="separate"/>
      </w:r>
      <w:r>
        <w:rPr>
          <w:rFonts w:eastAsia="方正仿宋_GBK"/>
          <w:bCs/>
          <w:sz w:val="28"/>
          <w:szCs w:val="48"/>
        </w:rPr>
        <w:t>16</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"_Toc26636" </w:instrText>
      </w:r>
      <w:r>
        <w:rPr>
          <w:rFonts w:eastAsia="方正仿宋_GBK"/>
        </w:rPr>
        <w:fldChar w:fldCharType="separate"/>
      </w:r>
      <w:r>
        <w:rPr>
          <w:rFonts w:eastAsia="方正仿宋_GBK"/>
          <w:bCs/>
          <w:sz w:val="28"/>
          <w:szCs w:val="48"/>
        </w:rPr>
        <w:t>4.1 监测预报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_Toc26636 \h </w:instrText>
      </w:r>
      <w:r>
        <w:rPr>
          <w:rFonts w:eastAsia="方正仿宋_GBK"/>
          <w:bCs/>
          <w:sz w:val="28"/>
          <w:szCs w:val="48"/>
        </w:rPr>
        <w:fldChar w:fldCharType="separate"/>
      </w:r>
      <w:r>
        <w:rPr>
          <w:rFonts w:eastAsia="方正仿宋_GBK"/>
          <w:bCs/>
          <w:sz w:val="28"/>
          <w:szCs w:val="48"/>
        </w:rPr>
        <w:t>16</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"_Toc31503" </w:instrText>
      </w:r>
      <w:r>
        <w:rPr>
          <w:rFonts w:eastAsia="方正仿宋_GBK"/>
        </w:rPr>
        <w:fldChar w:fldCharType="separate"/>
      </w:r>
      <w:r>
        <w:rPr>
          <w:rFonts w:eastAsia="方正仿宋_GBK"/>
          <w:bCs/>
          <w:sz w:val="28"/>
          <w:szCs w:val="48"/>
        </w:rPr>
        <w:t>4.2 震情速报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_Toc31503 \h </w:instrText>
      </w:r>
      <w:r>
        <w:rPr>
          <w:rFonts w:eastAsia="方正仿宋_GBK"/>
          <w:bCs/>
          <w:sz w:val="28"/>
          <w:szCs w:val="48"/>
        </w:rPr>
        <w:fldChar w:fldCharType="separate"/>
      </w:r>
      <w:r>
        <w:rPr>
          <w:rFonts w:eastAsia="方正仿宋_GBK"/>
          <w:bCs/>
          <w:sz w:val="28"/>
          <w:szCs w:val="48"/>
        </w:rPr>
        <w:t>16</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"_Toc22840" </w:instrText>
      </w:r>
      <w:r>
        <w:rPr>
          <w:rFonts w:eastAsia="方正仿宋_GBK"/>
        </w:rPr>
        <w:fldChar w:fldCharType="separate"/>
      </w:r>
      <w:r>
        <w:rPr>
          <w:rFonts w:eastAsia="方正仿宋_GBK"/>
          <w:bCs/>
          <w:sz w:val="28"/>
          <w:szCs w:val="48"/>
        </w:rPr>
        <w:t>4.3 灾情报告</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_Toc22840 \h </w:instrText>
      </w:r>
      <w:r>
        <w:rPr>
          <w:rFonts w:eastAsia="方正仿宋_GBK"/>
          <w:bCs/>
          <w:sz w:val="28"/>
          <w:szCs w:val="48"/>
        </w:rPr>
        <w:fldChar w:fldCharType="separate"/>
      </w:r>
      <w:r>
        <w:rPr>
          <w:rFonts w:eastAsia="方正仿宋_GBK"/>
          <w:bCs/>
          <w:sz w:val="28"/>
          <w:szCs w:val="48"/>
        </w:rPr>
        <w:t>16</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"_Toc3987" </w:instrText>
      </w:r>
      <w:r>
        <w:rPr>
          <w:rFonts w:eastAsia="方正仿宋_GBK"/>
        </w:rPr>
        <w:fldChar w:fldCharType="separate"/>
      </w:r>
      <w:r>
        <w:rPr>
          <w:rFonts w:eastAsia="方正仿宋_GBK"/>
          <w:bCs/>
          <w:sz w:val="28"/>
          <w:szCs w:val="48"/>
        </w:rPr>
        <w:t>5 应急响应</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_Toc3987 \h </w:instrText>
      </w:r>
      <w:r>
        <w:rPr>
          <w:rFonts w:eastAsia="方正仿宋_GBK"/>
          <w:bCs/>
          <w:sz w:val="28"/>
          <w:szCs w:val="48"/>
        </w:rPr>
        <w:fldChar w:fldCharType="separate"/>
      </w:r>
      <w:r>
        <w:rPr>
          <w:rFonts w:eastAsia="方正仿宋_GBK"/>
          <w:bCs/>
          <w:sz w:val="28"/>
          <w:szCs w:val="48"/>
        </w:rPr>
        <w:t>17</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"_Toc30381" </w:instrText>
      </w:r>
      <w:r>
        <w:rPr>
          <w:rFonts w:eastAsia="方正仿宋_GBK"/>
        </w:rPr>
        <w:fldChar w:fldCharType="separate"/>
      </w:r>
      <w:r>
        <w:rPr>
          <w:rFonts w:eastAsia="方正仿宋_GBK"/>
          <w:bCs/>
          <w:sz w:val="28"/>
          <w:szCs w:val="48"/>
        </w:rPr>
        <w:t>5.1 搜救人员</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_Toc30381 \h </w:instrText>
      </w:r>
      <w:r>
        <w:rPr>
          <w:rFonts w:eastAsia="方正仿宋_GBK"/>
          <w:bCs/>
          <w:sz w:val="28"/>
          <w:szCs w:val="48"/>
        </w:rPr>
        <w:fldChar w:fldCharType="separate"/>
      </w:r>
      <w:r>
        <w:rPr>
          <w:rFonts w:eastAsia="方正仿宋_GBK"/>
          <w:bCs/>
          <w:sz w:val="28"/>
          <w:szCs w:val="48"/>
        </w:rPr>
        <w:t>17</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"_Toc27858" </w:instrText>
      </w:r>
      <w:r>
        <w:rPr>
          <w:rFonts w:eastAsia="方正仿宋_GBK"/>
        </w:rPr>
        <w:fldChar w:fldCharType="separate"/>
      </w:r>
      <w:r>
        <w:rPr>
          <w:rFonts w:eastAsia="方正仿宋_GBK"/>
          <w:bCs/>
          <w:sz w:val="28"/>
          <w:szCs w:val="48"/>
        </w:rPr>
        <w:t>5.2 开展医疗救治与卫生防疫</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_Toc27858 \h </w:instrText>
      </w:r>
      <w:r>
        <w:rPr>
          <w:rFonts w:eastAsia="方正仿宋_GBK"/>
          <w:bCs/>
          <w:sz w:val="28"/>
          <w:szCs w:val="48"/>
        </w:rPr>
        <w:fldChar w:fldCharType="separate"/>
      </w:r>
      <w:r>
        <w:rPr>
          <w:rFonts w:eastAsia="方正仿宋_GBK"/>
          <w:bCs/>
          <w:sz w:val="28"/>
          <w:szCs w:val="48"/>
        </w:rPr>
        <w:t>17</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"_Toc27193" </w:instrText>
      </w:r>
      <w:r>
        <w:rPr>
          <w:rFonts w:eastAsia="方正仿宋_GBK"/>
        </w:rPr>
        <w:fldChar w:fldCharType="separate"/>
      </w:r>
      <w:r>
        <w:rPr>
          <w:rFonts w:eastAsia="方正仿宋_GBK"/>
          <w:bCs/>
          <w:sz w:val="28"/>
          <w:szCs w:val="48"/>
        </w:rPr>
        <w:t>5.3 安置受灾群众</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_Toc27193 \h </w:instrText>
      </w:r>
      <w:r>
        <w:rPr>
          <w:rFonts w:eastAsia="方正仿宋_GBK"/>
          <w:bCs/>
          <w:sz w:val="28"/>
          <w:szCs w:val="48"/>
        </w:rPr>
        <w:fldChar w:fldCharType="separate"/>
      </w:r>
      <w:r>
        <w:rPr>
          <w:rFonts w:eastAsia="方正仿宋_GBK"/>
          <w:bCs/>
          <w:sz w:val="28"/>
          <w:szCs w:val="48"/>
        </w:rPr>
        <w:t>18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"_Toc27629" </w:instrText>
      </w:r>
      <w:r>
        <w:rPr>
          <w:rFonts w:eastAsia="方正仿宋_GBK"/>
        </w:rPr>
        <w:fldChar w:fldCharType="separate"/>
      </w:r>
      <w:r>
        <w:rPr>
          <w:rFonts w:eastAsia="方正仿宋_GBK"/>
          <w:bCs/>
          <w:sz w:val="28"/>
          <w:szCs w:val="48"/>
        </w:rPr>
        <w:t>5.4 抢修基础设施</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_Toc27629 \h </w:instrText>
      </w:r>
      <w:r>
        <w:rPr>
          <w:rFonts w:eastAsia="方正仿宋_GBK"/>
          <w:bCs/>
          <w:sz w:val="28"/>
          <w:szCs w:val="48"/>
        </w:rPr>
        <w:fldChar w:fldCharType="separate"/>
      </w:r>
      <w:r>
        <w:rPr>
          <w:rFonts w:eastAsia="方正仿宋_GBK"/>
          <w:bCs/>
          <w:sz w:val="28"/>
          <w:szCs w:val="48"/>
        </w:rPr>
        <w:t>18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"_Toc27847" </w:instrText>
      </w:r>
      <w:r>
        <w:rPr>
          <w:rFonts w:eastAsia="方正仿宋_GBK"/>
        </w:rPr>
        <w:fldChar w:fldCharType="separate"/>
      </w:r>
      <w:r>
        <w:rPr>
          <w:rFonts w:eastAsia="方正仿宋_GBK"/>
          <w:bCs/>
          <w:sz w:val="28"/>
          <w:szCs w:val="48"/>
        </w:rPr>
        <w:t>5.5 加强现场监测</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_Toc27847 \h </w:instrText>
      </w:r>
      <w:r>
        <w:rPr>
          <w:rFonts w:eastAsia="方正仿宋_GBK"/>
          <w:bCs/>
          <w:sz w:val="28"/>
          <w:szCs w:val="48"/>
        </w:rPr>
        <w:fldChar w:fldCharType="separate"/>
      </w:r>
      <w:r>
        <w:rPr>
          <w:rFonts w:eastAsia="方正仿宋_GBK"/>
          <w:bCs/>
          <w:sz w:val="28"/>
          <w:szCs w:val="48"/>
        </w:rPr>
        <w:t>19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"_Toc15692" </w:instrText>
      </w:r>
      <w:r>
        <w:rPr>
          <w:rFonts w:eastAsia="方正仿宋_GBK"/>
        </w:rPr>
        <w:fldChar w:fldCharType="separate"/>
      </w:r>
      <w:r>
        <w:rPr>
          <w:rFonts w:eastAsia="方正仿宋_GBK"/>
          <w:bCs/>
          <w:sz w:val="28"/>
          <w:szCs w:val="48"/>
        </w:rPr>
        <w:t>5.6 防御次生灾害</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_Toc15692 \h </w:instrText>
      </w:r>
      <w:r>
        <w:rPr>
          <w:rFonts w:eastAsia="方正仿宋_GBK"/>
          <w:bCs/>
          <w:sz w:val="28"/>
          <w:szCs w:val="48"/>
        </w:rPr>
        <w:fldChar w:fldCharType="separate"/>
      </w:r>
      <w:r>
        <w:rPr>
          <w:rFonts w:eastAsia="方正仿宋_GBK"/>
          <w:bCs/>
          <w:sz w:val="28"/>
          <w:szCs w:val="48"/>
        </w:rPr>
        <w:t>19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"_Toc25524" </w:instrText>
      </w:r>
      <w:r>
        <w:rPr>
          <w:rFonts w:eastAsia="方正仿宋_GBK"/>
        </w:rPr>
        <w:fldChar w:fldCharType="separate"/>
      </w:r>
      <w:r>
        <w:rPr>
          <w:rFonts w:eastAsia="方正仿宋_GBK"/>
          <w:bCs/>
          <w:sz w:val="28"/>
          <w:szCs w:val="48"/>
        </w:rPr>
        <w:t>5.7 维护社会治安</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_Toc25524 \h </w:instrText>
      </w:r>
      <w:r>
        <w:rPr>
          <w:rFonts w:eastAsia="方正仿宋_GBK"/>
          <w:bCs/>
          <w:sz w:val="28"/>
          <w:szCs w:val="48"/>
        </w:rPr>
        <w:fldChar w:fldCharType="separate"/>
      </w:r>
      <w:r>
        <w:rPr>
          <w:rFonts w:eastAsia="方正仿宋_GBK"/>
          <w:bCs/>
          <w:sz w:val="28"/>
          <w:szCs w:val="48"/>
        </w:rPr>
        <w:t>19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"_Toc13572" </w:instrText>
      </w:r>
      <w:r>
        <w:rPr>
          <w:rFonts w:eastAsia="方正仿宋_GBK"/>
        </w:rPr>
        <w:fldChar w:fldCharType="separate"/>
      </w:r>
      <w:r>
        <w:rPr>
          <w:rFonts w:eastAsia="方正仿宋_GBK"/>
          <w:bCs/>
          <w:sz w:val="28"/>
          <w:szCs w:val="48"/>
        </w:rPr>
        <w:t>5.8 开展社会动员</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_Toc13572 \h </w:instrText>
      </w:r>
      <w:r>
        <w:rPr>
          <w:rFonts w:eastAsia="方正仿宋_GBK"/>
          <w:bCs/>
          <w:sz w:val="28"/>
          <w:szCs w:val="48"/>
        </w:rPr>
        <w:fldChar w:fldCharType="separate"/>
      </w:r>
      <w:r>
        <w:rPr>
          <w:rFonts w:eastAsia="方正仿宋_GBK"/>
          <w:bCs/>
          <w:sz w:val="28"/>
          <w:szCs w:val="48"/>
        </w:rPr>
        <w:t>20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"_Toc3632" </w:instrText>
      </w:r>
      <w:r>
        <w:rPr>
          <w:rFonts w:eastAsia="方正仿宋_GBK"/>
        </w:rPr>
        <w:fldChar w:fldCharType="separate"/>
      </w:r>
      <w:r>
        <w:rPr>
          <w:rFonts w:eastAsia="方正仿宋_GBK"/>
          <w:bCs/>
          <w:sz w:val="28"/>
          <w:szCs w:val="48"/>
        </w:rPr>
        <w:t>5.9 加强涉外事务管理</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_Toc3632 \h </w:instrText>
      </w:r>
      <w:r>
        <w:rPr>
          <w:rFonts w:eastAsia="方正仿宋_GBK"/>
          <w:bCs/>
          <w:sz w:val="28"/>
          <w:szCs w:val="48"/>
        </w:rPr>
        <w:fldChar w:fldCharType="separate"/>
      </w:r>
      <w:r>
        <w:rPr>
          <w:rFonts w:eastAsia="方正仿宋_GBK"/>
          <w:bCs/>
          <w:sz w:val="28"/>
          <w:szCs w:val="48"/>
        </w:rPr>
        <w:t>20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"_Toc2890" </w:instrText>
      </w:r>
      <w:r>
        <w:rPr>
          <w:rFonts w:eastAsia="方正仿宋_GBK"/>
        </w:rPr>
        <w:fldChar w:fldCharType="separate"/>
      </w:r>
      <w:r>
        <w:rPr>
          <w:rFonts w:eastAsia="方正仿宋_GBK"/>
          <w:bCs/>
          <w:sz w:val="28"/>
          <w:szCs w:val="48"/>
        </w:rPr>
        <w:t>5.10 发布信息</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_Toc2890 \h </w:instrText>
      </w:r>
      <w:r>
        <w:rPr>
          <w:rFonts w:eastAsia="方正仿宋_GBK"/>
          <w:bCs/>
          <w:sz w:val="28"/>
          <w:szCs w:val="48"/>
        </w:rPr>
        <w:fldChar w:fldCharType="separate"/>
      </w:r>
      <w:r>
        <w:rPr>
          <w:rFonts w:eastAsia="方正仿宋_GBK"/>
          <w:bCs/>
          <w:sz w:val="28"/>
          <w:szCs w:val="48"/>
        </w:rPr>
        <w:t>20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"_Toc27217" </w:instrText>
      </w:r>
      <w:r>
        <w:rPr>
          <w:rFonts w:eastAsia="方正仿宋_GBK"/>
        </w:rPr>
        <w:fldChar w:fldCharType="separate"/>
      </w:r>
      <w:r>
        <w:rPr>
          <w:rFonts w:eastAsia="方正仿宋_GBK"/>
          <w:bCs/>
          <w:sz w:val="28"/>
          <w:szCs w:val="48"/>
        </w:rPr>
        <w:t>5.11 做好新闻宣传与舆情应对</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_Toc27217 \h </w:instrText>
      </w:r>
      <w:r>
        <w:rPr>
          <w:rFonts w:eastAsia="方正仿宋_GBK"/>
          <w:bCs/>
          <w:sz w:val="28"/>
          <w:szCs w:val="48"/>
        </w:rPr>
        <w:fldChar w:fldCharType="separate"/>
      </w:r>
      <w:r>
        <w:rPr>
          <w:rFonts w:eastAsia="方正仿宋_GBK"/>
          <w:bCs/>
          <w:sz w:val="28"/>
          <w:szCs w:val="48"/>
        </w:rPr>
        <w:t>21</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"_Toc14764" </w:instrText>
      </w:r>
      <w:r>
        <w:rPr>
          <w:rFonts w:eastAsia="方正仿宋_GBK"/>
        </w:rPr>
        <w:fldChar w:fldCharType="separate"/>
      </w:r>
      <w:r>
        <w:rPr>
          <w:rFonts w:eastAsia="方正仿宋_GBK"/>
          <w:bCs/>
          <w:sz w:val="28"/>
          <w:szCs w:val="48"/>
        </w:rPr>
        <w:t>5.12 开展灾害调查与评估</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_Toc14764 \h </w:instrText>
      </w:r>
      <w:r>
        <w:rPr>
          <w:rFonts w:eastAsia="方正仿宋_GBK"/>
          <w:bCs/>
          <w:sz w:val="28"/>
          <w:szCs w:val="48"/>
        </w:rPr>
        <w:fldChar w:fldCharType="separate"/>
      </w:r>
      <w:r>
        <w:rPr>
          <w:rFonts w:eastAsia="方正仿宋_GBK"/>
          <w:bCs/>
          <w:sz w:val="28"/>
          <w:szCs w:val="48"/>
        </w:rPr>
        <w:t>21</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"_Toc30712" </w:instrText>
      </w:r>
      <w:r>
        <w:rPr>
          <w:rFonts w:eastAsia="方正仿宋_GBK"/>
        </w:rPr>
        <w:fldChar w:fldCharType="separate"/>
      </w:r>
      <w:r>
        <w:rPr>
          <w:rFonts w:eastAsia="方正仿宋_GBK"/>
          <w:bCs/>
          <w:sz w:val="28"/>
          <w:szCs w:val="48"/>
        </w:rPr>
        <w:t>5.13 应急结束</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_Toc30712 \h </w:instrText>
      </w:r>
      <w:r>
        <w:rPr>
          <w:rFonts w:eastAsia="方正仿宋_GBK"/>
          <w:bCs/>
          <w:sz w:val="28"/>
          <w:szCs w:val="48"/>
        </w:rPr>
        <w:fldChar w:fldCharType="separate"/>
      </w:r>
      <w:r>
        <w:rPr>
          <w:rFonts w:eastAsia="方正仿宋_GBK"/>
          <w:bCs/>
          <w:sz w:val="28"/>
          <w:szCs w:val="48"/>
        </w:rPr>
        <w:t>21</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"_Toc8937" </w:instrText>
      </w:r>
      <w:r>
        <w:rPr>
          <w:rFonts w:eastAsia="方正仿宋_GBK"/>
        </w:rPr>
        <w:fldChar w:fldCharType="separate"/>
      </w:r>
      <w:r>
        <w:rPr>
          <w:rFonts w:eastAsia="方正仿宋_GBK"/>
          <w:bCs/>
          <w:sz w:val="28"/>
          <w:szCs w:val="48"/>
        </w:rPr>
        <w:t>6 指挥与协调</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_Toc8937 \h </w:instrText>
      </w:r>
      <w:r>
        <w:rPr>
          <w:rFonts w:eastAsia="方正仿宋_GBK"/>
          <w:bCs/>
          <w:sz w:val="28"/>
          <w:szCs w:val="48"/>
        </w:rPr>
        <w:fldChar w:fldCharType="separate"/>
      </w:r>
      <w:r>
        <w:rPr>
          <w:rFonts w:eastAsia="方正仿宋_GBK"/>
          <w:bCs/>
          <w:sz w:val="28"/>
          <w:szCs w:val="48"/>
        </w:rPr>
        <w:t>21</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"_Toc28613" </w:instrText>
      </w:r>
      <w:r>
        <w:rPr>
          <w:rFonts w:eastAsia="方正仿宋_GBK"/>
        </w:rPr>
        <w:fldChar w:fldCharType="separate"/>
      </w:r>
      <w:r>
        <w:rPr>
          <w:rFonts w:eastAsia="方正仿宋_GBK"/>
          <w:bCs/>
          <w:sz w:val="28"/>
          <w:szCs w:val="48"/>
        </w:rPr>
        <w:t>6.1 特别重大、重大地震灾害</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_Toc28613 \h </w:instrText>
      </w:r>
      <w:r>
        <w:rPr>
          <w:rFonts w:eastAsia="方正仿宋_GBK"/>
          <w:bCs/>
          <w:sz w:val="28"/>
          <w:szCs w:val="48"/>
        </w:rPr>
        <w:fldChar w:fldCharType="separate"/>
      </w:r>
      <w:r>
        <w:rPr>
          <w:rFonts w:eastAsia="方正仿宋_GBK"/>
          <w:bCs/>
          <w:sz w:val="28"/>
          <w:szCs w:val="48"/>
        </w:rPr>
        <w:t>22</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"_Toc25239" </w:instrText>
      </w:r>
      <w:r>
        <w:rPr>
          <w:rFonts w:eastAsia="方正仿宋_GBK"/>
        </w:rPr>
        <w:fldChar w:fldCharType="separate"/>
      </w:r>
      <w:r>
        <w:rPr>
          <w:rFonts w:eastAsia="方正仿宋_GBK"/>
          <w:bCs/>
          <w:sz w:val="28"/>
          <w:szCs w:val="48"/>
        </w:rPr>
        <w:t>6.2 较大、一般地震灾害</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_Toc25239 \h </w:instrText>
      </w:r>
      <w:r>
        <w:rPr>
          <w:rFonts w:eastAsia="方正仿宋_GBK"/>
          <w:bCs/>
          <w:sz w:val="28"/>
          <w:szCs w:val="48"/>
        </w:rPr>
        <w:fldChar w:fldCharType="separate"/>
      </w:r>
      <w:r>
        <w:rPr>
          <w:rFonts w:eastAsia="方正仿宋_GBK"/>
          <w:bCs/>
          <w:sz w:val="28"/>
          <w:szCs w:val="48"/>
        </w:rPr>
        <w:t>22</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"_Toc30368" </w:instrText>
      </w:r>
      <w:r>
        <w:rPr>
          <w:rFonts w:eastAsia="方正仿宋_GBK"/>
        </w:rPr>
        <w:fldChar w:fldCharType="separate"/>
      </w:r>
      <w:r>
        <w:rPr>
          <w:rFonts w:eastAsia="方正仿宋_GBK"/>
          <w:bCs/>
          <w:sz w:val="28"/>
          <w:szCs w:val="48"/>
        </w:rPr>
        <w:t>6.3 指挥调度</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_Toc30368 \h </w:instrText>
      </w:r>
      <w:r>
        <w:rPr>
          <w:rFonts w:eastAsia="方正仿宋_GBK"/>
          <w:bCs/>
          <w:sz w:val="28"/>
          <w:szCs w:val="48"/>
        </w:rPr>
        <w:fldChar w:fldCharType="separate"/>
      </w:r>
      <w:r>
        <w:rPr>
          <w:rFonts w:eastAsia="方正仿宋_GBK"/>
          <w:bCs/>
          <w:sz w:val="28"/>
          <w:szCs w:val="48"/>
        </w:rPr>
        <w:t>22</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"_Toc19198" </w:instrText>
      </w:r>
      <w:r>
        <w:rPr>
          <w:rFonts w:eastAsia="方正仿宋_GBK"/>
        </w:rPr>
        <w:fldChar w:fldCharType="separate"/>
      </w:r>
      <w:r>
        <w:rPr>
          <w:rFonts w:eastAsia="方正仿宋_GBK"/>
          <w:bCs/>
          <w:sz w:val="28"/>
          <w:szCs w:val="48"/>
        </w:rPr>
        <w:t>7 恢复重建</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_Toc19198 \h </w:instrText>
      </w:r>
      <w:r>
        <w:rPr>
          <w:rFonts w:eastAsia="方正仿宋_GBK"/>
          <w:bCs/>
          <w:sz w:val="28"/>
          <w:szCs w:val="48"/>
        </w:rPr>
        <w:fldChar w:fldCharType="separate"/>
      </w:r>
      <w:r>
        <w:rPr>
          <w:rFonts w:eastAsia="方正仿宋_GBK"/>
          <w:bCs/>
          <w:sz w:val="28"/>
          <w:szCs w:val="48"/>
        </w:rPr>
        <w:t>23</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"_Toc23207" </w:instrText>
      </w:r>
      <w:r>
        <w:rPr>
          <w:rFonts w:eastAsia="方正仿宋_GBK"/>
        </w:rPr>
        <w:fldChar w:fldCharType="separate"/>
      </w:r>
      <w:r>
        <w:rPr>
          <w:rFonts w:eastAsia="方正仿宋_GBK"/>
          <w:bCs/>
          <w:sz w:val="28"/>
          <w:szCs w:val="48"/>
        </w:rPr>
        <w:t>7.1 规划编制</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_Toc23207 \h </w:instrText>
      </w:r>
      <w:r>
        <w:rPr>
          <w:rFonts w:eastAsia="方正仿宋_GBK"/>
          <w:bCs/>
          <w:sz w:val="28"/>
          <w:szCs w:val="48"/>
        </w:rPr>
        <w:fldChar w:fldCharType="separate"/>
      </w:r>
      <w:r>
        <w:rPr>
          <w:rFonts w:eastAsia="方正仿宋_GBK"/>
          <w:bCs/>
          <w:sz w:val="28"/>
          <w:szCs w:val="48"/>
        </w:rPr>
        <w:t>23</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"_Toc2771" </w:instrText>
      </w:r>
      <w:r>
        <w:rPr>
          <w:rFonts w:eastAsia="方正仿宋_GBK"/>
        </w:rPr>
        <w:fldChar w:fldCharType="separate"/>
      </w:r>
      <w:r>
        <w:rPr>
          <w:rFonts w:eastAsia="方正仿宋_GBK"/>
          <w:bCs/>
          <w:sz w:val="28"/>
          <w:szCs w:val="48"/>
        </w:rPr>
        <w:t>7.2 规划实施</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_Toc2771 \h </w:instrText>
      </w:r>
      <w:r>
        <w:rPr>
          <w:rFonts w:eastAsia="方正仿宋_GBK"/>
          <w:bCs/>
          <w:sz w:val="28"/>
          <w:szCs w:val="48"/>
        </w:rPr>
        <w:fldChar w:fldCharType="separate"/>
      </w:r>
      <w:r>
        <w:rPr>
          <w:rFonts w:eastAsia="方正仿宋_GBK"/>
          <w:bCs/>
          <w:sz w:val="28"/>
          <w:szCs w:val="48"/>
        </w:rPr>
        <w:t>23</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"_Toc3207" </w:instrText>
      </w:r>
      <w:r>
        <w:rPr>
          <w:rFonts w:eastAsia="方正仿宋_GBK"/>
        </w:rPr>
        <w:fldChar w:fldCharType="separate"/>
      </w:r>
      <w:r>
        <w:rPr>
          <w:rFonts w:eastAsia="方正仿宋_GBK"/>
          <w:bCs/>
          <w:sz w:val="28"/>
          <w:szCs w:val="48"/>
        </w:rPr>
        <w:t>8 保障措施</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_Toc3207 \h </w:instrText>
      </w:r>
      <w:r>
        <w:rPr>
          <w:rFonts w:eastAsia="方正仿宋_GBK"/>
          <w:bCs/>
          <w:sz w:val="28"/>
          <w:szCs w:val="48"/>
        </w:rPr>
        <w:fldChar w:fldCharType="separate"/>
      </w:r>
      <w:r>
        <w:rPr>
          <w:rFonts w:eastAsia="方正仿宋_GBK"/>
          <w:bCs/>
          <w:sz w:val="28"/>
          <w:szCs w:val="48"/>
        </w:rPr>
        <w:t>24</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"_Toc436" </w:instrText>
      </w:r>
      <w:r>
        <w:rPr>
          <w:rFonts w:eastAsia="方正仿宋_GBK"/>
        </w:rPr>
        <w:fldChar w:fldCharType="separate"/>
      </w:r>
      <w:r>
        <w:rPr>
          <w:rFonts w:eastAsia="方正仿宋_GBK"/>
          <w:bCs/>
          <w:sz w:val="28"/>
          <w:szCs w:val="48"/>
        </w:rPr>
        <w:t>8.1 队伍保障</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_Toc436 \h </w:instrText>
      </w:r>
      <w:r>
        <w:rPr>
          <w:rFonts w:eastAsia="方正仿宋_GBK"/>
          <w:bCs/>
          <w:sz w:val="28"/>
          <w:szCs w:val="48"/>
        </w:rPr>
        <w:fldChar w:fldCharType="separate"/>
      </w:r>
      <w:r>
        <w:rPr>
          <w:rFonts w:eastAsia="方正仿宋_GBK"/>
          <w:bCs/>
          <w:sz w:val="28"/>
          <w:szCs w:val="48"/>
        </w:rPr>
        <w:t>24</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"_Toc24703" </w:instrText>
      </w:r>
      <w:r>
        <w:rPr>
          <w:rFonts w:eastAsia="方正仿宋_GBK"/>
        </w:rPr>
        <w:fldChar w:fldCharType="separate"/>
      </w:r>
      <w:r>
        <w:rPr>
          <w:rFonts w:eastAsia="方正仿宋_GBK"/>
          <w:bCs/>
          <w:sz w:val="28"/>
          <w:szCs w:val="48"/>
        </w:rPr>
        <w:t>8.2 指挥平台保障</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_Toc24703 \h </w:instrText>
      </w:r>
      <w:r>
        <w:rPr>
          <w:rFonts w:eastAsia="方正仿宋_GBK"/>
          <w:bCs/>
          <w:sz w:val="28"/>
          <w:szCs w:val="48"/>
        </w:rPr>
        <w:fldChar w:fldCharType="separate"/>
      </w:r>
      <w:r>
        <w:rPr>
          <w:rFonts w:eastAsia="方正仿宋_GBK"/>
          <w:bCs/>
          <w:sz w:val="28"/>
          <w:szCs w:val="48"/>
        </w:rPr>
        <w:t>24</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"_Toc16788" </w:instrText>
      </w:r>
      <w:r>
        <w:rPr>
          <w:rFonts w:eastAsia="方正仿宋_GBK"/>
        </w:rPr>
        <w:fldChar w:fldCharType="separate"/>
      </w:r>
      <w:r>
        <w:rPr>
          <w:rFonts w:eastAsia="方正仿宋_GBK"/>
          <w:bCs/>
          <w:sz w:val="28"/>
          <w:szCs w:val="48"/>
        </w:rPr>
        <w:t>8.3 物资与资金保障</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_Toc16788 \h </w:instrText>
      </w:r>
      <w:r>
        <w:rPr>
          <w:rFonts w:eastAsia="方正仿宋_GBK"/>
          <w:bCs/>
          <w:sz w:val="28"/>
          <w:szCs w:val="48"/>
        </w:rPr>
        <w:fldChar w:fldCharType="separate"/>
      </w:r>
      <w:r>
        <w:rPr>
          <w:rFonts w:eastAsia="方正仿宋_GBK"/>
          <w:bCs/>
          <w:sz w:val="28"/>
          <w:szCs w:val="48"/>
        </w:rPr>
        <w:t>25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"_Toc15525" </w:instrText>
      </w:r>
      <w:r>
        <w:rPr>
          <w:rFonts w:eastAsia="方正仿宋_GBK"/>
        </w:rPr>
        <w:fldChar w:fldCharType="separate"/>
      </w:r>
      <w:r>
        <w:rPr>
          <w:rFonts w:eastAsia="方正仿宋_GBK"/>
          <w:bCs/>
          <w:sz w:val="28"/>
          <w:szCs w:val="48"/>
        </w:rPr>
        <w:t>8.4 应急避难场所保障</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_Toc15525 \h </w:instrText>
      </w:r>
      <w:r>
        <w:rPr>
          <w:rFonts w:eastAsia="方正仿宋_GBK"/>
          <w:bCs/>
          <w:sz w:val="28"/>
          <w:szCs w:val="48"/>
        </w:rPr>
        <w:fldChar w:fldCharType="separate"/>
      </w:r>
      <w:r>
        <w:rPr>
          <w:rFonts w:eastAsia="方正仿宋_GBK"/>
          <w:bCs/>
          <w:sz w:val="28"/>
          <w:szCs w:val="48"/>
        </w:rPr>
        <w:t>25</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"_Toc27767" </w:instrText>
      </w:r>
      <w:r>
        <w:rPr>
          <w:rFonts w:eastAsia="方正仿宋_GBK"/>
        </w:rPr>
        <w:fldChar w:fldCharType="separate"/>
      </w:r>
      <w:r>
        <w:rPr>
          <w:rFonts w:eastAsia="方正仿宋_GBK"/>
          <w:bCs/>
          <w:sz w:val="28"/>
          <w:szCs w:val="48"/>
        </w:rPr>
        <w:t>8.5 基础设施保障</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_Toc27767 \h </w:instrText>
      </w:r>
      <w:r>
        <w:rPr>
          <w:rFonts w:eastAsia="方正仿宋_GBK"/>
          <w:bCs/>
          <w:sz w:val="28"/>
          <w:szCs w:val="48"/>
        </w:rPr>
        <w:fldChar w:fldCharType="separate"/>
      </w:r>
      <w:r>
        <w:rPr>
          <w:rFonts w:eastAsia="方正仿宋_GBK"/>
          <w:bCs/>
          <w:sz w:val="28"/>
          <w:szCs w:val="48"/>
        </w:rPr>
        <w:t>26</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"_Toc17953" </w:instrText>
      </w:r>
      <w:r>
        <w:rPr>
          <w:rFonts w:eastAsia="方正仿宋_GBK"/>
        </w:rPr>
        <w:fldChar w:fldCharType="separate"/>
      </w:r>
      <w:r>
        <w:rPr>
          <w:rFonts w:eastAsia="方正仿宋_GBK"/>
          <w:bCs/>
          <w:sz w:val="28"/>
          <w:szCs w:val="48"/>
        </w:rPr>
        <w:t>8.6 宣传、培训与演练</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_Toc17953 \h </w:instrText>
      </w:r>
      <w:r>
        <w:rPr>
          <w:rFonts w:eastAsia="方正仿宋_GBK"/>
          <w:bCs/>
          <w:sz w:val="28"/>
          <w:szCs w:val="48"/>
        </w:rPr>
        <w:fldChar w:fldCharType="separate"/>
      </w:r>
      <w:r>
        <w:rPr>
          <w:rFonts w:eastAsia="方正仿宋_GBK"/>
          <w:bCs/>
          <w:sz w:val="28"/>
          <w:szCs w:val="48"/>
        </w:rPr>
        <w:t>27</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"_Toc22836" </w:instrText>
      </w:r>
      <w:r>
        <w:rPr>
          <w:rFonts w:eastAsia="方正仿宋_GBK"/>
        </w:rPr>
        <w:fldChar w:fldCharType="separate"/>
      </w:r>
      <w:r>
        <w:rPr>
          <w:rFonts w:eastAsia="方正仿宋_GBK"/>
          <w:bCs/>
          <w:sz w:val="28"/>
          <w:szCs w:val="48"/>
        </w:rPr>
        <w:t>9 其他地震事件应急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_Toc22836 \h </w:instrText>
      </w:r>
      <w:r>
        <w:rPr>
          <w:rFonts w:eastAsia="方正仿宋_GBK"/>
          <w:bCs/>
          <w:sz w:val="28"/>
          <w:szCs w:val="48"/>
        </w:rPr>
        <w:fldChar w:fldCharType="separate"/>
      </w:r>
      <w:r>
        <w:rPr>
          <w:rFonts w:eastAsia="方正仿宋_GBK"/>
          <w:bCs/>
          <w:sz w:val="28"/>
          <w:szCs w:val="48"/>
        </w:rPr>
        <w:t>28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"_Toc28027" </w:instrText>
      </w:r>
      <w:r>
        <w:rPr>
          <w:rFonts w:eastAsia="方正仿宋_GBK"/>
        </w:rPr>
        <w:fldChar w:fldCharType="separate"/>
      </w:r>
      <w:r>
        <w:rPr>
          <w:rFonts w:eastAsia="方正仿宋_GBK"/>
          <w:bCs/>
          <w:sz w:val="28"/>
          <w:szCs w:val="48"/>
        </w:rPr>
        <w:t>9.1 强有感地震事件应急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_Toc28027 \h </w:instrText>
      </w:r>
      <w:r>
        <w:rPr>
          <w:rFonts w:eastAsia="方正仿宋_GBK"/>
          <w:bCs/>
          <w:sz w:val="28"/>
          <w:szCs w:val="48"/>
        </w:rPr>
        <w:fldChar w:fldCharType="separate"/>
      </w:r>
      <w:r>
        <w:rPr>
          <w:rFonts w:eastAsia="方正仿宋_GBK"/>
          <w:bCs/>
          <w:sz w:val="28"/>
          <w:szCs w:val="48"/>
        </w:rPr>
        <w:t>28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"_Toc32529" </w:instrText>
      </w:r>
      <w:r>
        <w:rPr>
          <w:rFonts w:eastAsia="方正仿宋_GBK"/>
        </w:rPr>
        <w:fldChar w:fldCharType="separate"/>
      </w:r>
      <w:r>
        <w:rPr>
          <w:rFonts w:eastAsia="方正仿宋_GBK"/>
          <w:bCs/>
          <w:sz w:val="28"/>
          <w:szCs w:val="48"/>
        </w:rPr>
        <w:t>9.2 地震传言事件应急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_Toc32529 \h </w:instrText>
      </w:r>
      <w:r>
        <w:rPr>
          <w:rFonts w:eastAsia="方正仿宋_GBK"/>
          <w:bCs/>
          <w:sz w:val="28"/>
          <w:szCs w:val="48"/>
        </w:rPr>
        <w:fldChar w:fldCharType="separate"/>
      </w:r>
      <w:r>
        <w:rPr>
          <w:rFonts w:eastAsia="方正仿宋_GBK"/>
          <w:bCs/>
          <w:sz w:val="28"/>
          <w:szCs w:val="48"/>
        </w:rPr>
        <w:t>28</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"_Toc31289" </w:instrText>
      </w:r>
      <w:r>
        <w:rPr>
          <w:rFonts w:eastAsia="方正仿宋_GBK"/>
        </w:rPr>
        <w:fldChar w:fldCharType="separate"/>
      </w:r>
      <w:r>
        <w:rPr>
          <w:rFonts w:eastAsia="方正仿宋_GBK"/>
          <w:bCs/>
          <w:sz w:val="28"/>
          <w:szCs w:val="48"/>
        </w:rPr>
        <w:t>9.3 行政区域外地震事件应急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_Toc31289 \h </w:instrText>
      </w:r>
      <w:r>
        <w:rPr>
          <w:rFonts w:eastAsia="方正仿宋_GBK"/>
          <w:bCs/>
          <w:sz w:val="28"/>
          <w:szCs w:val="48"/>
        </w:rPr>
        <w:fldChar w:fldCharType="separate"/>
      </w:r>
      <w:r>
        <w:rPr>
          <w:rFonts w:eastAsia="方正仿宋_GBK"/>
          <w:bCs/>
          <w:sz w:val="28"/>
          <w:szCs w:val="48"/>
        </w:rPr>
        <w:t>29</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"_Toc26488" </w:instrText>
      </w:r>
      <w:r>
        <w:rPr>
          <w:rFonts w:eastAsia="方正仿宋_GBK"/>
        </w:rPr>
        <w:fldChar w:fldCharType="separate"/>
      </w:r>
      <w:r>
        <w:rPr>
          <w:rFonts w:eastAsia="方正仿宋_GBK"/>
          <w:bCs/>
          <w:sz w:val="28"/>
          <w:szCs w:val="48"/>
        </w:rPr>
        <w:t>10 附则</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_Toc26488 \h </w:instrText>
      </w:r>
      <w:r>
        <w:rPr>
          <w:rFonts w:eastAsia="方正仿宋_GBK"/>
          <w:bCs/>
          <w:sz w:val="28"/>
          <w:szCs w:val="48"/>
        </w:rPr>
        <w:fldChar w:fldCharType="separate"/>
      </w:r>
      <w:r>
        <w:rPr>
          <w:rFonts w:eastAsia="方正仿宋_GBK"/>
          <w:bCs/>
          <w:sz w:val="28"/>
          <w:szCs w:val="48"/>
        </w:rPr>
        <w:t>29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"_Toc30794" </w:instrText>
      </w:r>
      <w:r>
        <w:rPr>
          <w:rFonts w:eastAsia="方正仿宋_GBK"/>
        </w:rPr>
        <w:fldChar w:fldCharType="separate"/>
      </w:r>
      <w:r>
        <w:rPr>
          <w:rFonts w:eastAsia="方正仿宋_GBK"/>
          <w:bCs/>
          <w:sz w:val="28"/>
          <w:szCs w:val="48"/>
        </w:rPr>
        <w:t>10.1 奖励与责任</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_Toc30794 \h </w:instrText>
      </w:r>
      <w:r>
        <w:rPr>
          <w:rFonts w:eastAsia="方正仿宋_GBK"/>
          <w:bCs/>
          <w:sz w:val="28"/>
          <w:szCs w:val="48"/>
        </w:rPr>
        <w:fldChar w:fldCharType="separate"/>
      </w:r>
      <w:r>
        <w:rPr>
          <w:rFonts w:eastAsia="方正仿宋_GBK"/>
          <w:bCs/>
          <w:sz w:val="28"/>
          <w:szCs w:val="48"/>
        </w:rPr>
        <w:t>29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"_Toc7699" </w:instrText>
      </w:r>
      <w:r>
        <w:rPr>
          <w:rFonts w:eastAsia="方正仿宋_GBK"/>
        </w:rPr>
        <w:fldChar w:fldCharType="separate"/>
      </w:r>
      <w:r>
        <w:rPr>
          <w:rFonts w:eastAsia="方正仿宋_GBK"/>
          <w:bCs/>
          <w:sz w:val="28"/>
          <w:szCs w:val="48"/>
        </w:rPr>
        <w:t>10.2 预案管理与更新</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_Toc7699 \h </w:instrText>
      </w:r>
      <w:r>
        <w:rPr>
          <w:rFonts w:eastAsia="方正仿宋_GBK"/>
          <w:bCs/>
          <w:sz w:val="28"/>
          <w:szCs w:val="48"/>
        </w:rPr>
        <w:fldChar w:fldCharType="separate"/>
      </w:r>
      <w:r>
        <w:rPr>
          <w:rFonts w:eastAsia="方正仿宋_GBK"/>
          <w:bCs/>
          <w:sz w:val="28"/>
          <w:szCs w:val="48"/>
        </w:rPr>
        <w:t>29</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"_Toc15910" </w:instrText>
      </w:r>
      <w:r>
        <w:rPr>
          <w:rFonts w:eastAsia="方正仿宋_GBK"/>
        </w:rPr>
        <w:fldChar w:fldCharType="separate"/>
      </w:r>
      <w:r>
        <w:rPr>
          <w:rFonts w:eastAsia="方正仿宋_GBK"/>
          <w:bCs/>
          <w:sz w:val="28"/>
          <w:szCs w:val="48"/>
        </w:rPr>
        <w:t>10.3 监督和检查</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_Toc15910 \h </w:instrText>
      </w:r>
      <w:r>
        <w:rPr>
          <w:rFonts w:eastAsia="方正仿宋_GBK"/>
          <w:bCs/>
          <w:sz w:val="28"/>
          <w:szCs w:val="48"/>
        </w:rPr>
        <w:fldChar w:fldCharType="separate"/>
      </w:r>
      <w:r>
        <w:rPr>
          <w:rFonts w:eastAsia="方正仿宋_GBK"/>
          <w:bCs/>
          <w:sz w:val="28"/>
          <w:szCs w:val="48"/>
        </w:rPr>
        <w:t>30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"_Toc6933" </w:instrText>
      </w:r>
      <w:r>
        <w:rPr>
          <w:rFonts w:eastAsia="方正仿宋_GBK"/>
        </w:rPr>
        <w:fldChar w:fldCharType="separate"/>
      </w:r>
      <w:r>
        <w:rPr>
          <w:rFonts w:eastAsia="方正仿宋_GBK"/>
          <w:bCs/>
          <w:sz w:val="28"/>
          <w:szCs w:val="48"/>
        </w:rPr>
        <w:t>10.4 预案解释</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_Toc6933 \h </w:instrText>
      </w:r>
      <w:r>
        <w:rPr>
          <w:rFonts w:eastAsia="方正仿宋_GBK"/>
          <w:bCs/>
          <w:sz w:val="28"/>
          <w:szCs w:val="48"/>
        </w:rPr>
        <w:fldChar w:fldCharType="separate"/>
      </w:r>
      <w:r>
        <w:rPr>
          <w:rFonts w:eastAsia="方正仿宋_GBK"/>
          <w:bCs/>
          <w:sz w:val="28"/>
          <w:szCs w:val="48"/>
        </w:rPr>
        <w:t>30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420"/>
        <w:rPr>
          <w:rFonts w:eastAsia="方正仿宋_GBK"/>
          <w:bCs/>
          <w:sz w:val="28"/>
          <w:szCs w:val="48"/>
        </w:rPr>
      </w:pPr>
      <w:r>
        <w:rPr>
          <w:rFonts w:eastAsia="方正仿宋_GBK"/>
        </w:rPr>
        <w:fldChar w:fldCharType="begin"/>
      </w:r>
      <w:r>
        <w:rPr>
          <w:rFonts w:eastAsia="方正仿宋_GBK"/>
        </w:rPr>
        <w:instrText xml:space="preserve">HYPERLINK  \l "_Toc14468" </w:instrText>
      </w:r>
      <w:r>
        <w:rPr>
          <w:rFonts w:eastAsia="方正仿宋_GBK"/>
        </w:rPr>
        <w:fldChar w:fldCharType="separate"/>
      </w:r>
      <w:r>
        <w:rPr>
          <w:rFonts w:eastAsia="方正仿宋_GBK"/>
          <w:bCs/>
          <w:sz w:val="28"/>
          <w:szCs w:val="48"/>
        </w:rPr>
        <w:t>10.5 预案实施时间</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_Toc14468 \h </w:instrText>
      </w:r>
      <w:r>
        <w:rPr>
          <w:rFonts w:eastAsia="方正仿宋_GBK"/>
          <w:bCs/>
          <w:sz w:val="28"/>
          <w:szCs w:val="48"/>
        </w:rPr>
        <w:fldChar w:fldCharType="separate"/>
      </w:r>
      <w:r>
        <w:rPr>
          <w:rFonts w:eastAsia="方正仿宋_GBK"/>
          <w:bCs/>
          <w:sz w:val="28"/>
          <w:szCs w:val="48"/>
        </w:rPr>
        <w:t>30</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rPr>
          <w:rFonts w:eastAsia="方正仿宋_GBK"/>
          <w:bCs/>
          <w:sz w:val="28"/>
          <w:szCs w:val="48"/>
        </w:rPr>
      </w:pPr>
      <w:r>
        <w:rPr>
          <w:rFonts w:eastAsia="方正仿宋_GBK"/>
        </w:rPr>
        <w:fldChar w:fldCharType="begin"/>
      </w:r>
      <w:r>
        <w:rPr>
          <w:rFonts w:eastAsia="方正仿宋_GBK"/>
        </w:rPr>
        <w:instrText xml:space="preserve">HYPERLINK  \l "_Toc16503" </w:instrText>
      </w:r>
      <w:r>
        <w:rPr>
          <w:rFonts w:eastAsia="方正仿宋_GBK"/>
        </w:rPr>
        <w:fldChar w:fldCharType="separate"/>
      </w:r>
      <w:r>
        <w:rPr>
          <w:rFonts w:eastAsia="方正仿宋_GBK"/>
          <w:bCs/>
          <w:sz w:val="28"/>
          <w:szCs w:val="48"/>
        </w:rPr>
        <w:t>附件：1.县抗震救灾指挥部组织体系框架图</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_Toc16503 \h </w:instrText>
      </w:r>
      <w:r>
        <w:rPr>
          <w:rFonts w:eastAsia="方正仿宋_GBK"/>
          <w:bCs/>
          <w:sz w:val="28"/>
          <w:szCs w:val="48"/>
        </w:rPr>
        <w:fldChar w:fldCharType="separate"/>
      </w:r>
      <w:r>
        <w:rPr>
          <w:rFonts w:eastAsia="方正仿宋_GBK"/>
          <w:bCs/>
          <w:sz w:val="28"/>
          <w:szCs w:val="48"/>
        </w:rPr>
        <w:t>30</w:t>
      </w:r>
      <w:r>
        <w:rPr>
          <w:rFonts w:eastAsia="方正仿宋_GBK"/>
          <w:bCs/>
          <w:sz w:val="28"/>
          <w:szCs w:val="48"/>
        </w:rPr>
        <w:fldChar w:fldCharType="end"/>
      </w:r>
      <w:r>
        <w:rPr>
          <w:rFonts w:eastAsia="方正仿宋_GBK"/>
        </w:rPr>
        <w:fldChar w:fldCharType="end"/>
      </w:r>
    </w:p>
    <w:p>
      <w:pPr>
        <w:pStyle w:val="12"/>
        <w:tabs>
          <w:tab w:val="right" w:leader="dot" w:pos="8844"/>
        </w:tabs>
        <w:spacing w:line="400" w:lineRule="exact"/>
        <w:ind w:left="199" w:leftChars="95" w:firstLine="500" w:firstLineChars="250"/>
        <w:rPr>
          <w:rFonts w:eastAsia="方正仿宋_GBK"/>
          <w:bCs/>
          <w:sz w:val="28"/>
          <w:szCs w:val="48"/>
        </w:rPr>
      </w:pPr>
      <w:r>
        <w:rPr>
          <w:rFonts w:eastAsia="方正仿宋_GBK"/>
        </w:rPr>
        <w:fldChar w:fldCharType="begin"/>
      </w:r>
      <w:r>
        <w:rPr>
          <w:rFonts w:eastAsia="方正仿宋_GBK"/>
        </w:rPr>
        <w:instrText xml:space="preserve">HYPERLINK  \l "_Toc20748" </w:instrText>
      </w:r>
      <w:r>
        <w:rPr>
          <w:rFonts w:eastAsia="方正仿宋_GBK"/>
        </w:rPr>
        <w:fldChar w:fldCharType="separate"/>
      </w:r>
      <w:r>
        <w:rPr>
          <w:rFonts w:eastAsia="方正仿宋_GBK"/>
          <w:bCs/>
          <w:sz w:val="28"/>
          <w:szCs w:val="48"/>
        </w:rPr>
        <w:t>2.地震灾害应急处置流程</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_Toc20748 \h </w:instrText>
      </w:r>
      <w:r>
        <w:rPr>
          <w:rFonts w:eastAsia="方正仿宋_GBK"/>
          <w:bCs/>
          <w:sz w:val="28"/>
          <w:szCs w:val="48"/>
        </w:rPr>
        <w:fldChar w:fldCharType="separate"/>
      </w:r>
      <w:r>
        <w:rPr>
          <w:rFonts w:eastAsia="方正仿宋_GBK"/>
          <w:bCs/>
          <w:sz w:val="28"/>
          <w:szCs w:val="48"/>
        </w:rPr>
        <w:t>30</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ind w:firstLine="840" w:firstLineChars="300"/>
        <w:rPr>
          <w:rFonts w:eastAsia="方正仿宋_GBK"/>
          <w:bCs/>
          <w:sz w:val="28"/>
          <w:szCs w:val="48"/>
        </w:rPr>
      </w:pPr>
      <w:r>
        <w:rPr>
          <w:rFonts w:eastAsia="方正仿宋_GBK"/>
          <w:bCs/>
          <w:sz w:val="28"/>
          <w:szCs w:val="48"/>
        </w:rPr>
        <w:t>3</w:t>
      </w:r>
      <w:r>
        <w:rPr>
          <w:rFonts w:eastAsia="方正仿宋_GBK"/>
        </w:rPr>
        <w:fldChar w:fldCharType="begin"/>
      </w:r>
      <w:r>
        <w:rPr>
          <w:rFonts w:eastAsia="方正仿宋_GBK"/>
        </w:rPr>
        <w:instrText xml:space="preserve">HYPERLINK  \l "_Toc4209" </w:instrText>
      </w:r>
      <w:r>
        <w:rPr>
          <w:rFonts w:eastAsia="方正仿宋_GBK"/>
        </w:rPr>
        <w:fldChar w:fldCharType="separate"/>
      </w:r>
      <w:r>
        <w:rPr>
          <w:rFonts w:eastAsia="方正仿宋_GBK"/>
          <w:bCs/>
          <w:sz w:val="28"/>
          <w:szCs w:val="48"/>
        </w:rPr>
        <w:t>县地震和地质灾害救援指挥部成员单位通讯录</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_Toc4209 \h </w:instrText>
      </w:r>
      <w:r>
        <w:rPr>
          <w:rFonts w:eastAsia="方正仿宋_GBK"/>
          <w:bCs/>
          <w:sz w:val="28"/>
          <w:szCs w:val="48"/>
        </w:rPr>
        <w:fldChar w:fldCharType="separate"/>
      </w:r>
      <w:r>
        <w:rPr>
          <w:rFonts w:eastAsia="方正仿宋_GBK"/>
          <w:bCs/>
          <w:sz w:val="28"/>
          <w:szCs w:val="48"/>
        </w:rPr>
        <w:t>33</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ind w:firstLine="800" w:firstLineChars="400"/>
        <w:rPr>
          <w:rFonts w:eastAsia="方正仿宋_GBK"/>
          <w:bCs/>
          <w:sz w:val="28"/>
          <w:szCs w:val="48"/>
        </w:rPr>
      </w:pPr>
      <w:r>
        <w:rPr>
          <w:rFonts w:eastAsia="方正仿宋_GBK"/>
        </w:rPr>
        <w:fldChar w:fldCharType="begin"/>
      </w:r>
      <w:r>
        <w:rPr>
          <w:rFonts w:eastAsia="方正仿宋_GBK"/>
        </w:rPr>
        <w:instrText xml:space="preserve">HYPERLINK  \l "_Toc27633" </w:instrText>
      </w:r>
      <w:r>
        <w:rPr>
          <w:rFonts w:eastAsia="方正仿宋_GBK"/>
        </w:rPr>
        <w:fldChar w:fldCharType="separate"/>
      </w:r>
      <w:r>
        <w:rPr>
          <w:rFonts w:eastAsia="方正仿宋_GBK"/>
          <w:bCs/>
          <w:sz w:val="28"/>
          <w:szCs w:val="48"/>
        </w:rPr>
        <w:t>4</w:t>
      </w:r>
      <w:r>
        <w:rPr>
          <w:rFonts w:eastAsia="方正仿宋_GBK"/>
        </w:rPr>
        <w:fldChar w:fldCharType="end"/>
      </w:r>
      <w:r>
        <w:rPr>
          <w:rFonts w:eastAsia="方正仿宋_GBK"/>
        </w:rPr>
        <w:fldChar w:fldCharType="begin"/>
      </w:r>
      <w:r>
        <w:rPr>
          <w:rFonts w:eastAsia="方正仿宋_GBK"/>
        </w:rPr>
        <w:instrText xml:space="preserve">HYPERLINK  \l "_Toc18263" </w:instrText>
      </w:r>
      <w:r>
        <w:rPr>
          <w:rFonts w:eastAsia="方正仿宋_GBK"/>
        </w:rPr>
        <w:fldChar w:fldCharType="separate"/>
      </w:r>
      <w:r>
        <w:rPr>
          <w:rFonts w:eastAsia="方正仿宋_GBK"/>
          <w:bCs/>
          <w:sz w:val="28"/>
          <w:szCs w:val="48"/>
        </w:rPr>
        <w:t>县抗震救灾应急专家组</w:t>
      </w:r>
      <w:r>
        <w:rPr>
          <w:rFonts w:eastAsia="方正仿宋_GBK"/>
          <w:bCs/>
          <w:sz w:val="28"/>
          <w:szCs w:val="48"/>
        </w:rPr>
        <w:tab/>
      </w:r>
      <w:r>
        <w:rPr>
          <w:rFonts w:eastAsia="方正仿宋_GBK"/>
          <w:bCs/>
          <w:sz w:val="28"/>
          <w:szCs w:val="48"/>
        </w:rPr>
        <w:fldChar w:fldCharType="begin"/>
      </w:r>
      <w:r>
        <w:rPr>
          <w:rFonts w:eastAsia="方正仿宋_GBK"/>
          <w:bCs/>
          <w:sz w:val="28"/>
          <w:szCs w:val="48"/>
        </w:rPr>
        <w:instrText xml:space="preserve"> PAGEREF _Toc18263 \h </w:instrText>
      </w:r>
      <w:r>
        <w:rPr>
          <w:rFonts w:eastAsia="方正仿宋_GBK"/>
          <w:bCs/>
          <w:sz w:val="28"/>
          <w:szCs w:val="48"/>
        </w:rPr>
        <w:fldChar w:fldCharType="separate"/>
      </w:r>
      <w:r>
        <w:rPr>
          <w:rFonts w:eastAsia="方正仿宋_GBK"/>
          <w:bCs/>
          <w:sz w:val="28"/>
          <w:szCs w:val="48"/>
        </w:rPr>
        <w:t>34</w:t>
      </w:r>
      <w:r>
        <w:rPr>
          <w:rFonts w:eastAsia="方正仿宋_GBK"/>
          <w:bCs/>
          <w:sz w:val="28"/>
          <w:szCs w:val="48"/>
        </w:rPr>
        <w:fldChar w:fldCharType="end"/>
      </w:r>
      <w:r>
        <w:rPr>
          <w:rFonts w:eastAsia="方正仿宋_GBK"/>
        </w:rPr>
        <w:fldChar w:fldCharType="end"/>
      </w:r>
    </w:p>
    <w:p>
      <w:pPr>
        <w:pStyle w:val="11"/>
        <w:tabs>
          <w:tab w:val="right" w:leader="dot" w:pos="8844"/>
        </w:tabs>
        <w:spacing w:line="400" w:lineRule="exact"/>
        <w:ind w:firstLine="840" w:firstLineChars="300"/>
        <w:rPr>
          <w:rFonts w:eastAsia="方正仿宋_GBK"/>
          <w:bCs/>
          <w:sz w:val="28"/>
          <w:szCs w:val="48"/>
        </w:rPr>
      </w:pPr>
      <w:r>
        <w:rPr>
          <w:rFonts w:eastAsia="方正仿宋_GBK"/>
          <w:bCs/>
          <w:sz w:val="28"/>
          <w:szCs w:val="48"/>
        </w:rPr>
        <w:t>5.应急救援队………………………………………………………35</w:t>
      </w:r>
    </w:p>
    <w:p>
      <w:pPr>
        <w:pStyle w:val="12"/>
        <w:tabs>
          <w:tab w:val="right" w:leader="dot" w:pos="8844"/>
        </w:tabs>
        <w:spacing w:line="400" w:lineRule="exact"/>
        <w:ind w:left="420" w:firstLine="280" w:firstLineChars="100"/>
        <w:rPr>
          <w:rFonts w:ascii="黑体" w:hAnsi="黑体" w:eastAsia="黑体" w:cs="方正黑体_GBK"/>
          <w:bCs/>
          <w:sz w:val="28"/>
          <w:szCs w:val="48"/>
        </w:rPr>
      </w:pPr>
      <w:r>
        <w:rPr>
          <w:rFonts w:eastAsia="方正仿宋_GBK"/>
          <w:bCs/>
          <w:sz w:val="28"/>
          <w:szCs w:val="48"/>
        </w:rPr>
        <w:fldChar w:fldCharType="end"/>
      </w:r>
    </w:p>
    <w:p>
      <w:pPr>
        <w:spacing w:line="600" w:lineRule="exact"/>
        <w:rPr>
          <w:rFonts w:ascii="方正黑体_GBK" w:hAnsi="方正黑体_GBK" w:eastAsia="方正黑体_GBK" w:cs="方正黑体_GBK"/>
          <w:bCs/>
          <w:kern w:val="44"/>
          <w:sz w:val="32"/>
          <w:szCs w:val="32"/>
        </w:rPr>
      </w:pPr>
    </w:p>
    <w:p>
      <w:pPr>
        <w:spacing w:line="600" w:lineRule="exact"/>
        <w:rPr>
          <w:rFonts w:ascii="方正黑体_GBK" w:hAnsi="方正黑体_GBK" w:eastAsia="方正黑体_GBK" w:cs="方正黑体_GBK"/>
          <w:bCs/>
          <w:kern w:val="44"/>
          <w:sz w:val="32"/>
          <w:szCs w:val="32"/>
        </w:rPr>
      </w:pPr>
    </w:p>
    <w:p>
      <w:pPr>
        <w:pStyle w:val="11"/>
        <w:tabs>
          <w:tab w:val="right" w:leader="dot" w:pos="8844"/>
        </w:tabs>
        <w:spacing w:line="400" w:lineRule="exact"/>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pStyle w:val="2"/>
        <w:rPr>
          <w:rFonts w:hAnsi="方正黑体_GBK" w:cs="方正黑体_GBK"/>
          <w:bCs/>
          <w:kern w:val="44"/>
          <w:sz w:val="32"/>
          <w:szCs w:val="32"/>
        </w:rPr>
      </w:pPr>
    </w:p>
    <w:p>
      <w:pPr>
        <w:spacing w:line="600" w:lineRule="exact"/>
        <w:outlineLvl w:val="0"/>
        <w:rPr>
          <w:rFonts w:ascii="方正黑体_GBK" w:hAnsi="方正黑体_GBK" w:eastAsia="方正黑体_GBK" w:cs="方正黑体_GBK"/>
          <w:bCs/>
          <w:kern w:val="44"/>
          <w:sz w:val="32"/>
          <w:szCs w:val="32"/>
        </w:rPr>
      </w:pPr>
      <w:bookmarkStart w:id="1" w:name="_Toc1977"/>
      <w:r>
        <w:rPr>
          <w:rFonts w:hint="eastAsia" w:ascii="方正黑体_GBK" w:hAnsi="方正黑体_GBK" w:eastAsia="方正黑体_GBK" w:cs="方正黑体_GBK"/>
          <w:bCs/>
          <w:kern w:val="44"/>
          <w:sz w:val="32"/>
          <w:szCs w:val="32"/>
        </w:rPr>
        <w:t>1 总则</w:t>
      </w:r>
      <w:bookmarkEnd w:id="1"/>
      <w:r>
        <w:rPr>
          <w:rFonts w:hint="eastAsia" w:ascii="方正黑体_GBK" w:hAnsi="方正黑体_GBK" w:eastAsia="方正黑体_GBK" w:cs="方正黑体_GBK"/>
          <w:bCs/>
          <w:kern w:val="44"/>
          <w:sz w:val="32"/>
          <w:szCs w:val="32"/>
        </w:rPr>
        <w:t xml:space="preserve"> </w:t>
      </w:r>
    </w:p>
    <w:p>
      <w:pPr>
        <w:spacing w:line="600" w:lineRule="exact"/>
        <w:outlineLvl w:val="1"/>
        <w:rPr>
          <w:rFonts w:ascii="Calibri" w:hAnsi="Calibri" w:eastAsia="方正楷体_GBK"/>
          <w:bCs/>
          <w:snapToGrid w:val="0"/>
          <w:kern w:val="0"/>
          <w:sz w:val="32"/>
          <w:szCs w:val="32"/>
        </w:rPr>
      </w:pPr>
      <w:bookmarkStart w:id="2" w:name="_Toc46663228"/>
      <w:bookmarkStart w:id="3" w:name="_Toc2357"/>
      <w:r>
        <w:rPr>
          <w:rFonts w:hint="eastAsia" w:ascii="Calibri" w:hAnsi="Calibri" w:eastAsia="方正楷体_GBK"/>
          <w:bCs/>
          <w:snapToGrid w:val="0"/>
          <w:kern w:val="0"/>
          <w:sz w:val="32"/>
          <w:szCs w:val="32"/>
        </w:rPr>
        <w:t xml:space="preserve">1.1 </w:t>
      </w:r>
      <w:r>
        <w:rPr>
          <w:rFonts w:ascii="Calibri" w:hAnsi="Calibri" w:eastAsia="方正楷体_GBK"/>
          <w:bCs/>
          <w:snapToGrid w:val="0"/>
          <w:kern w:val="0"/>
          <w:sz w:val="32"/>
          <w:szCs w:val="32"/>
        </w:rPr>
        <w:t>编制目的</w:t>
      </w:r>
      <w:bookmarkEnd w:id="2"/>
      <w:bookmarkEnd w:id="3"/>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以习近平新时代中国特色社会主义思想为指导，深入贯彻落实习近平总书记关于防范化解重大安全风险和防灾减灾救灾工作重要论述，履行抗震救灾职责，依法科学统一、有力有序有效应对地震突发事件，最大程度减少人员伤亡和经济损失，维护社会正常秩序。</w:t>
      </w:r>
    </w:p>
    <w:p>
      <w:pPr>
        <w:spacing w:line="600" w:lineRule="exact"/>
        <w:outlineLvl w:val="1"/>
        <w:rPr>
          <w:rFonts w:ascii="Calibri" w:hAnsi="Calibri" w:eastAsia="方正楷体_GBK"/>
          <w:bCs/>
          <w:snapToGrid w:val="0"/>
          <w:kern w:val="0"/>
          <w:sz w:val="32"/>
          <w:szCs w:val="32"/>
        </w:rPr>
      </w:pPr>
      <w:bookmarkStart w:id="4" w:name="_Toc46663229"/>
      <w:bookmarkStart w:id="5" w:name="_Toc30744"/>
      <w:r>
        <w:rPr>
          <w:rFonts w:hint="eastAsia" w:ascii="Calibri" w:hAnsi="Calibri" w:eastAsia="方正楷体_GBK"/>
          <w:bCs/>
          <w:snapToGrid w:val="0"/>
          <w:kern w:val="0"/>
          <w:sz w:val="32"/>
          <w:szCs w:val="32"/>
        </w:rPr>
        <w:t>1.2 编制依据</w:t>
      </w:r>
      <w:bookmarkEnd w:id="4"/>
      <w:bookmarkEnd w:id="5"/>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根据《中华人民共和国突发事件应对法》《中华人民共和国防震减灾法》《破坏性地震应急条例》《重庆市突发事件应对条例》《重庆市防震减灾条例》等法律法规和《重庆市地震应急预案》《酉阳自治县突发事件总体应急预案》《酉阳自治县突发自然灾害应急分预案》等制度规定，结合我县实际，制订本预案。</w:t>
      </w:r>
    </w:p>
    <w:p>
      <w:pPr>
        <w:spacing w:line="600" w:lineRule="exact"/>
        <w:outlineLvl w:val="1"/>
        <w:rPr>
          <w:rFonts w:ascii="Calibri" w:hAnsi="Calibri" w:eastAsia="方正楷体_GBK"/>
          <w:bCs/>
          <w:snapToGrid w:val="0"/>
          <w:kern w:val="0"/>
          <w:sz w:val="32"/>
          <w:szCs w:val="32"/>
        </w:rPr>
      </w:pPr>
      <w:bookmarkStart w:id="6" w:name="_Toc9305"/>
      <w:bookmarkStart w:id="7" w:name="_Toc46663230"/>
      <w:r>
        <w:rPr>
          <w:rFonts w:hint="eastAsia" w:ascii="Calibri" w:hAnsi="Calibri" w:eastAsia="方正楷体_GBK"/>
          <w:bCs/>
          <w:snapToGrid w:val="0"/>
          <w:kern w:val="0"/>
          <w:sz w:val="32"/>
          <w:szCs w:val="32"/>
        </w:rPr>
        <w:t>1.3 适用范围</w:t>
      </w:r>
      <w:bookmarkEnd w:id="6"/>
      <w:bookmarkEnd w:id="7"/>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kern w:val="0"/>
          <w:sz w:val="32"/>
          <w:szCs w:val="32"/>
        </w:rPr>
        <w:t>本预案适用于酉阳土家族苗族自治县（以下简称“酉阳县”）行政区域内的地震灾害事件的应急工作。</w:t>
      </w:r>
    </w:p>
    <w:p>
      <w:pPr>
        <w:spacing w:line="600" w:lineRule="exact"/>
        <w:outlineLvl w:val="1"/>
        <w:rPr>
          <w:rFonts w:ascii="Calibri" w:hAnsi="Calibri" w:eastAsia="方正楷体_GBK"/>
          <w:bCs/>
          <w:snapToGrid w:val="0"/>
          <w:kern w:val="0"/>
          <w:sz w:val="32"/>
          <w:szCs w:val="32"/>
        </w:rPr>
      </w:pPr>
      <w:bookmarkStart w:id="8" w:name="_Toc31756"/>
      <w:bookmarkStart w:id="9" w:name="_Toc46663231"/>
      <w:r>
        <w:rPr>
          <w:rFonts w:hint="eastAsia" w:ascii="Calibri" w:hAnsi="Calibri" w:eastAsia="方正楷体_GBK"/>
          <w:bCs/>
          <w:snapToGrid w:val="0"/>
          <w:kern w:val="0"/>
          <w:sz w:val="32"/>
          <w:szCs w:val="32"/>
        </w:rPr>
        <w:t>1.4 工作原则</w:t>
      </w:r>
      <w:bookmarkEnd w:id="8"/>
      <w:bookmarkEnd w:id="9"/>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抗震救灾工作坚持党的统一领导、政府负责，部门协同、军地联动；坚持以防为主、防抗救相结合，常态减灾与非常态救灾相统一；坚持分级负责、属地为主，资源共享、快速反应，科学应对、依法处置的工作原则。</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地震发生后，乡镇（街道）、县政府有关部门立即自动按照职责分工和相关预案</w:t>
      </w:r>
      <w:r>
        <w:rPr>
          <w:rFonts w:hint="eastAsia" w:ascii="方正仿宋_GBK" w:hAnsi="方正仿宋_GBK" w:eastAsia="方正仿宋_GBK" w:cs="方正仿宋_GBK"/>
          <w:bCs/>
          <w:sz w:val="32"/>
          <w:szCs w:val="32"/>
        </w:rPr>
        <w:t>开展应急处置工作</w:t>
      </w:r>
      <w:r>
        <w:rPr>
          <w:rFonts w:hint="eastAsia" w:ascii="方正仿宋_GBK" w:hAnsi="方正仿宋_GBK" w:eastAsia="方正仿宋_GBK" w:cs="方正仿宋_GBK"/>
          <w:bCs/>
          <w:kern w:val="0"/>
          <w:sz w:val="32"/>
          <w:szCs w:val="32"/>
        </w:rPr>
        <w:t>。</w:t>
      </w:r>
      <w:r>
        <w:rPr>
          <w:rFonts w:hint="eastAsia" w:ascii="方正仿宋_GBK" w:hAnsi="方正仿宋_GBK" w:eastAsia="方正仿宋_GBK" w:cs="方正仿宋_GBK"/>
          <w:bCs/>
          <w:sz w:val="32"/>
          <w:szCs w:val="32"/>
        </w:rPr>
        <w:t>县政府</w:t>
      </w:r>
      <w:r>
        <w:rPr>
          <w:rFonts w:hint="eastAsia" w:ascii="方正仿宋_GBK" w:hAnsi="方正仿宋_GBK" w:eastAsia="方正仿宋_GBK" w:cs="方正仿宋_GBK"/>
          <w:bCs/>
          <w:kern w:val="0"/>
          <w:sz w:val="32"/>
          <w:szCs w:val="32"/>
        </w:rPr>
        <w:t>是应对本行政区域内一般、较大地震灾害的主体，视地震应急和抗震救灾的需求，请求市政府给予必要的协调和支持。市政府是应对本行政区域内重大、特别重大地震灾害的主体，县政府负责本行政区域重大、特别重大地震灾害的先期处置工作。</w:t>
      </w:r>
    </w:p>
    <w:p>
      <w:pPr>
        <w:spacing w:line="600" w:lineRule="exact"/>
        <w:outlineLvl w:val="1"/>
        <w:rPr>
          <w:rFonts w:ascii="Calibri" w:hAnsi="Calibri" w:eastAsia="方正楷体_GBK"/>
          <w:bCs/>
          <w:snapToGrid w:val="0"/>
          <w:kern w:val="0"/>
          <w:sz w:val="32"/>
          <w:szCs w:val="32"/>
        </w:rPr>
      </w:pPr>
      <w:bookmarkStart w:id="10" w:name="_Toc46663232"/>
      <w:bookmarkStart w:id="11" w:name="_Toc18940"/>
      <w:r>
        <w:rPr>
          <w:rFonts w:hint="eastAsia" w:ascii="Calibri" w:hAnsi="Calibri" w:eastAsia="方正楷体_GBK"/>
          <w:bCs/>
          <w:snapToGrid w:val="0"/>
          <w:kern w:val="0"/>
          <w:sz w:val="32"/>
          <w:szCs w:val="32"/>
        </w:rPr>
        <w:t>1</w:t>
      </w:r>
      <w:r>
        <w:rPr>
          <w:rFonts w:ascii="Calibri" w:hAnsi="Calibri" w:eastAsia="方正楷体_GBK"/>
          <w:bCs/>
          <w:snapToGrid w:val="0"/>
          <w:kern w:val="0"/>
          <w:sz w:val="32"/>
          <w:szCs w:val="32"/>
        </w:rPr>
        <w:t>.</w:t>
      </w:r>
      <w:r>
        <w:rPr>
          <w:rFonts w:hint="eastAsia" w:ascii="Calibri" w:hAnsi="Calibri" w:eastAsia="方正楷体_GBK"/>
          <w:bCs/>
          <w:snapToGrid w:val="0"/>
          <w:kern w:val="0"/>
          <w:sz w:val="32"/>
          <w:szCs w:val="32"/>
        </w:rPr>
        <w:t>5 地震灾害分级</w:t>
      </w:r>
      <w:bookmarkEnd w:id="10"/>
      <w:r>
        <w:rPr>
          <w:rFonts w:hint="eastAsia" w:ascii="Calibri" w:hAnsi="Calibri" w:eastAsia="方正楷体_GBK"/>
          <w:bCs/>
          <w:snapToGrid w:val="0"/>
          <w:kern w:val="0"/>
          <w:sz w:val="32"/>
          <w:szCs w:val="32"/>
        </w:rPr>
        <w:t>（重庆市）</w:t>
      </w:r>
      <w:bookmarkEnd w:id="11"/>
    </w:p>
    <w:p>
      <w:pPr>
        <w:spacing w:line="600" w:lineRule="exact"/>
        <w:ind w:firstLine="640" w:firstLineChars="200"/>
        <w:rPr>
          <w:rFonts w:eastAsia="方正仿宋_GBK"/>
          <w:bCs/>
          <w:sz w:val="32"/>
          <w:szCs w:val="32"/>
        </w:rPr>
      </w:pPr>
      <w:r>
        <w:rPr>
          <w:rFonts w:eastAsia="方正仿宋_GBK"/>
          <w:bCs/>
          <w:sz w:val="32"/>
          <w:szCs w:val="32"/>
        </w:rPr>
        <w:t>地震灾害按其破坏程度分为特别重大、重大、较大、一般四级。</w:t>
      </w:r>
    </w:p>
    <w:p>
      <w:pPr>
        <w:spacing w:line="600" w:lineRule="exact"/>
        <w:ind w:firstLine="640" w:firstLineChars="200"/>
        <w:rPr>
          <w:rFonts w:eastAsia="方正仿宋_GBK"/>
          <w:bCs/>
          <w:sz w:val="32"/>
          <w:szCs w:val="32"/>
        </w:rPr>
      </w:pPr>
      <w:r>
        <w:rPr>
          <w:rFonts w:eastAsia="方正仿宋_GBK"/>
          <w:bCs/>
          <w:sz w:val="32"/>
          <w:szCs w:val="32"/>
        </w:rPr>
        <w:t>（1）特别重大地震灾害事件</w:t>
      </w:r>
    </w:p>
    <w:p>
      <w:pPr>
        <w:spacing w:line="600" w:lineRule="exact"/>
        <w:ind w:firstLine="640" w:firstLineChars="200"/>
        <w:rPr>
          <w:rFonts w:eastAsia="方正仿宋_GBK"/>
          <w:bCs/>
          <w:sz w:val="32"/>
          <w:szCs w:val="32"/>
        </w:rPr>
      </w:pPr>
      <w:r>
        <w:rPr>
          <w:rFonts w:eastAsia="方正仿宋_GBK"/>
          <w:bCs/>
          <w:sz w:val="32"/>
          <w:szCs w:val="32"/>
        </w:rPr>
        <w:t>分级标准：造成100人及以上死亡（含失踪）的地震灾害事件。</w:t>
      </w:r>
    </w:p>
    <w:p>
      <w:pPr>
        <w:spacing w:line="600" w:lineRule="exact"/>
        <w:ind w:firstLine="640" w:firstLineChars="200"/>
        <w:rPr>
          <w:rFonts w:eastAsia="方正仿宋_GBK"/>
          <w:bCs/>
          <w:sz w:val="32"/>
          <w:szCs w:val="32"/>
        </w:rPr>
      </w:pPr>
      <w:r>
        <w:rPr>
          <w:rFonts w:eastAsia="方正仿宋_GBK"/>
          <w:bCs/>
          <w:sz w:val="32"/>
          <w:szCs w:val="32"/>
        </w:rPr>
        <w:t>初判标准：重要地区发生M≥6.0级地震。</w:t>
      </w:r>
    </w:p>
    <w:p>
      <w:pPr>
        <w:spacing w:line="600" w:lineRule="exact"/>
        <w:ind w:firstLine="640" w:firstLineChars="200"/>
        <w:rPr>
          <w:rFonts w:eastAsia="方正仿宋_GBK"/>
          <w:bCs/>
          <w:kern w:val="0"/>
          <w:sz w:val="32"/>
          <w:szCs w:val="32"/>
        </w:rPr>
      </w:pPr>
      <w:r>
        <w:rPr>
          <w:rFonts w:eastAsia="方正仿宋_GBK"/>
          <w:bCs/>
          <w:kern w:val="0"/>
          <w:sz w:val="32"/>
          <w:szCs w:val="32"/>
        </w:rPr>
        <w:t>（2）重大地震灾害事件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分级标准：造成30人及以上、100人以下死亡（含失踪）的地震灾害事件。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初判标准：重要地区发生5.0级≤M＜6.0级地震，我市行政区域内其他地区发生M≥6.0级地震。</w:t>
      </w:r>
    </w:p>
    <w:p>
      <w:pPr>
        <w:spacing w:line="600" w:lineRule="exact"/>
        <w:ind w:firstLine="640" w:firstLineChars="200"/>
        <w:rPr>
          <w:rFonts w:eastAsia="方正仿宋_GBK"/>
          <w:bCs/>
          <w:kern w:val="0"/>
          <w:sz w:val="32"/>
          <w:szCs w:val="32"/>
        </w:rPr>
      </w:pPr>
      <w:r>
        <w:rPr>
          <w:rFonts w:eastAsia="方正仿宋_GBK"/>
          <w:bCs/>
          <w:kern w:val="0"/>
          <w:sz w:val="32"/>
          <w:szCs w:val="32"/>
        </w:rPr>
        <w:t>（3）较大地震灾害事件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分级标准：造成10人及以上、30人以下死亡（含失踪）的地震灾害事件。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初判标准：重要地区发生4.0级≤M＜5.0级地震，我市行政区域内其他地区发生5.0级≤M＜6.0级地震。</w:t>
      </w:r>
    </w:p>
    <w:p>
      <w:pPr>
        <w:spacing w:line="600" w:lineRule="exact"/>
        <w:ind w:firstLine="640" w:firstLineChars="200"/>
        <w:rPr>
          <w:rFonts w:eastAsia="方正仿宋_GBK"/>
          <w:bCs/>
          <w:kern w:val="0"/>
          <w:sz w:val="32"/>
          <w:szCs w:val="32"/>
        </w:rPr>
      </w:pPr>
      <w:r>
        <w:rPr>
          <w:rFonts w:eastAsia="方正仿宋_GBK"/>
          <w:bCs/>
          <w:kern w:val="0"/>
          <w:sz w:val="32"/>
          <w:szCs w:val="32"/>
        </w:rPr>
        <w:t>（4）一般地震灾害事件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分级标准：造成10人以下死亡（含失踪）的地震灾害事件。</w:t>
      </w:r>
    </w:p>
    <w:p>
      <w:pPr>
        <w:spacing w:line="600" w:lineRule="exact"/>
        <w:ind w:firstLine="640" w:firstLineChars="200"/>
        <w:rPr>
          <w:rFonts w:eastAsia="方正仿宋_GBK"/>
          <w:bCs/>
          <w:kern w:val="0"/>
          <w:sz w:val="32"/>
          <w:szCs w:val="32"/>
        </w:rPr>
      </w:pPr>
      <w:r>
        <w:rPr>
          <w:rFonts w:eastAsia="方正仿宋_GBK"/>
          <w:bCs/>
          <w:kern w:val="0"/>
          <w:sz w:val="32"/>
          <w:szCs w:val="32"/>
        </w:rPr>
        <w:t>初判标准：重要地区发生3.5级≤M＜4.0级地震，我市行政区域内其他地区发生4.0级≤M＜5.0级地震。</w:t>
      </w:r>
    </w:p>
    <w:p>
      <w:pPr>
        <w:spacing w:line="600" w:lineRule="exact"/>
        <w:ind w:firstLine="640" w:firstLineChars="200"/>
        <w:rPr>
          <w:rFonts w:eastAsia="方正仿宋_GBK"/>
          <w:bCs/>
          <w:kern w:val="0"/>
          <w:sz w:val="32"/>
          <w:szCs w:val="32"/>
        </w:rPr>
      </w:pPr>
      <w:r>
        <w:rPr>
          <w:rFonts w:eastAsia="方正仿宋_GBK"/>
          <w:bCs/>
          <w:kern w:val="0"/>
          <w:sz w:val="32"/>
          <w:szCs w:val="32"/>
        </w:rPr>
        <w:t>重要地区包括主城中心城区、三峡重庆库区，以及震中50公里范围内人口密度达到200人/平方公里的地区。</w:t>
      </w:r>
    </w:p>
    <w:p>
      <w:pPr>
        <w:spacing w:line="600" w:lineRule="exact"/>
        <w:outlineLvl w:val="0"/>
        <w:rPr>
          <w:rFonts w:ascii="方正黑体_GBK" w:hAnsi="方正黑体_GBK" w:eastAsia="方正黑体_GBK" w:cs="方正黑体_GBK"/>
          <w:bCs/>
          <w:kern w:val="44"/>
          <w:sz w:val="32"/>
          <w:szCs w:val="32"/>
        </w:rPr>
      </w:pPr>
      <w:bookmarkStart w:id="12" w:name="_Toc46663233"/>
      <w:bookmarkStart w:id="13" w:name="_Toc25028"/>
      <w:r>
        <w:rPr>
          <w:rFonts w:hint="eastAsia" w:ascii="方正黑体_GBK" w:hAnsi="方正黑体_GBK" w:eastAsia="方正黑体_GBK" w:cs="方正黑体_GBK"/>
          <w:bCs/>
          <w:kern w:val="44"/>
          <w:sz w:val="32"/>
          <w:szCs w:val="32"/>
        </w:rPr>
        <w:t>2 组织体系及职责</w:t>
      </w:r>
      <w:bookmarkEnd w:id="12"/>
      <w:bookmarkEnd w:id="13"/>
      <w:r>
        <w:rPr>
          <w:rFonts w:hint="eastAsia" w:ascii="方正黑体_GBK" w:hAnsi="方正黑体_GBK" w:eastAsia="方正黑体_GBK" w:cs="方正黑体_GBK"/>
          <w:bCs/>
          <w:kern w:val="44"/>
          <w:sz w:val="32"/>
          <w:szCs w:val="32"/>
        </w:rPr>
        <w:t xml:space="preserve"> </w:t>
      </w:r>
    </w:p>
    <w:p>
      <w:pPr>
        <w:spacing w:line="600" w:lineRule="exact"/>
        <w:outlineLvl w:val="1"/>
        <w:rPr>
          <w:rFonts w:ascii="Calibri" w:hAnsi="Calibri" w:eastAsia="方正楷体_GBK"/>
          <w:bCs/>
          <w:snapToGrid w:val="0"/>
          <w:kern w:val="0"/>
          <w:sz w:val="32"/>
          <w:szCs w:val="32"/>
        </w:rPr>
      </w:pPr>
      <w:bookmarkStart w:id="14" w:name="_Toc21400"/>
      <w:bookmarkStart w:id="15" w:name="_Toc46663234"/>
      <w:r>
        <w:rPr>
          <w:rFonts w:hint="eastAsia" w:ascii="Calibri" w:hAnsi="Calibri" w:eastAsia="方正楷体_GBK"/>
          <w:bCs/>
          <w:snapToGrid w:val="0"/>
          <w:kern w:val="0"/>
          <w:sz w:val="32"/>
          <w:szCs w:val="32"/>
        </w:rPr>
        <w:t>2.1 县抗震救灾指挥部</w:t>
      </w:r>
      <w:bookmarkEnd w:id="14"/>
      <w:bookmarkEnd w:id="15"/>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县抗震救灾和地质灾害防治救援指挥部（以下简称“县地指”）是县自然灾害应急总指挥部（以下简称“县应急总指挥部”）下设的专项指挥部，在县委、县政府领导下，负责组织、指挥和协调全县抗震救灾工作。</w:t>
      </w:r>
    </w:p>
    <w:p>
      <w:pPr>
        <w:widowControl/>
        <w:spacing w:line="600" w:lineRule="exact"/>
        <w:ind w:firstLine="640" w:firstLineChars="200"/>
        <w:rPr>
          <w:rFonts w:eastAsia="方正仿宋_GBK"/>
          <w:bCs/>
          <w:color w:val="0D0D0D"/>
          <w:kern w:val="0"/>
          <w:sz w:val="32"/>
          <w:szCs w:val="32"/>
          <w:shd w:val="clear" w:color="auto" w:fill="FFFFFF"/>
        </w:rPr>
      </w:pPr>
      <w:r>
        <w:rPr>
          <w:rFonts w:eastAsia="方正仿宋_GBK"/>
          <w:bCs/>
          <w:color w:val="0D0D0D"/>
          <w:kern w:val="0"/>
          <w:sz w:val="32"/>
          <w:szCs w:val="32"/>
          <w:shd w:val="clear" w:color="auto" w:fill="FFFFFF"/>
        </w:rPr>
        <w:t>指 挥 长：</w:t>
      </w:r>
      <w:r>
        <w:rPr>
          <w:rFonts w:hint="eastAsia" w:eastAsia="方正仿宋_GBK"/>
          <w:bCs/>
          <w:color w:val="0D0D0D"/>
          <w:kern w:val="0"/>
          <w:sz w:val="32"/>
          <w:szCs w:val="32"/>
          <w:shd w:val="clear" w:color="auto" w:fill="FFFFFF"/>
        </w:rPr>
        <w:t>县政府</w:t>
      </w:r>
      <w:r>
        <w:rPr>
          <w:rFonts w:eastAsia="方正仿宋_GBK"/>
          <w:bCs/>
          <w:color w:val="0D0D0D"/>
          <w:kern w:val="0"/>
          <w:sz w:val="32"/>
          <w:szCs w:val="32"/>
          <w:shd w:val="clear" w:color="auto" w:fill="FFFFFF"/>
        </w:rPr>
        <w:t>分管</w:t>
      </w:r>
      <w:r>
        <w:rPr>
          <w:rFonts w:hint="eastAsia" w:eastAsia="方正仿宋_GBK"/>
          <w:bCs/>
          <w:color w:val="0D0D0D"/>
          <w:kern w:val="0"/>
          <w:sz w:val="32"/>
          <w:szCs w:val="32"/>
          <w:shd w:val="clear" w:color="auto" w:fill="FFFFFF"/>
        </w:rPr>
        <w:t>地震</w:t>
      </w:r>
      <w:r>
        <w:rPr>
          <w:rFonts w:eastAsia="方正仿宋_GBK"/>
          <w:bCs/>
          <w:color w:val="0D0D0D"/>
          <w:kern w:val="0"/>
          <w:sz w:val="32"/>
          <w:szCs w:val="32"/>
          <w:shd w:val="clear" w:color="auto" w:fill="FFFFFF"/>
        </w:rPr>
        <w:t>工作副县长</w:t>
      </w:r>
    </w:p>
    <w:p>
      <w:pPr>
        <w:widowControl/>
        <w:spacing w:line="600" w:lineRule="exact"/>
        <w:ind w:left="2240" w:hanging="2240" w:hangingChars="700"/>
        <w:rPr>
          <w:rFonts w:eastAsia="方正仿宋_GBK"/>
          <w:bCs/>
          <w:color w:val="0D0D0D"/>
          <w:kern w:val="0"/>
          <w:sz w:val="32"/>
          <w:szCs w:val="32"/>
          <w:shd w:val="clear" w:color="auto" w:fill="FFFFFF"/>
        </w:rPr>
      </w:pPr>
      <w:r>
        <w:rPr>
          <w:rFonts w:hint="eastAsia" w:eastAsia="方正仿宋_GBK"/>
          <w:bCs/>
          <w:color w:val="0D0D0D"/>
          <w:kern w:val="0"/>
          <w:sz w:val="32"/>
          <w:szCs w:val="32"/>
          <w:shd w:val="clear" w:color="auto" w:fill="FFFFFF"/>
        </w:rPr>
        <w:t xml:space="preserve">    </w:t>
      </w:r>
      <w:r>
        <w:rPr>
          <w:rFonts w:eastAsia="方正仿宋_GBK"/>
          <w:bCs/>
          <w:color w:val="0D0D0D"/>
          <w:kern w:val="0"/>
          <w:sz w:val="32"/>
          <w:szCs w:val="32"/>
          <w:shd w:val="clear" w:color="auto" w:fill="FFFFFF"/>
        </w:rPr>
        <w:t>副指挥长：县应急管理局局长、县规划和自然资源局局长</w:t>
      </w:r>
    </w:p>
    <w:p>
      <w:pPr>
        <w:spacing w:line="600" w:lineRule="exact"/>
        <w:ind w:firstLine="640" w:firstLineChars="200"/>
        <w:rPr>
          <w:rFonts w:ascii="方正仿宋_GBK" w:hAnsi="方正仿宋_GBK" w:eastAsia="方正仿宋_GBK" w:cs="方正仿宋_GBK"/>
          <w:bCs/>
          <w:sz w:val="32"/>
          <w:szCs w:val="32"/>
        </w:rPr>
      </w:pPr>
      <w:r>
        <w:rPr>
          <w:rFonts w:eastAsia="方正仿宋_GBK"/>
          <w:bCs/>
          <w:color w:val="0D0D0D"/>
          <w:sz w:val="32"/>
          <w:szCs w:val="32"/>
          <w:shd w:val="clear" w:color="auto" w:fill="FFFFFF"/>
        </w:rPr>
        <w:t>成    员：县委宣传部、</w:t>
      </w:r>
      <w:r>
        <w:rPr>
          <w:rFonts w:eastAsia="方正仿宋_GBK"/>
          <w:bCs/>
          <w:color w:val="000000"/>
          <w:sz w:val="32"/>
          <w:szCs w:val="32"/>
          <w:shd w:val="clear" w:color="auto" w:fill="FFFFFF"/>
        </w:rPr>
        <w:t>县人武部</w:t>
      </w:r>
      <w:r>
        <w:rPr>
          <w:rFonts w:eastAsia="方正仿宋_GBK"/>
          <w:bCs/>
          <w:color w:val="0D0D0D"/>
          <w:sz w:val="32"/>
          <w:szCs w:val="32"/>
          <w:shd w:val="clear" w:color="auto" w:fill="FFFFFF"/>
        </w:rPr>
        <w:t>、县发展改革委、县教委、县经济信息委、县公安局、县民政局、县财政局、</w:t>
      </w:r>
      <w:r>
        <w:rPr>
          <w:rFonts w:hint="eastAsia" w:eastAsia="方正仿宋_GBK"/>
          <w:bCs/>
          <w:color w:val="0D0D0D"/>
          <w:sz w:val="32"/>
          <w:szCs w:val="32"/>
          <w:shd w:val="clear" w:color="auto" w:fill="FFFFFF"/>
        </w:rPr>
        <w:t>县国有资产发展服务中心、</w:t>
      </w:r>
      <w:r>
        <w:rPr>
          <w:rFonts w:eastAsia="方正仿宋_GBK"/>
          <w:bCs/>
          <w:color w:val="0D0D0D"/>
          <w:sz w:val="32"/>
          <w:szCs w:val="32"/>
          <w:shd w:val="clear" w:color="auto" w:fill="FFFFFF"/>
        </w:rPr>
        <w:t>县规划和自然资源局、县生态环境局、县住房城乡建委、县城管局、县交通局、县水利局、县农业农村委、县商务委、县文化旅游委、县卫生健康委、县应急管理局、县气象局、武警酉阳中队、团县委、县红十字会、</w:t>
      </w:r>
      <w:r>
        <w:rPr>
          <w:rFonts w:hint="eastAsia" w:eastAsia="方正仿宋_GBK"/>
          <w:bCs/>
          <w:color w:val="0D0D0D"/>
          <w:sz w:val="32"/>
          <w:szCs w:val="32"/>
          <w:shd w:val="clear" w:color="auto" w:fill="FFFFFF"/>
        </w:rPr>
        <w:t>酉阳</w:t>
      </w:r>
      <w:r>
        <w:rPr>
          <w:rFonts w:eastAsia="方正仿宋_GBK"/>
          <w:bCs/>
          <w:color w:val="0D0D0D"/>
          <w:sz w:val="32"/>
          <w:szCs w:val="32"/>
          <w:shd w:val="clear" w:color="auto" w:fill="FFFFFF"/>
        </w:rPr>
        <w:t>银保监组、县消防救援大队、县供电公司、酉阳火车站分管负责人。</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县地指下设办公室、地震应急专家组和</w:t>
      </w:r>
      <w:r>
        <w:rPr>
          <w:rFonts w:eastAsia="方正仿宋_GBK"/>
          <w:bCs/>
          <w:kern w:val="0"/>
          <w:sz w:val="32"/>
          <w:szCs w:val="32"/>
        </w:rPr>
        <w:t>11</w:t>
      </w:r>
      <w:r>
        <w:rPr>
          <w:rFonts w:hint="eastAsia" w:ascii="方正仿宋_GBK" w:hAnsi="方正仿宋_GBK" w:eastAsia="方正仿宋_GBK" w:cs="方正仿宋_GBK"/>
          <w:bCs/>
          <w:kern w:val="0"/>
          <w:sz w:val="32"/>
          <w:szCs w:val="32"/>
        </w:rPr>
        <w:t>个地震应急专项工作组。必要时，由县应急总指挥部统一领导、指挥和协调全县抗震救灾工作，并接受市抗震救灾指挥机构的指挥调度。</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主要职责：</w:t>
      </w:r>
      <w:r>
        <w:rPr>
          <w:rFonts w:ascii="方正仿宋_GBK" w:hAnsi="方正仿宋_GBK" w:eastAsia="方正仿宋_GBK" w:cs="方正仿宋_GBK"/>
          <w:bCs/>
          <w:kern w:val="0"/>
          <w:sz w:val="32"/>
          <w:szCs w:val="32"/>
        </w:rPr>
        <w:t>贯彻落实党中央国务院</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市委</w:t>
      </w:r>
      <w:r>
        <w:rPr>
          <w:rFonts w:hint="eastAsia" w:ascii="方正仿宋_GBK" w:hAnsi="方正仿宋_GBK" w:eastAsia="方正仿宋_GBK" w:cs="方正仿宋_GBK"/>
          <w:bCs/>
          <w:kern w:val="0"/>
          <w:sz w:val="32"/>
          <w:szCs w:val="32"/>
        </w:rPr>
        <w:t>市政府</w:t>
      </w:r>
      <w:r>
        <w:rPr>
          <w:rFonts w:ascii="方正仿宋_GBK" w:hAnsi="方正仿宋_GBK" w:eastAsia="方正仿宋_GBK" w:cs="方正仿宋_GBK"/>
          <w:bCs/>
          <w:kern w:val="0"/>
          <w:sz w:val="32"/>
          <w:szCs w:val="32"/>
        </w:rPr>
        <w:t>关于地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工作的决策部署和</w:t>
      </w:r>
      <w:r>
        <w:rPr>
          <w:rFonts w:hint="eastAsia" w:ascii="方正仿宋_GBK" w:hAnsi="方正仿宋_GBK" w:eastAsia="方正仿宋_GBK" w:cs="方正仿宋_GBK"/>
          <w:bCs/>
          <w:kern w:val="0"/>
          <w:sz w:val="32"/>
          <w:szCs w:val="32"/>
        </w:rPr>
        <w:t>县委、县政府</w:t>
      </w:r>
      <w:r>
        <w:rPr>
          <w:rFonts w:ascii="方正仿宋_GBK" w:hAnsi="方正仿宋_GBK" w:eastAsia="方正仿宋_GBK" w:cs="方正仿宋_GBK"/>
          <w:bCs/>
          <w:kern w:val="0"/>
          <w:sz w:val="32"/>
          <w:szCs w:val="32"/>
        </w:rPr>
        <w:t>工作要求</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指导和检查全</w:t>
      </w:r>
      <w:r>
        <w:rPr>
          <w:rFonts w:hint="eastAsia" w:ascii="方正仿宋_GBK" w:hAnsi="方正仿宋_GBK" w:eastAsia="方正仿宋_GBK" w:cs="方正仿宋_GBK"/>
          <w:bCs/>
          <w:kern w:val="0"/>
          <w:sz w:val="32"/>
          <w:szCs w:val="32"/>
        </w:rPr>
        <w:t>县</w:t>
      </w:r>
      <w:r>
        <w:rPr>
          <w:rFonts w:ascii="方正仿宋_GBK" w:hAnsi="方正仿宋_GBK" w:eastAsia="方正仿宋_GBK" w:cs="方正仿宋_GBK"/>
          <w:bCs/>
          <w:kern w:val="0"/>
          <w:sz w:val="32"/>
          <w:szCs w:val="32"/>
        </w:rPr>
        <w:t>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应急预案体系建设</w:t>
      </w:r>
      <w:r>
        <w:rPr>
          <w:rFonts w:hint="eastAsia" w:ascii="方正仿宋_GBK" w:hAnsi="方正仿宋_GBK" w:eastAsia="方正仿宋_GBK" w:cs="方正仿宋_GBK"/>
          <w:bCs/>
          <w:kern w:val="0"/>
          <w:sz w:val="32"/>
          <w:szCs w:val="32"/>
        </w:rPr>
        <w:t>和</w:t>
      </w:r>
      <w:r>
        <w:rPr>
          <w:rFonts w:ascii="方正仿宋_GBK" w:hAnsi="方正仿宋_GBK" w:eastAsia="方正仿宋_GBK" w:cs="方正仿宋_GBK"/>
          <w:bCs/>
          <w:kern w:val="0"/>
          <w:sz w:val="32"/>
          <w:szCs w:val="32"/>
        </w:rPr>
        <w:t>应急指挥体系建设</w:t>
      </w:r>
      <w:r>
        <w:rPr>
          <w:rFonts w:hint="eastAsia" w:ascii="方正仿宋_GBK" w:hAnsi="方正仿宋_GBK" w:eastAsia="方正仿宋_GBK" w:cs="方正仿宋_GBK"/>
          <w:bCs/>
          <w:kern w:val="0"/>
          <w:sz w:val="32"/>
          <w:szCs w:val="32"/>
        </w:rPr>
        <w:t>，及时关注市级预案更新情况，做好本县应急预案衔接工作；指导和检查</w:t>
      </w:r>
      <w:r>
        <w:rPr>
          <w:rFonts w:ascii="方正仿宋_GBK" w:hAnsi="方正仿宋_GBK" w:eastAsia="方正仿宋_GBK" w:cs="方正仿宋_GBK"/>
          <w:bCs/>
          <w:kern w:val="0"/>
          <w:sz w:val="32"/>
          <w:szCs w:val="32"/>
        </w:rPr>
        <w:t>全</w:t>
      </w:r>
      <w:r>
        <w:rPr>
          <w:rFonts w:hint="eastAsia" w:ascii="方正仿宋_GBK" w:hAnsi="方正仿宋_GBK" w:eastAsia="方正仿宋_GBK" w:cs="方正仿宋_GBK"/>
          <w:bCs/>
          <w:kern w:val="0"/>
          <w:sz w:val="32"/>
          <w:szCs w:val="32"/>
        </w:rPr>
        <w:t>县</w:t>
      </w:r>
      <w:r>
        <w:rPr>
          <w:rFonts w:ascii="方正仿宋_GBK" w:hAnsi="方正仿宋_GBK" w:eastAsia="方正仿宋_GBK" w:cs="方正仿宋_GBK"/>
          <w:bCs/>
          <w:kern w:val="0"/>
          <w:sz w:val="32"/>
          <w:szCs w:val="32"/>
        </w:rPr>
        <w:t>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应急准</w:t>
      </w:r>
      <w:r>
        <w:rPr>
          <w:rFonts w:hint="eastAsia" w:ascii="方正仿宋_GBK" w:hAnsi="方正仿宋_GBK" w:eastAsia="方正仿宋_GBK" w:cs="方正仿宋_GBK"/>
          <w:bCs/>
          <w:kern w:val="0"/>
          <w:sz w:val="32"/>
          <w:szCs w:val="32"/>
        </w:rPr>
        <w:t>备</w:t>
      </w:r>
      <w:r>
        <w:rPr>
          <w:rFonts w:ascii="方正仿宋_GBK" w:hAnsi="方正仿宋_GBK" w:eastAsia="方正仿宋_GBK" w:cs="方正仿宋_GBK"/>
          <w:bCs/>
          <w:kern w:val="0"/>
          <w:sz w:val="32"/>
          <w:szCs w:val="32"/>
        </w:rPr>
        <w:t>工作和</w:t>
      </w:r>
      <w:r>
        <w:rPr>
          <w:rFonts w:hint="eastAsia" w:ascii="方正仿宋_GBK" w:hAnsi="方正仿宋_GBK" w:eastAsia="方正仿宋_GBK" w:cs="方正仿宋_GBK"/>
          <w:bCs/>
          <w:kern w:val="0"/>
          <w:sz w:val="32"/>
          <w:szCs w:val="32"/>
        </w:rPr>
        <w:t>应急</w:t>
      </w:r>
      <w:r>
        <w:rPr>
          <w:rFonts w:ascii="方正仿宋_GBK" w:hAnsi="方正仿宋_GBK" w:eastAsia="方正仿宋_GBK" w:cs="方正仿宋_GBK"/>
          <w:bCs/>
          <w:kern w:val="0"/>
          <w:sz w:val="32"/>
          <w:szCs w:val="32"/>
        </w:rPr>
        <w:t>救</w:t>
      </w:r>
      <w:r>
        <w:rPr>
          <w:rFonts w:hint="eastAsia" w:ascii="方正仿宋_GBK" w:hAnsi="方正仿宋_GBK" w:eastAsia="方正仿宋_GBK" w:cs="方正仿宋_GBK"/>
          <w:bCs/>
          <w:kern w:val="0"/>
          <w:sz w:val="32"/>
          <w:szCs w:val="32"/>
        </w:rPr>
        <w:t>援</w:t>
      </w:r>
      <w:r>
        <w:rPr>
          <w:rFonts w:ascii="方正仿宋_GBK" w:hAnsi="方正仿宋_GBK" w:eastAsia="方正仿宋_GBK" w:cs="方正仿宋_GBK"/>
          <w:bCs/>
          <w:kern w:val="0"/>
          <w:sz w:val="32"/>
          <w:szCs w:val="32"/>
        </w:rPr>
        <w:t>工作</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建立完善信</w:t>
      </w:r>
      <w:r>
        <w:rPr>
          <w:rFonts w:hint="eastAsia" w:ascii="方正仿宋_GBK" w:hAnsi="方正仿宋_GBK" w:eastAsia="方正仿宋_GBK" w:cs="方正仿宋_GBK"/>
          <w:bCs/>
          <w:kern w:val="0"/>
          <w:sz w:val="32"/>
          <w:szCs w:val="32"/>
        </w:rPr>
        <w:t>息</w:t>
      </w:r>
      <w:r>
        <w:rPr>
          <w:rFonts w:ascii="方正仿宋_GBK" w:hAnsi="方正仿宋_GBK" w:eastAsia="方正仿宋_GBK" w:cs="方正仿宋_GBK"/>
          <w:bCs/>
          <w:kern w:val="0"/>
          <w:sz w:val="32"/>
          <w:szCs w:val="32"/>
        </w:rPr>
        <w:t>共享、协作联动</w:t>
      </w:r>
      <w:r>
        <w:rPr>
          <w:rFonts w:hint="eastAsia" w:ascii="方正仿宋_GBK" w:hAnsi="方正仿宋_GBK" w:eastAsia="方正仿宋_GBK" w:cs="方正仿宋_GBK"/>
          <w:bCs/>
          <w:kern w:val="0"/>
          <w:sz w:val="32"/>
          <w:szCs w:val="32"/>
        </w:rPr>
        <w:t>工作</w:t>
      </w:r>
      <w:r>
        <w:rPr>
          <w:rFonts w:ascii="方正仿宋_GBK" w:hAnsi="方正仿宋_GBK" w:eastAsia="方正仿宋_GBK" w:cs="方正仿宋_GBK"/>
          <w:bCs/>
          <w:kern w:val="0"/>
          <w:sz w:val="32"/>
          <w:szCs w:val="32"/>
        </w:rPr>
        <w:t>机制</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负责启动</w:t>
      </w:r>
      <w:r>
        <w:rPr>
          <w:rFonts w:hint="eastAsia" w:ascii="方正仿宋_GBK" w:hAnsi="方正仿宋_GBK" w:eastAsia="方正仿宋_GBK" w:cs="方正仿宋_GBK"/>
          <w:bCs/>
          <w:kern w:val="0"/>
          <w:sz w:val="32"/>
          <w:szCs w:val="32"/>
        </w:rPr>
        <w:t>县</w:t>
      </w:r>
      <w:r>
        <w:rPr>
          <w:rFonts w:ascii="方正仿宋_GBK" w:hAnsi="方正仿宋_GBK" w:eastAsia="方正仿宋_GBK" w:cs="方正仿宋_GBK"/>
          <w:bCs/>
          <w:kern w:val="0"/>
          <w:sz w:val="32"/>
          <w:szCs w:val="32"/>
        </w:rPr>
        <w:t>级突发地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应急响应</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研究制定应急处置措施</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组织、指挥、协调各级抢险救援力量</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做好地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应急救援工作</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发布突发地</w:t>
      </w:r>
      <w:r>
        <w:rPr>
          <w:rFonts w:hint="eastAsia" w:ascii="方正仿宋_GBK" w:hAnsi="方正仿宋_GBK" w:eastAsia="方正仿宋_GBK" w:cs="方正仿宋_GBK"/>
          <w:bCs/>
          <w:kern w:val="0"/>
          <w:sz w:val="32"/>
          <w:szCs w:val="32"/>
        </w:rPr>
        <w:t>震</w:t>
      </w:r>
      <w:r>
        <w:rPr>
          <w:rFonts w:ascii="方正仿宋_GBK" w:hAnsi="方正仿宋_GBK" w:eastAsia="方正仿宋_GBK" w:cs="方正仿宋_GBK"/>
          <w:bCs/>
          <w:kern w:val="0"/>
          <w:sz w:val="32"/>
          <w:szCs w:val="32"/>
        </w:rPr>
        <w:t>信</w:t>
      </w:r>
      <w:r>
        <w:rPr>
          <w:rFonts w:hint="eastAsia" w:ascii="方正仿宋_GBK" w:hAnsi="方正仿宋_GBK" w:eastAsia="方正仿宋_GBK" w:cs="方正仿宋_GBK"/>
          <w:bCs/>
          <w:kern w:val="0"/>
          <w:sz w:val="32"/>
          <w:szCs w:val="32"/>
        </w:rPr>
        <w:t>息，</w:t>
      </w:r>
      <w:r>
        <w:rPr>
          <w:rFonts w:ascii="方正仿宋_GBK" w:hAnsi="方正仿宋_GBK" w:eastAsia="方正仿宋_GBK" w:cs="方正仿宋_GBK"/>
          <w:bCs/>
          <w:kern w:val="0"/>
          <w:sz w:val="32"/>
          <w:szCs w:val="32"/>
        </w:rPr>
        <w:t>向</w:t>
      </w:r>
      <w:r>
        <w:rPr>
          <w:rFonts w:hint="eastAsia" w:ascii="方正仿宋_GBK" w:hAnsi="方正仿宋_GBK" w:eastAsia="方正仿宋_GBK" w:cs="方正仿宋_GBK"/>
          <w:bCs/>
          <w:kern w:val="0"/>
          <w:sz w:val="32"/>
          <w:szCs w:val="32"/>
        </w:rPr>
        <w:t>县政府</w:t>
      </w:r>
      <w:r>
        <w:rPr>
          <w:rFonts w:ascii="方正仿宋_GBK" w:hAnsi="方正仿宋_GBK" w:eastAsia="方正仿宋_GBK" w:cs="方正仿宋_GBK"/>
          <w:bCs/>
          <w:kern w:val="0"/>
          <w:sz w:val="32"/>
          <w:szCs w:val="32"/>
        </w:rPr>
        <w:t>报告工作信</w:t>
      </w:r>
      <w:r>
        <w:rPr>
          <w:rFonts w:hint="eastAsia" w:ascii="方正仿宋_GBK" w:hAnsi="方正仿宋_GBK" w:eastAsia="方正仿宋_GBK" w:cs="方正仿宋_GBK"/>
          <w:bCs/>
          <w:kern w:val="0"/>
          <w:sz w:val="32"/>
          <w:szCs w:val="32"/>
        </w:rPr>
        <w:t>息</w:t>
      </w:r>
      <w:r>
        <w:rPr>
          <w:rFonts w:ascii="方正仿宋_GBK" w:hAnsi="方正仿宋_GBK" w:eastAsia="方正仿宋_GBK" w:cs="方正仿宋_GBK"/>
          <w:bCs/>
          <w:kern w:val="0"/>
          <w:sz w:val="32"/>
          <w:szCs w:val="32"/>
        </w:rPr>
        <w:t>和应急处置情况</w:t>
      </w:r>
      <w:r>
        <w:rPr>
          <w:rFonts w:hint="eastAsia" w:ascii="方正仿宋_GBK" w:hAnsi="方正仿宋_GBK" w:eastAsia="方正仿宋_GBK" w:cs="方正仿宋_GBK"/>
          <w:bCs/>
          <w:kern w:val="0"/>
          <w:sz w:val="32"/>
          <w:szCs w:val="32"/>
        </w:rPr>
        <w:t>；</w:t>
      </w:r>
      <w:r>
        <w:rPr>
          <w:rFonts w:ascii="方正仿宋_GBK" w:hAnsi="方正仿宋_GBK" w:eastAsia="方正仿宋_GBK" w:cs="方正仿宋_GBK"/>
          <w:bCs/>
          <w:kern w:val="0"/>
          <w:sz w:val="32"/>
          <w:szCs w:val="32"/>
        </w:rPr>
        <w:t>指导协调</w:t>
      </w:r>
      <w:r>
        <w:rPr>
          <w:rFonts w:hint="eastAsia" w:ascii="方正仿宋_GBK" w:hAnsi="方正仿宋_GBK" w:eastAsia="方正仿宋_GBK" w:cs="方正仿宋_GBK"/>
          <w:bCs/>
          <w:kern w:val="0"/>
          <w:sz w:val="32"/>
          <w:szCs w:val="32"/>
        </w:rPr>
        <w:t>县</w:t>
      </w:r>
      <w:r>
        <w:rPr>
          <w:rFonts w:ascii="方正仿宋_GBK" w:hAnsi="方正仿宋_GBK" w:eastAsia="方正仿宋_GBK" w:cs="方正仿宋_GBK"/>
          <w:bCs/>
          <w:kern w:val="0"/>
          <w:sz w:val="32"/>
          <w:szCs w:val="32"/>
        </w:rPr>
        <w:t>级有关部门和</w:t>
      </w:r>
      <w:r>
        <w:rPr>
          <w:rFonts w:hint="eastAsia" w:ascii="方正仿宋_GBK" w:hAnsi="方正仿宋_GBK" w:eastAsia="方正仿宋_GBK" w:cs="方正仿宋_GBK"/>
          <w:bCs/>
          <w:kern w:val="0"/>
          <w:sz w:val="32"/>
          <w:szCs w:val="32"/>
        </w:rPr>
        <w:t>有</w:t>
      </w:r>
      <w:r>
        <w:rPr>
          <w:rFonts w:ascii="方正仿宋_GBK" w:hAnsi="方正仿宋_GBK" w:eastAsia="方正仿宋_GBK" w:cs="方正仿宋_GBK"/>
          <w:bCs/>
          <w:kern w:val="0"/>
          <w:sz w:val="32"/>
          <w:szCs w:val="32"/>
        </w:rPr>
        <w:t>关</w:t>
      </w:r>
      <w:r>
        <w:rPr>
          <w:rFonts w:hint="eastAsia" w:ascii="方正仿宋_GBK" w:hAnsi="方正仿宋_GBK" w:eastAsia="方正仿宋_GBK" w:cs="方正仿宋_GBK"/>
          <w:bCs/>
          <w:kern w:val="0"/>
          <w:sz w:val="32"/>
          <w:szCs w:val="32"/>
        </w:rPr>
        <w:t>乡镇（街道）</w:t>
      </w:r>
      <w:r>
        <w:rPr>
          <w:rFonts w:ascii="方正仿宋_GBK" w:hAnsi="方正仿宋_GBK" w:eastAsia="方正仿宋_GBK" w:cs="方正仿宋_GBK"/>
          <w:bCs/>
          <w:kern w:val="0"/>
          <w:sz w:val="32"/>
          <w:szCs w:val="32"/>
        </w:rPr>
        <w:t>开展</w:t>
      </w:r>
      <w:r>
        <w:rPr>
          <w:rFonts w:hint="eastAsia" w:ascii="方正仿宋_GBK" w:hAnsi="方正仿宋_GBK" w:eastAsia="方正仿宋_GBK" w:cs="方正仿宋_GBK"/>
          <w:bCs/>
          <w:kern w:val="0"/>
          <w:sz w:val="32"/>
          <w:szCs w:val="32"/>
        </w:rPr>
        <w:t>抗震救灾</w:t>
      </w:r>
      <w:r>
        <w:rPr>
          <w:rFonts w:ascii="方正仿宋_GBK" w:hAnsi="方正仿宋_GBK" w:eastAsia="方正仿宋_GBK" w:cs="方正仿宋_GBK"/>
          <w:bCs/>
          <w:kern w:val="0"/>
          <w:sz w:val="32"/>
          <w:szCs w:val="32"/>
        </w:rPr>
        <w:t>、灾后恢复与重建工作</w:t>
      </w:r>
      <w:r>
        <w:rPr>
          <w:rFonts w:hint="eastAsia" w:ascii="方正仿宋_GBK" w:hAnsi="方正仿宋_GBK" w:eastAsia="方正仿宋_GBK" w:cs="方正仿宋_GBK"/>
          <w:bCs/>
          <w:kern w:val="0"/>
          <w:sz w:val="32"/>
          <w:szCs w:val="32"/>
        </w:rPr>
        <w:t>；负责对接、协调市地指的工作。</w:t>
      </w:r>
    </w:p>
    <w:p>
      <w:pPr>
        <w:spacing w:line="600" w:lineRule="exact"/>
        <w:outlineLvl w:val="1"/>
        <w:rPr>
          <w:rFonts w:ascii="Calibri" w:hAnsi="Calibri" w:eastAsia="方正楷体_GBK"/>
          <w:bCs/>
          <w:snapToGrid w:val="0"/>
          <w:kern w:val="0"/>
          <w:sz w:val="32"/>
          <w:szCs w:val="32"/>
        </w:rPr>
      </w:pPr>
      <w:bookmarkStart w:id="16" w:name="_Toc22728"/>
      <w:bookmarkStart w:id="17" w:name="_Toc46663235"/>
      <w:r>
        <w:rPr>
          <w:rFonts w:hint="eastAsia" w:ascii="Calibri" w:hAnsi="Calibri" w:eastAsia="方正楷体_GBK"/>
          <w:bCs/>
          <w:snapToGrid w:val="0"/>
          <w:kern w:val="0"/>
          <w:sz w:val="32"/>
          <w:szCs w:val="32"/>
        </w:rPr>
        <w:t>2.2 县抗震救灾指挥部办公室</w:t>
      </w:r>
      <w:bookmarkEnd w:id="16"/>
      <w:bookmarkEnd w:id="17"/>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县抗震救灾指挥部办公室（以下简称“县地指办”）设在县应急管理局，由县应急管理局分管领导兼任办公室主任。</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主要职责：承担县地指日常工作，负责传达贯彻落实市地指、县委、县政府的工作部署，具体统筹协调、组织和指导全县防灾减灾和抗震救灾各项工作；根据震情趋势判定意见，向县地指提出应急响应级别建议；制定邻近区县发生较大及以上地震应急准备方案；研究汇总防震减灾和抗震救灾工作建议、意见，形成最终意见报县地指；处理与地震应急准备和抗震救灾相关的其他工作。</w:t>
      </w:r>
    </w:p>
    <w:p>
      <w:pPr>
        <w:spacing w:line="600" w:lineRule="exact"/>
        <w:outlineLvl w:val="1"/>
        <w:rPr>
          <w:rFonts w:ascii="Calibri" w:hAnsi="Calibri" w:eastAsia="方正楷体_GBK"/>
          <w:bCs/>
          <w:snapToGrid w:val="0"/>
          <w:kern w:val="0"/>
          <w:sz w:val="32"/>
          <w:szCs w:val="32"/>
        </w:rPr>
      </w:pPr>
      <w:bookmarkStart w:id="18" w:name="_Toc46663236"/>
      <w:bookmarkStart w:id="19" w:name="_Toc26274"/>
      <w:r>
        <w:rPr>
          <w:rFonts w:hint="eastAsia" w:ascii="Calibri" w:hAnsi="Calibri" w:eastAsia="方正楷体_GBK"/>
          <w:bCs/>
          <w:snapToGrid w:val="0"/>
          <w:kern w:val="0"/>
          <w:sz w:val="32"/>
          <w:szCs w:val="32"/>
        </w:rPr>
        <w:t>2.3 地震应急专家组</w:t>
      </w:r>
      <w:bookmarkEnd w:id="18"/>
      <w:bookmarkEnd w:id="19"/>
    </w:p>
    <w:p>
      <w:pPr>
        <w:spacing w:line="600" w:lineRule="exact"/>
        <w:ind w:firstLine="640" w:firstLineChars="200"/>
        <w:rPr>
          <w:rFonts w:ascii="方正仿宋_GBK" w:hAnsi="方正仿宋_GBK" w:eastAsia="方正仿宋_GBK" w:cs="方正仿宋_GBK"/>
          <w:bCs/>
          <w:kern w:val="0"/>
          <w:sz w:val="32"/>
          <w:szCs w:val="32"/>
        </w:rPr>
      </w:pPr>
      <w:r>
        <w:rPr>
          <w:rFonts w:ascii="方正仿宋_GBK" w:hAnsi="方正仿宋_GBK" w:eastAsia="方正仿宋_GBK" w:cs="方正仿宋_GBK"/>
          <w:bCs/>
          <w:kern w:val="0"/>
          <w:sz w:val="32"/>
          <w:szCs w:val="32"/>
        </w:rPr>
        <w:t>地震应急</w:t>
      </w:r>
      <w:r>
        <w:rPr>
          <w:rFonts w:hint="eastAsia" w:ascii="方正仿宋_GBK" w:hAnsi="方正仿宋_GBK" w:eastAsia="方正仿宋_GBK" w:cs="方正仿宋_GBK"/>
          <w:bCs/>
          <w:kern w:val="0"/>
          <w:sz w:val="32"/>
          <w:szCs w:val="32"/>
        </w:rPr>
        <w:t>专家组由县地指成员单位、行业部门、企事业单位的专业技术人员组成。</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kern w:val="0"/>
          <w:sz w:val="32"/>
          <w:szCs w:val="32"/>
        </w:rPr>
        <w:t>主要职责：受县地指的委托，为地震应急管理重大决策、重点工作、灾后恢复重建规划等提供专业支持和咨询服务，为地震灾害应急救援提供技术支撑，并参与应急处置方案等工作的综合评估。</w:t>
      </w:r>
    </w:p>
    <w:p>
      <w:pPr>
        <w:spacing w:line="600" w:lineRule="exact"/>
        <w:outlineLvl w:val="1"/>
        <w:rPr>
          <w:rFonts w:ascii="Calibri" w:hAnsi="Calibri" w:eastAsia="方正楷体_GBK"/>
          <w:bCs/>
          <w:snapToGrid w:val="0"/>
          <w:kern w:val="0"/>
          <w:sz w:val="32"/>
          <w:szCs w:val="32"/>
        </w:rPr>
      </w:pPr>
      <w:bookmarkStart w:id="20" w:name="_Toc46663237"/>
      <w:bookmarkStart w:id="21" w:name="_Toc7302"/>
      <w:r>
        <w:rPr>
          <w:rFonts w:hint="eastAsia" w:ascii="Calibri" w:hAnsi="Calibri" w:eastAsia="方正楷体_GBK"/>
          <w:bCs/>
          <w:snapToGrid w:val="0"/>
          <w:kern w:val="0"/>
          <w:sz w:val="32"/>
          <w:szCs w:val="32"/>
        </w:rPr>
        <w:t>2.4 地震应急专项工作组</w:t>
      </w:r>
      <w:bookmarkEnd w:id="20"/>
      <w:bookmarkEnd w:id="21"/>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根据抗震救灾工作需要，县地指下设综合</w:t>
      </w:r>
      <w:r>
        <w:rPr>
          <w:rFonts w:ascii="方正仿宋_GBK" w:hAnsi="方正仿宋_GBK" w:eastAsia="方正仿宋_GBK" w:cs="方正仿宋_GBK"/>
          <w:bCs/>
          <w:sz w:val="32"/>
          <w:szCs w:val="32"/>
        </w:rPr>
        <w:t>协调、</w:t>
      </w:r>
      <w:r>
        <w:rPr>
          <w:rFonts w:hint="eastAsia" w:ascii="方正仿宋_GBK" w:hAnsi="方正仿宋_GBK" w:eastAsia="方正仿宋_GBK" w:cs="方正仿宋_GBK"/>
          <w:bCs/>
          <w:sz w:val="32"/>
          <w:szCs w:val="32"/>
        </w:rPr>
        <w:t>抢险救援</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灾情监测研判、医疗救治</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社会治安</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交通保障、通信保障、救灾救助、新闻宣传、震灾调查评估</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恢复重</w:t>
      </w:r>
      <w:r>
        <w:rPr>
          <w:rFonts w:eastAsia="方正仿宋_GBK"/>
          <w:bCs/>
          <w:sz w:val="32"/>
          <w:szCs w:val="32"/>
        </w:rPr>
        <w:t>建11</w:t>
      </w:r>
      <w:r>
        <w:rPr>
          <w:rFonts w:hint="eastAsia" w:ascii="方正仿宋_GBK" w:hAnsi="方正仿宋_GBK" w:eastAsia="方正仿宋_GBK" w:cs="方正仿宋_GBK"/>
          <w:bCs/>
          <w:sz w:val="32"/>
          <w:szCs w:val="32"/>
        </w:rPr>
        <w:t>个专项工作组。各工作组由县地指相关成员单位组成，工作组组长由牵头单位分管负责同志担任，负责组织协调工作组各成员单位按照职责分工，各负其责，密切配合，共同做好应急处置工作。县地指可根据抗震救灾实际需要增减工作组或调整成员单位。</w:t>
      </w:r>
    </w:p>
    <w:p>
      <w:pPr>
        <w:spacing w:line="600" w:lineRule="exact"/>
        <w:outlineLvl w:val="2"/>
        <w:rPr>
          <w:rFonts w:ascii="Calibri" w:hAnsi="Calibri" w:eastAsia="方正仿宋_GBK"/>
          <w:bCs/>
          <w:sz w:val="32"/>
          <w:szCs w:val="32"/>
        </w:rPr>
      </w:pPr>
      <w:bookmarkStart w:id="22" w:name="_Toc46663238"/>
      <w:r>
        <w:rPr>
          <w:rFonts w:hint="eastAsia" w:ascii="Calibri" w:hAnsi="Calibri" w:eastAsia="方正仿宋_GBK"/>
          <w:bCs/>
          <w:sz w:val="32"/>
          <w:szCs w:val="32"/>
        </w:rPr>
        <w:t>2.4.1 综合协调组</w:t>
      </w:r>
      <w:bookmarkEnd w:id="22"/>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县应急管理局牵头，县人武部、县发展改革委、县经济信息委、县公安局、县财政局、县国有资产发展服务中心、县交通局、县卫生健康委、县住房城乡建委、县规划和自然资源局、县商务委、县文化旅游委、县红十字会等部门单位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主要职责：履行信息汇总、牵头统筹和综合协调工作，发挥运转枢纽作用，统筹协调各工作组参加抗震救灾，协调处理涉外、涉港澳台事务。</w:t>
      </w:r>
    </w:p>
    <w:p>
      <w:pPr>
        <w:spacing w:line="600" w:lineRule="exact"/>
        <w:outlineLvl w:val="2"/>
        <w:rPr>
          <w:rFonts w:ascii="Calibri" w:hAnsi="Calibri" w:eastAsia="方正仿宋_GBK"/>
          <w:bCs/>
          <w:sz w:val="32"/>
          <w:szCs w:val="32"/>
        </w:rPr>
      </w:pPr>
      <w:bookmarkStart w:id="23" w:name="_Toc46663239"/>
      <w:r>
        <w:rPr>
          <w:rFonts w:hint="eastAsia" w:ascii="Calibri" w:hAnsi="Calibri" w:eastAsia="方正仿宋_GBK"/>
          <w:bCs/>
          <w:sz w:val="32"/>
          <w:szCs w:val="32"/>
        </w:rPr>
        <w:t>2.4.2 抢险救援组</w:t>
      </w:r>
      <w:bookmarkEnd w:id="23"/>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由县应急管理局牵头，县人武部、县规划和自然资源局、县水利局、县交通局、县生态环境局、县经济信息委、团县委、县消防救援大队、县供电公司</w:t>
      </w:r>
      <w:r>
        <w:rPr>
          <w:rFonts w:hint="eastAsia" w:ascii="方正仿宋_GBK" w:hAnsi="方正仿宋_GBK" w:eastAsia="方正仿宋_GBK" w:cs="方正仿宋_GBK"/>
          <w:bCs/>
          <w:kern w:val="0"/>
          <w:sz w:val="32"/>
          <w:szCs w:val="32"/>
        </w:rPr>
        <w:t>等部门单位</w:t>
      </w:r>
      <w:r>
        <w:rPr>
          <w:rFonts w:hint="eastAsia" w:ascii="方正仿宋_GBK" w:hAnsi="方正仿宋_GBK" w:eastAsia="方正仿宋_GBK" w:cs="方正仿宋_GBK"/>
          <w:bCs/>
          <w:sz w:val="32"/>
          <w:szCs w:val="32"/>
        </w:rPr>
        <w:t>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主要职责：制定实施抢险救援力量配置方案，调配救援队伍和装备，搜救被困群众和受伤人员；对次生灾害进行紧急处置；组织救援人员和物资的远程投送工作；组织生命线工程的抢险抢修；清理灾区现场。</w:t>
      </w:r>
    </w:p>
    <w:p>
      <w:pPr>
        <w:spacing w:line="600" w:lineRule="exact"/>
        <w:outlineLvl w:val="2"/>
        <w:rPr>
          <w:rFonts w:ascii="Calibri" w:hAnsi="Calibri" w:eastAsia="方正仿宋_GBK"/>
          <w:bCs/>
          <w:sz w:val="32"/>
          <w:szCs w:val="32"/>
        </w:rPr>
      </w:pPr>
      <w:bookmarkStart w:id="24" w:name="_Toc46663240"/>
      <w:r>
        <w:rPr>
          <w:rFonts w:hint="eastAsia" w:ascii="Calibri" w:hAnsi="Calibri" w:eastAsia="方正仿宋_GBK"/>
          <w:bCs/>
          <w:sz w:val="32"/>
          <w:szCs w:val="32"/>
        </w:rPr>
        <w:t>2.4.3 灾情监测研判组</w:t>
      </w:r>
      <w:bookmarkEnd w:id="24"/>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由县应急管理局牵头，县经济信息委、县规划和自然资源局、县生态环境局、县住房城乡建委、县城市管理局、县交通局、县水利局、县气象局、县消防救援大队、县供电公司等部门单位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密切监视震情发展，汇总震情，做好余震监测防范；汇总气象信息，做好气象后续趋势判断及预测；及时组织扑救火灾，处置危化品泄漏事故，做好灾区防火以及灾区安全生产隐患和环境风险排查、防范工作；对重大地质灾害进行监测预警；加强河湖水质监测和危险化学品等的污染防控，保障灾区水库安全和饮用水源安全；对易于发生次生灾害的重大危险源、重要目标物、重大关键基础实施，采取紧急处置措施并加强监控，特别要保障军工科研等关键设施安全；加强灾区环境监测，减轻或消除环境污染危害。</w:t>
      </w:r>
    </w:p>
    <w:p>
      <w:pPr>
        <w:spacing w:line="600" w:lineRule="exact"/>
        <w:outlineLvl w:val="2"/>
        <w:rPr>
          <w:rFonts w:ascii="Calibri" w:hAnsi="Calibri" w:eastAsia="方正仿宋_GBK"/>
          <w:bCs/>
          <w:sz w:val="32"/>
          <w:szCs w:val="32"/>
        </w:rPr>
      </w:pPr>
      <w:bookmarkStart w:id="25" w:name="_Toc46663241"/>
      <w:r>
        <w:rPr>
          <w:rFonts w:hint="eastAsia" w:ascii="Calibri" w:hAnsi="Calibri" w:eastAsia="方正仿宋_GBK"/>
          <w:bCs/>
          <w:sz w:val="32"/>
          <w:szCs w:val="32"/>
        </w:rPr>
        <w:t>2.4.4 医疗救治组</w:t>
      </w:r>
      <w:bookmarkEnd w:id="25"/>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由县卫生健康委牵头，县发展改革委、县经济信息委、县交通局、县农业农村委、县生态环境局、县市场监管局、县红十字会等部门单位和受灾乡镇（街道）参加。</w:t>
      </w:r>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sz w:val="32"/>
          <w:szCs w:val="32"/>
        </w:rPr>
        <w:t>主要职责：组派紧急医学救援队伍，调集医疗器械、药品等物资，对受伤人员进行救治和转运；检查、监测灾区饮用水水源，强化灾后食品质量安全监管，防范和控制各种传染病等疫病的暴发流行；做好伤员、灾区群众和救援人员的医疗服务与心理援助；制定实施疫情防控方案，根据当地疫病流行情况开展相应重大疫病防控。</w:t>
      </w:r>
    </w:p>
    <w:p>
      <w:pPr>
        <w:spacing w:line="600" w:lineRule="exact"/>
        <w:outlineLvl w:val="2"/>
        <w:rPr>
          <w:rFonts w:ascii="Calibri" w:hAnsi="Calibri" w:eastAsia="方正仿宋_GBK"/>
          <w:bCs/>
          <w:sz w:val="32"/>
          <w:szCs w:val="32"/>
        </w:rPr>
      </w:pPr>
      <w:bookmarkStart w:id="26" w:name="_Toc46663242"/>
      <w:r>
        <w:rPr>
          <w:rFonts w:hint="eastAsia" w:ascii="Calibri" w:hAnsi="Calibri" w:eastAsia="方正仿宋_GBK"/>
          <w:bCs/>
          <w:sz w:val="32"/>
          <w:szCs w:val="32"/>
        </w:rPr>
        <w:t>2.4.5 社会治安组</w:t>
      </w:r>
      <w:bookmarkEnd w:id="26"/>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由县公安局牵头，县卫生健康委、县司法局、县委宣传部（网信办）等部门单位和受灾乡镇（街道）参加。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指导灾区严格治安管理、道路交通管理，加强重点区域、重点单位、重点部位的治安防范工作，维护社会治安、道路交通秩序、生产生活秩序，依法查处打击有关违法犯罪活动，严密防范、妥善处置群体性事件，确保抢险救灾工作顺利进行，切实维护国家政治安全和社会稳定。</w:t>
      </w:r>
    </w:p>
    <w:p>
      <w:pPr>
        <w:spacing w:line="600" w:lineRule="exact"/>
        <w:outlineLvl w:val="2"/>
        <w:rPr>
          <w:rFonts w:ascii="Calibri" w:hAnsi="Calibri" w:eastAsia="方正仿宋_GBK"/>
          <w:bCs/>
          <w:sz w:val="32"/>
          <w:szCs w:val="32"/>
        </w:rPr>
      </w:pPr>
      <w:bookmarkStart w:id="27" w:name="_Toc46663243"/>
      <w:r>
        <w:rPr>
          <w:rFonts w:hint="eastAsia" w:ascii="Calibri" w:hAnsi="Calibri" w:eastAsia="方正仿宋_GBK"/>
          <w:bCs/>
          <w:sz w:val="32"/>
          <w:szCs w:val="32"/>
        </w:rPr>
        <w:t>2.4.6 交通保障组</w:t>
      </w:r>
      <w:bookmarkEnd w:id="27"/>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由县交通局牵头，县公安局、县应急管理局等部门单位和受灾乡镇（街道）参加。</w:t>
      </w:r>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sz w:val="32"/>
          <w:szCs w:val="32"/>
        </w:rPr>
        <w:t>主要职责：制定向灾区投送应急救援力量、各种设施抢修力量和物资的交通运输保障方案；协调运力，优先保证应急抢险救援人员和救灾物资的运输需要；指导灾区交通设施抢修恢复和保畅通，恢复灾区交通秩序。</w:t>
      </w:r>
    </w:p>
    <w:p>
      <w:pPr>
        <w:spacing w:line="600" w:lineRule="exact"/>
        <w:outlineLvl w:val="2"/>
        <w:rPr>
          <w:rFonts w:ascii="Calibri" w:hAnsi="Calibri" w:eastAsia="方正仿宋_GBK"/>
          <w:bCs/>
          <w:sz w:val="32"/>
          <w:szCs w:val="32"/>
        </w:rPr>
      </w:pPr>
      <w:bookmarkStart w:id="28" w:name="_Toc46663244"/>
      <w:r>
        <w:rPr>
          <w:rFonts w:hint="eastAsia" w:ascii="Calibri" w:hAnsi="Calibri" w:eastAsia="方正仿宋_GBK"/>
          <w:bCs/>
          <w:sz w:val="32"/>
          <w:szCs w:val="32"/>
        </w:rPr>
        <w:t>2.4.7 通信保障组</w:t>
      </w:r>
      <w:bookmarkEnd w:id="28"/>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由县经济信息委牵头，县应急管理局等部门单位和受灾乡镇（街道）参加。</w:t>
      </w:r>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sz w:val="32"/>
          <w:szCs w:val="32"/>
        </w:rPr>
        <w:t>主要职责：指挥调度通信资源和保障力量，组织抢修受损通信设备，保障抗震救灾指挥通信畅通、公众通信网络平稳运行，根据县抗震救灾指挥部要求向社会发布应急信息，利用通信大数据为救灾决策指挥和灾区精准救援提供支撑。</w:t>
      </w:r>
    </w:p>
    <w:p>
      <w:pPr>
        <w:spacing w:line="600" w:lineRule="exact"/>
        <w:outlineLvl w:val="2"/>
        <w:rPr>
          <w:rFonts w:ascii="Calibri" w:hAnsi="Calibri" w:eastAsia="方正仿宋_GBK"/>
          <w:bCs/>
          <w:sz w:val="32"/>
          <w:szCs w:val="32"/>
        </w:rPr>
      </w:pPr>
      <w:bookmarkStart w:id="29" w:name="_Toc46663245"/>
      <w:r>
        <w:rPr>
          <w:rFonts w:hint="eastAsia" w:ascii="Calibri" w:hAnsi="Calibri" w:eastAsia="方正仿宋_GBK"/>
          <w:bCs/>
          <w:sz w:val="32"/>
          <w:szCs w:val="32"/>
        </w:rPr>
        <w:t>2.4.8 救灾救助组</w:t>
      </w:r>
      <w:bookmarkEnd w:id="29"/>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应急管理局牵头，县民政局、县教委、县经济信息委、县发展改革委、县财政局、县国有资产发展服务中心、县城市管理局、县交通局、县水利局、县农业农村委、县商务委、县气象局、县文化旅游委、县供电公司、团县委、县红十字会等部门单位和受灾乡镇（街道）参加。</w:t>
      </w:r>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sz w:val="32"/>
          <w:szCs w:val="32"/>
        </w:rPr>
        <w:t>主要职责：开展受灾群众救助以及相应的资金物资保障工作；抢修维护供电、供水、供气、防洪、广播电视等设施；组织调集和发放各类救灾物资，保障灾民的生活必需品；指导有关地区做好灾民的转移和安置工作；指导救灾捐赠工作；指导做好因灾遇难人员善后工作。</w:t>
      </w:r>
    </w:p>
    <w:p>
      <w:pPr>
        <w:spacing w:line="600" w:lineRule="exact"/>
        <w:outlineLvl w:val="2"/>
        <w:rPr>
          <w:rFonts w:ascii="Calibri" w:hAnsi="Calibri" w:eastAsia="方正仿宋_GBK"/>
          <w:bCs/>
          <w:sz w:val="32"/>
          <w:szCs w:val="32"/>
        </w:rPr>
      </w:pPr>
      <w:bookmarkStart w:id="30" w:name="_Toc46663246"/>
      <w:r>
        <w:rPr>
          <w:rFonts w:hint="eastAsia" w:ascii="Calibri" w:hAnsi="Calibri" w:eastAsia="方正仿宋_GBK"/>
          <w:bCs/>
          <w:sz w:val="32"/>
          <w:szCs w:val="32"/>
        </w:rPr>
        <w:t>2.4.9 新闻宣传组</w:t>
      </w:r>
      <w:bookmarkEnd w:id="30"/>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由县委宣传部牵头，县应急管理局、县文化旅游委、</w:t>
      </w:r>
      <w:r>
        <w:rPr>
          <w:rFonts w:hint="eastAsia" w:ascii="方正仿宋_GBK" w:hAnsi="方正仿宋_GBK" w:eastAsia="方正仿宋_GBK" w:cs="方正仿宋_GBK"/>
          <w:bCs/>
          <w:color w:val="000000"/>
          <w:sz w:val="32"/>
          <w:szCs w:val="32"/>
        </w:rPr>
        <w:t>县融媒体中心</w:t>
      </w:r>
      <w:r>
        <w:rPr>
          <w:rFonts w:hint="eastAsia" w:ascii="方正仿宋_GBK" w:hAnsi="方正仿宋_GBK" w:eastAsia="方正仿宋_GBK" w:cs="方正仿宋_GBK"/>
          <w:bCs/>
          <w:sz w:val="32"/>
          <w:szCs w:val="32"/>
        </w:rPr>
        <w:t>等部门和单位参加。</w:t>
      </w:r>
    </w:p>
    <w:p>
      <w:pPr>
        <w:spacing w:line="600" w:lineRule="exact"/>
        <w:ind w:firstLine="640" w:firstLineChars="200"/>
        <w:rPr>
          <w:rFonts w:ascii="Calibri" w:hAnsi="Calibri" w:eastAsia="方正仿宋_GBK"/>
          <w:bCs/>
          <w:sz w:val="32"/>
          <w:szCs w:val="32"/>
        </w:rPr>
      </w:pPr>
      <w:r>
        <w:rPr>
          <w:rFonts w:hint="eastAsia" w:ascii="方正仿宋_GBK" w:hAnsi="方正仿宋_GBK" w:eastAsia="方正仿宋_GBK" w:cs="方正仿宋_GBK"/>
          <w:bCs/>
          <w:sz w:val="32"/>
          <w:szCs w:val="32"/>
        </w:rPr>
        <w:t>主要职责：组织抗震救灾新闻报道，及时发布震情、灾情和抗震救灾进展等重要信息；做好社会和网络舆情的收集、研判与引导工作；组织开展对灾区群众的防灾减灾科普宣传和安全提示工作；做好震区境内外记者的管理和服务工作。</w:t>
      </w:r>
    </w:p>
    <w:p>
      <w:pPr>
        <w:spacing w:line="600" w:lineRule="exact"/>
        <w:outlineLvl w:val="2"/>
        <w:rPr>
          <w:rFonts w:ascii="Calibri" w:hAnsi="Calibri" w:eastAsia="方正仿宋_GBK"/>
          <w:bCs/>
          <w:sz w:val="32"/>
          <w:szCs w:val="32"/>
        </w:rPr>
      </w:pPr>
      <w:bookmarkStart w:id="31" w:name="_Toc46663247"/>
      <w:r>
        <w:rPr>
          <w:rFonts w:hint="eastAsia" w:ascii="Calibri" w:hAnsi="Calibri" w:eastAsia="方正仿宋_GBK"/>
          <w:bCs/>
          <w:sz w:val="32"/>
          <w:szCs w:val="32"/>
        </w:rPr>
        <w:t>2.4.10 震灾调查评估组</w:t>
      </w:r>
      <w:bookmarkEnd w:id="31"/>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由县应急管理局牵头，县财政局</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县国有资产发展服务中心、县住房城乡建委</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县规划和自然资源局</w:t>
      </w:r>
      <w:r>
        <w:rPr>
          <w:rFonts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rPr>
        <w:t>县经济信息委、县教委等部门单位和受灾乡镇（街道）参加。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对受损房屋进行排查和安全鉴定；开展震害损失评估、地震科学考察和烈度图圈定；对地震灾害处置工作进行调查总结，编制调查评估报告；指导灾区做好保险理赔和给付，以及应急救援企业的应急补偿。</w:t>
      </w:r>
    </w:p>
    <w:p>
      <w:pPr>
        <w:spacing w:line="600" w:lineRule="exact"/>
        <w:outlineLvl w:val="2"/>
        <w:rPr>
          <w:rFonts w:ascii="Calibri" w:hAnsi="Calibri" w:eastAsia="方正仿宋_GBK"/>
          <w:bCs/>
          <w:sz w:val="32"/>
          <w:szCs w:val="32"/>
        </w:rPr>
      </w:pPr>
      <w:bookmarkStart w:id="32" w:name="_Toc46663248"/>
      <w:r>
        <w:rPr>
          <w:rFonts w:hint="eastAsia" w:ascii="Calibri" w:hAnsi="Calibri" w:eastAsia="方正仿宋_GBK"/>
          <w:bCs/>
          <w:sz w:val="32"/>
          <w:szCs w:val="32"/>
        </w:rPr>
        <w:t>2.4.11 恢复重建组</w:t>
      </w:r>
      <w:bookmarkEnd w:id="32"/>
    </w:p>
    <w:p>
      <w:pPr>
        <w:spacing w:line="600" w:lineRule="exact"/>
        <w:ind w:firstLine="640" w:firstLineChars="200"/>
        <w:rPr>
          <w:rFonts w:ascii="仿宋_GB2312" w:hAnsi="宋体" w:eastAsia="仿宋_GB2312"/>
          <w:bCs/>
          <w:sz w:val="32"/>
          <w:szCs w:val="32"/>
        </w:rPr>
      </w:pPr>
      <w:r>
        <w:rPr>
          <w:rFonts w:hint="eastAsia" w:ascii="方正仿宋_GBK" w:hAnsi="方正仿宋_GBK" w:eastAsia="方正仿宋_GBK" w:cs="方正仿宋_GBK"/>
          <w:bCs/>
          <w:sz w:val="32"/>
          <w:szCs w:val="32"/>
        </w:rPr>
        <w:t>由县发展改革委牵头，县财政局、县国有资产发展服务中心、县应急管理局、县教委、县经济信息委、县司法局、县规划和自然资源局、县生态环境局、县住房城乡建委、县城市管理局、县交通局、县水利局、县农业农村委、县商务委、县文化旅游委、县气象局、县工业园区管委会、县供电公司、县红十字会等部门单位和受灾乡镇（街道）参加。</w:t>
      </w:r>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主要职责：对受灾的基础设施、居民住房、学校、工矿商贸和农业损毁情况进行核实；科学指导制定灾后恢复重建抗震规划方案；安排落实有关扶持资金和物资；开展灾区恢复重建筹备工作，做好灾后恢复重建工作，恢复正常生产生活秩序</w:t>
      </w:r>
      <w:r>
        <w:rPr>
          <w:rFonts w:ascii="方正仿宋_GBK" w:hAnsi="方正仿宋_GBK" w:eastAsia="方正仿宋_GBK" w:cs="方正仿宋_GBK"/>
          <w:bCs/>
          <w:sz w:val="32"/>
          <w:szCs w:val="32"/>
        </w:rPr>
        <w:t>。</w:t>
      </w:r>
    </w:p>
    <w:p>
      <w:pPr>
        <w:spacing w:line="600" w:lineRule="exact"/>
        <w:outlineLvl w:val="1"/>
        <w:rPr>
          <w:rFonts w:ascii="Calibri" w:hAnsi="Calibri" w:eastAsia="方正楷体_GBK"/>
          <w:bCs/>
          <w:snapToGrid w:val="0"/>
          <w:kern w:val="0"/>
          <w:sz w:val="32"/>
          <w:szCs w:val="32"/>
        </w:rPr>
      </w:pPr>
      <w:bookmarkStart w:id="33" w:name="_Toc30069"/>
      <w:bookmarkStart w:id="34" w:name="_Toc46663249"/>
      <w:r>
        <w:rPr>
          <w:rFonts w:hint="eastAsia" w:ascii="Calibri" w:hAnsi="Calibri" w:eastAsia="方正楷体_GBK"/>
          <w:bCs/>
          <w:snapToGrid w:val="0"/>
          <w:kern w:val="0"/>
          <w:sz w:val="32"/>
          <w:szCs w:val="32"/>
        </w:rPr>
        <w:t>2.5 地震应急现场指挥部</w:t>
      </w:r>
      <w:bookmarkEnd w:id="33"/>
      <w:bookmarkEnd w:id="34"/>
    </w:p>
    <w:p>
      <w:pPr>
        <w:spacing w:line="60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kern w:val="0"/>
          <w:sz w:val="32"/>
          <w:szCs w:val="32"/>
        </w:rPr>
        <w:t>当酉阳县发生较大以上破坏性地震事件时，县地指视其情况应在受灾地区临时设立现场指挥部，并指定</w:t>
      </w:r>
      <w:r>
        <w:rPr>
          <w:rFonts w:hint="eastAsia" w:ascii="方正仿宋_GBK" w:hAnsi="方正仿宋_GBK" w:eastAsia="方正仿宋_GBK" w:cs="方正仿宋_GBK"/>
          <w:bCs/>
          <w:sz w:val="32"/>
          <w:szCs w:val="32"/>
        </w:rPr>
        <w:t>现场指挥部指挥长，</w:t>
      </w:r>
      <w:r>
        <w:rPr>
          <w:rFonts w:hint="eastAsia" w:ascii="方正仿宋_GBK" w:hAnsi="方正仿宋_GBK" w:eastAsia="方正仿宋_GBK" w:cs="方正仿宋_GBK"/>
          <w:bCs/>
          <w:kern w:val="0"/>
          <w:sz w:val="32"/>
          <w:szCs w:val="32"/>
        </w:rPr>
        <w:t>统一领导抗震救灾工作。</w:t>
      </w:r>
      <w:r>
        <w:rPr>
          <w:rFonts w:hint="eastAsia" w:ascii="方正仿宋_GBK" w:hAnsi="方正仿宋_GBK" w:eastAsia="方正仿宋_GBK" w:cs="方正仿宋_GBK"/>
          <w:bCs/>
          <w:sz w:val="32"/>
          <w:szCs w:val="32"/>
        </w:rPr>
        <w:t>应急救援阶段结束后，现场指挥部自动撤销。</w:t>
      </w:r>
    </w:p>
    <w:p>
      <w:pPr>
        <w:spacing w:line="600" w:lineRule="exact"/>
        <w:ind w:firstLine="640" w:firstLineChars="200"/>
        <w:rPr>
          <w:rFonts w:ascii="方正仿宋_GBK" w:hAnsi="方正仿宋_GBK" w:eastAsia="方正仿宋_GBK" w:cs="方正仿宋_GBK"/>
          <w:bCs/>
          <w:kern w:val="0"/>
          <w:sz w:val="32"/>
          <w:szCs w:val="32"/>
        </w:rPr>
      </w:pPr>
      <w:r>
        <w:rPr>
          <w:rFonts w:hint="eastAsia" w:ascii="方正仿宋_GBK" w:hAnsi="方正仿宋_GBK" w:eastAsia="方正仿宋_GBK" w:cs="方正仿宋_GBK"/>
          <w:bCs/>
          <w:color w:val="000000"/>
          <w:kern w:val="0"/>
          <w:sz w:val="32"/>
          <w:szCs w:val="32"/>
        </w:rPr>
        <w:t>主要职责：了解灾区抗震救灾工作进展和灾区需求情况，督促落实县地指工作部署；根据灾区情况，协调有关部门调集应急物资、装备；协</w:t>
      </w:r>
      <w:r>
        <w:rPr>
          <w:rFonts w:hint="eastAsia" w:ascii="方正仿宋_GBK" w:hAnsi="方正仿宋_GBK" w:eastAsia="方正仿宋_GBK" w:cs="方正仿宋_GBK"/>
          <w:bCs/>
          <w:kern w:val="0"/>
          <w:sz w:val="32"/>
          <w:szCs w:val="32"/>
        </w:rPr>
        <w:t>调指导有关专业抢险救援队伍以及各方面支援力量参与抗震救灾行动；协调公安、交通运输等部门提供交通运输保障；协调安排灾区伤病群众转移治疗；协调相关部门支持协助灾区人民政府处置次生衍生灾害。完成县地指部署的其他任务。</w:t>
      </w:r>
    </w:p>
    <w:p>
      <w:pPr>
        <w:spacing w:line="600" w:lineRule="exact"/>
        <w:outlineLvl w:val="0"/>
        <w:rPr>
          <w:rFonts w:eastAsia="方正黑体_GBK"/>
          <w:bCs/>
          <w:kern w:val="44"/>
          <w:sz w:val="32"/>
          <w:szCs w:val="32"/>
        </w:rPr>
      </w:pPr>
      <w:bookmarkStart w:id="35" w:name="_Toc28676"/>
      <w:bookmarkStart w:id="36" w:name="_Toc46663250"/>
      <w:r>
        <w:rPr>
          <w:rFonts w:eastAsia="方正黑体_GBK"/>
          <w:bCs/>
          <w:kern w:val="44"/>
          <w:sz w:val="32"/>
          <w:szCs w:val="32"/>
        </w:rPr>
        <w:t>3 响应机制</w:t>
      </w:r>
      <w:bookmarkEnd w:id="35"/>
      <w:bookmarkEnd w:id="36"/>
      <w:r>
        <w:rPr>
          <w:rFonts w:eastAsia="方正黑体_GBK"/>
          <w:bCs/>
          <w:kern w:val="44"/>
          <w:sz w:val="32"/>
          <w:szCs w:val="32"/>
        </w:rPr>
        <w:t xml:space="preserve"> </w:t>
      </w:r>
    </w:p>
    <w:p>
      <w:pPr>
        <w:spacing w:line="600" w:lineRule="exact"/>
        <w:ind w:firstLine="640" w:firstLineChars="200"/>
        <w:rPr>
          <w:rFonts w:eastAsia="仿宋_GB2312"/>
          <w:bCs/>
          <w:kern w:val="0"/>
          <w:sz w:val="32"/>
          <w:szCs w:val="32"/>
        </w:rPr>
      </w:pPr>
      <w:r>
        <w:rPr>
          <w:rFonts w:eastAsia="方正仿宋_GBK"/>
          <w:bCs/>
          <w:kern w:val="0"/>
          <w:sz w:val="32"/>
          <w:szCs w:val="32"/>
        </w:rPr>
        <w:t>地震灾害实行分级响应机制。根据地震灾害分级情况，将地震灾害应急响应分为Ⅰ级、Ⅱ级、Ⅲ级和Ⅳ级。Ⅳ级、Ⅲ级响报市地指和</w:t>
      </w:r>
      <w:r>
        <w:rPr>
          <w:rFonts w:hint="eastAsia" w:eastAsia="方正仿宋_GBK"/>
          <w:bCs/>
          <w:kern w:val="0"/>
          <w:sz w:val="32"/>
          <w:szCs w:val="32"/>
        </w:rPr>
        <w:t>县政府</w:t>
      </w:r>
      <w:r>
        <w:rPr>
          <w:rFonts w:eastAsia="方正仿宋_GBK"/>
          <w:bCs/>
          <w:kern w:val="0"/>
          <w:sz w:val="32"/>
          <w:szCs w:val="32"/>
        </w:rPr>
        <w:t>批准后，由县地指启动。Ⅱ级、Ⅰ级响应报</w:t>
      </w:r>
      <w:r>
        <w:rPr>
          <w:rFonts w:hint="eastAsia" w:eastAsia="方正仿宋_GBK"/>
          <w:bCs/>
          <w:kern w:val="0"/>
          <w:sz w:val="32"/>
          <w:szCs w:val="32"/>
        </w:rPr>
        <w:t>市政府</w:t>
      </w:r>
      <w:r>
        <w:rPr>
          <w:rFonts w:eastAsia="方正仿宋_GBK"/>
          <w:bCs/>
          <w:kern w:val="0"/>
          <w:sz w:val="32"/>
          <w:szCs w:val="32"/>
        </w:rPr>
        <w:t>批准后，由市地指启动。</w:t>
      </w:r>
    </w:p>
    <w:p>
      <w:pPr>
        <w:spacing w:line="600" w:lineRule="exact"/>
        <w:outlineLvl w:val="1"/>
        <w:rPr>
          <w:rFonts w:eastAsia="方正楷体_GBK"/>
          <w:bCs/>
          <w:snapToGrid w:val="0"/>
          <w:kern w:val="0"/>
          <w:sz w:val="32"/>
          <w:szCs w:val="32"/>
        </w:rPr>
      </w:pPr>
      <w:bookmarkStart w:id="37" w:name="_Toc20656"/>
      <w:bookmarkStart w:id="38" w:name="_Toc46663251"/>
      <w:r>
        <w:rPr>
          <w:rFonts w:eastAsia="方正楷体_GBK"/>
          <w:bCs/>
          <w:snapToGrid w:val="0"/>
          <w:kern w:val="0"/>
          <w:sz w:val="32"/>
          <w:szCs w:val="32"/>
        </w:rPr>
        <w:t>3.1 应对特别重大地震灾害事件</w:t>
      </w:r>
      <w:bookmarkEnd w:id="37"/>
      <w:bookmarkEnd w:id="38"/>
    </w:p>
    <w:p>
      <w:pPr>
        <w:spacing w:line="600" w:lineRule="exact"/>
        <w:ind w:firstLine="640" w:firstLineChars="200"/>
        <w:rPr>
          <w:rFonts w:eastAsia="方正仿宋_GBK"/>
          <w:bCs/>
          <w:kern w:val="0"/>
          <w:sz w:val="32"/>
          <w:szCs w:val="32"/>
        </w:rPr>
      </w:pPr>
      <w:r>
        <w:rPr>
          <w:rFonts w:eastAsia="方正仿宋_GBK"/>
          <w:bCs/>
          <w:kern w:val="0"/>
          <w:sz w:val="32"/>
          <w:szCs w:val="32"/>
        </w:rPr>
        <w:t>应对特别重大地震灾害，启动Ⅰ级响应。在国务院抗震救灾指挥机构和市委、</w:t>
      </w:r>
      <w:r>
        <w:rPr>
          <w:rFonts w:hint="eastAsia" w:eastAsia="方正仿宋_GBK"/>
          <w:bCs/>
          <w:kern w:val="0"/>
          <w:sz w:val="32"/>
          <w:szCs w:val="32"/>
        </w:rPr>
        <w:t>市政府</w:t>
      </w:r>
      <w:r>
        <w:rPr>
          <w:rFonts w:eastAsia="方正仿宋_GBK"/>
          <w:bCs/>
          <w:kern w:val="0"/>
          <w:sz w:val="32"/>
          <w:szCs w:val="32"/>
        </w:rPr>
        <w:t>的统一领导下，市地指组织开展抗震救灾工作。</w:t>
      </w:r>
      <w:r>
        <w:rPr>
          <w:rFonts w:hint="eastAsia" w:eastAsia="方正仿宋_GBK"/>
          <w:bCs/>
          <w:kern w:val="0"/>
          <w:sz w:val="32"/>
          <w:szCs w:val="32"/>
        </w:rPr>
        <w:t>县委、县政府</w:t>
      </w:r>
      <w:r>
        <w:rPr>
          <w:rFonts w:eastAsia="方正仿宋_GBK"/>
          <w:bCs/>
          <w:kern w:val="0"/>
          <w:sz w:val="32"/>
          <w:szCs w:val="32"/>
        </w:rPr>
        <w:t>做好先期应急处置工作。</w:t>
      </w:r>
    </w:p>
    <w:p>
      <w:pPr>
        <w:spacing w:line="600" w:lineRule="exact"/>
        <w:outlineLvl w:val="1"/>
        <w:rPr>
          <w:rFonts w:eastAsia="方正楷体_GBK"/>
          <w:bCs/>
          <w:snapToGrid w:val="0"/>
          <w:kern w:val="0"/>
          <w:sz w:val="32"/>
          <w:szCs w:val="32"/>
        </w:rPr>
      </w:pPr>
      <w:bookmarkStart w:id="39" w:name="_Toc46663252"/>
      <w:bookmarkStart w:id="40" w:name="_Toc23635"/>
      <w:r>
        <w:rPr>
          <w:rFonts w:eastAsia="方正楷体_GBK"/>
          <w:bCs/>
          <w:snapToGrid w:val="0"/>
          <w:kern w:val="0"/>
          <w:sz w:val="32"/>
          <w:szCs w:val="32"/>
        </w:rPr>
        <w:t>3.2 应对重大地震灾害事件</w:t>
      </w:r>
      <w:bookmarkEnd w:id="39"/>
      <w:bookmarkEnd w:id="40"/>
    </w:p>
    <w:p>
      <w:pPr>
        <w:spacing w:line="600" w:lineRule="exact"/>
        <w:ind w:firstLine="640" w:firstLineChars="200"/>
        <w:rPr>
          <w:rFonts w:eastAsia="方正仿宋_GBK"/>
          <w:bCs/>
          <w:kern w:val="0"/>
          <w:sz w:val="32"/>
          <w:szCs w:val="32"/>
        </w:rPr>
      </w:pPr>
      <w:r>
        <w:rPr>
          <w:rFonts w:eastAsia="方正仿宋_GBK"/>
          <w:bCs/>
          <w:kern w:val="0"/>
          <w:sz w:val="32"/>
          <w:szCs w:val="32"/>
        </w:rPr>
        <w:t>应对重大地震灾害，启动Ⅱ级响应。在市委、</w:t>
      </w:r>
      <w:r>
        <w:rPr>
          <w:rFonts w:hint="eastAsia" w:eastAsia="方正仿宋_GBK"/>
          <w:bCs/>
          <w:kern w:val="0"/>
          <w:sz w:val="32"/>
          <w:szCs w:val="32"/>
        </w:rPr>
        <w:t>市政府</w:t>
      </w:r>
      <w:r>
        <w:rPr>
          <w:rFonts w:eastAsia="方正仿宋_GBK"/>
          <w:bCs/>
          <w:kern w:val="0"/>
          <w:sz w:val="32"/>
          <w:szCs w:val="32"/>
        </w:rPr>
        <w:t>的统一领导下，市地指领导、指挥灾区的抗震救灾工作。</w:t>
      </w:r>
      <w:r>
        <w:rPr>
          <w:rFonts w:hint="eastAsia" w:eastAsia="方正仿宋_GBK"/>
          <w:bCs/>
          <w:kern w:val="0"/>
          <w:sz w:val="32"/>
          <w:szCs w:val="32"/>
        </w:rPr>
        <w:t>县委、县政府</w:t>
      </w:r>
      <w:r>
        <w:rPr>
          <w:rFonts w:eastAsia="方正仿宋_GBK"/>
          <w:bCs/>
          <w:kern w:val="0"/>
          <w:sz w:val="32"/>
          <w:szCs w:val="32"/>
        </w:rPr>
        <w:t>做好先期应急处置工作。</w:t>
      </w:r>
    </w:p>
    <w:p>
      <w:pPr>
        <w:spacing w:line="600" w:lineRule="exact"/>
        <w:outlineLvl w:val="1"/>
        <w:rPr>
          <w:rFonts w:eastAsia="方正楷体_GBK"/>
          <w:bCs/>
          <w:snapToGrid w:val="0"/>
          <w:kern w:val="0"/>
          <w:sz w:val="32"/>
          <w:szCs w:val="32"/>
        </w:rPr>
      </w:pPr>
      <w:bookmarkStart w:id="41" w:name="_Toc5218"/>
      <w:bookmarkStart w:id="42" w:name="_Toc46663253"/>
      <w:r>
        <w:rPr>
          <w:rFonts w:eastAsia="方正楷体_GBK"/>
          <w:bCs/>
          <w:snapToGrid w:val="0"/>
          <w:kern w:val="0"/>
          <w:sz w:val="32"/>
          <w:szCs w:val="32"/>
        </w:rPr>
        <w:t>3.3 应对较大地震灾害事件</w:t>
      </w:r>
      <w:bookmarkEnd w:id="41"/>
      <w:bookmarkEnd w:id="42"/>
    </w:p>
    <w:p>
      <w:pPr>
        <w:spacing w:line="600" w:lineRule="exact"/>
        <w:ind w:firstLine="640" w:firstLineChars="200"/>
        <w:rPr>
          <w:rFonts w:eastAsia="方正仿宋_GBK"/>
          <w:bCs/>
          <w:kern w:val="0"/>
          <w:sz w:val="32"/>
          <w:szCs w:val="32"/>
        </w:rPr>
      </w:pPr>
      <w:r>
        <w:rPr>
          <w:rFonts w:eastAsia="方正仿宋_GBK"/>
          <w:bCs/>
          <w:kern w:val="0"/>
          <w:sz w:val="32"/>
          <w:szCs w:val="32"/>
        </w:rPr>
        <w:t>应对较大地震灾害，启动Ⅲ级响应。在</w:t>
      </w:r>
      <w:r>
        <w:rPr>
          <w:rFonts w:hint="eastAsia" w:eastAsia="方正仿宋_GBK"/>
          <w:bCs/>
          <w:kern w:val="0"/>
          <w:sz w:val="32"/>
          <w:szCs w:val="32"/>
        </w:rPr>
        <w:t>县委、县政府</w:t>
      </w:r>
      <w:r>
        <w:rPr>
          <w:rFonts w:eastAsia="方正仿宋_GBK"/>
          <w:bCs/>
          <w:kern w:val="0"/>
          <w:sz w:val="32"/>
          <w:szCs w:val="32"/>
        </w:rPr>
        <w:t>的统一领导下，县地指领导、指挥开展抗震救灾工作。市地指根据灾区需求提供抗震救灾支援。</w:t>
      </w:r>
    </w:p>
    <w:p>
      <w:pPr>
        <w:spacing w:line="600" w:lineRule="exact"/>
        <w:outlineLvl w:val="1"/>
        <w:rPr>
          <w:rFonts w:eastAsia="方正仿宋_GBK"/>
          <w:bCs/>
          <w:snapToGrid w:val="0"/>
          <w:kern w:val="0"/>
          <w:sz w:val="32"/>
          <w:szCs w:val="32"/>
        </w:rPr>
      </w:pPr>
      <w:bookmarkStart w:id="43" w:name="_Toc46663254"/>
      <w:bookmarkStart w:id="44" w:name="_Toc28544"/>
      <w:r>
        <w:rPr>
          <w:rFonts w:eastAsia="方正楷体_GBK"/>
          <w:bCs/>
          <w:snapToGrid w:val="0"/>
          <w:kern w:val="0"/>
          <w:sz w:val="32"/>
          <w:szCs w:val="32"/>
        </w:rPr>
        <w:t>3.4 应对一般地震灾害事件</w:t>
      </w:r>
      <w:bookmarkEnd w:id="43"/>
      <w:bookmarkEnd w:id="44"/>
    </w:p>
    <w:p>
      <w:pPr>
        <w:spacing w:line="600" w:lineRule="exact"/>
        <w:ind w:firstLine="640" w:firstLineChars="200"/>
        <w:rPr>
          <w:rFonts w:eastAsia="方正仿宋_GBK"/>
          <w:bCs/>
          <w:kern w:val="0"/>
          <w:sz w:val="32"/>
          <w:szCs w:val="32"/>
        </w:rPr>
      </w:pPr>
      <w:r>
        <w:rPr>
          <w:rFonts w:eastAsia="方正仿宋_GBK"/>
          <w:bCs/>
          <w:kern w:val="0"/>
          <w:sz w:val="32"/>
          <w:szCs w:val="32"/>
        </w:rPr>
        <w:t>应对一般地震灾害，启动Ⅳ级响应。在</w:t>
      </w:r>
      <w:r>
        <w:rPr>
          <w:rFonts w:hint="eastAsia" w:eastAsia="方正仿宋_GBK"/>
          <w:bCs/>
          <w:kern w:val="0"/>
          <w:sz w:val="32"/>
          <w:szCs w:val="32"/>
        </w:rPr>
        <w:t>县委、县政府</w:t>
      </w:r>
      <w:r>
        <w:rPr>
          <w:rFonts w:eastAsia="方正仿宋_GBK"/>
          <w:bCs/>
          <w:kern w:val="0"/>
          <w:sz w:val="32"/>
          <w:szCs w:val="32"/>
        </w:rPr>
        <w:t>的统一领导下，县地指领导、指挥抗震救灾工作。市地指根据灾区需求协调市有关部门和单位协助做好抗震救灾工作。</w:t>
      </w:r>
    </w:p>
    <w:p>
      <w:pPr>
        <w:spacing w:line="600" w:lineRule="exact"/>
        <w:outlineLvl w:val="0"/>
        <w:rPr>
          <w:rFonts w:eastAsia="方正黑体_GBK"/>
          <w:bCs/>
          <w:kern w:val="44"/>
          <w:sz w:val="32"/>
          <w:szCs w:val="32"/>
        </w:rPr>
      </w:pPr>
      <w:bookmarkStart w:id="45" w:name="_Toc46663257"/>
      <w:bookmarkStart w:id="46" w:name="_Toc22456"/>
      <w:r>
        <w:rPr>
          <w:rFonts w:eastAsia="方正黑体_GBK"/>
          <w:bCs/>
          <w:kern w:val="44"/>
          <w:sz w:val="32"/>
          <w:szCs w:val="32"/>
        </w:rPr>
        <w:t>4 地震监测和信息报告</w:t>
      </w:r>
      <w:bookmarkEnd w:id="45"/>
      <w:bookmarkEnd w:id="46"/>
      <w:r>
        <w:rPr>
          <w:rFonts w:eastAsia="方正黑体_GBK"/>
          <w:bCs/>
          <w:kern w:val="44"/>
          <w:sz w:val="32"/>
          <w:szCs w:val="32"/>
        </w:rPr>
        <w:t xml:space="preserve"> </w:t>
      </w:r>
    </w:p>
    <w:p>
      <w:pPr>
        <w:spacing w:line="600" w:lineRule="exact"/>
        <w:outlineLvl w:val="1"/>
        <w:rPr>
          <w:rFonts w:eastAsia="方正楷体_GBK"/>
          <w:bCs/>
          <w:snapToGrid w:val="0"/>
          <w:kern w:val="0"/>
          <w:sz w:val="32"/>
          <w:szCs w:val="32"/>
        </w:rPr>
      </w:pPr>
      <w:bookmarkStart w:id="47" w:name="_Toc26636"/>
      <w:bookmarkStart w:id="48" w:name="_Toc46663258"/>
      <w:r>
        <w:rPr>
          <w:rFonts w:eastAsia="方正楷体_GBK"/>
          <w:bCs/>
          <w:snapToGrid w:val="0"/>
          <w:kern w:val="0"/>
          <w:sz w:val="32"/>
          <w:szCs w:val="32"/>
        </w:rPr>
        <w:t>4.1 监测预报</w:t>
      </w:r>
      <w:bookmarkEnd w:id="47"/>
      <w:bookmarkEnd w:id="48"/>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w:t>
      </w:r>
      <w:r>
        <w:rPr>
          <w:rFonts w:hint="eastAsia" w:eastAsia="方正仿宋_GBK"/>
          <w:bCs/>
          <w:kern w:val="0"/>
          <w:sz w:val="32"/>
          <w:szCs w:val="32"/>
        </w:rPr>
        <w:t>应急管理局</w:t>
      </w:r>
      <w:r>
        <w:rPr>
          <w:rFonts w:eastAsia="方正仿宋_GBK"/>
          <w:bCs/>
          <w:kern w:val="0"/>
          <w:sz w:val="32"/>
          <w:szCs w:val="32"/>
        </w:rPr>
        <w:t>在市地震局指导下，做好地震重点危险区的划定和风险评估工作。加强震情跟踪监测、预测预报和群测群防工作，及时对地震预测意见和可能与地震有关的异常现象进行综合分析研判。</w:t>
      </w:r>
    </w:p>
    <w:p>
      <w:pPr>
        <w:spacing w:line="600" w:lineRule="exact"/>
        <w:ind w:firstLine="640" w:firstLineChars="200"/>
        <w:rPr>
          <w:rFonts w:eastAsia="方正仿宋_GBK"/>
          <w:bCs/>
          <w:kern w:val="0"/>
          <w:sz w:val="32"/>
          <w:szCs w:val="32"/>
        </w:rPr>
      </w:pPr>
      <w:r>
        <w:rPr>
          <w:rFonts w:hint="eastAsia" w:eastAsia="方正仿宋_GBK"/>
          <w:bCs/>
          <w:kern w:val="0"/>
          <w:sz w:val="32"/>
          <w:szCs w:val="32"/>
        </w:rPr>
        <w:t>县政府</w:t>
      </w:r>
      <w:r>
        <w:rPr>
          <w:rFonts w:eastAsia="方正仿宋_GBK"/>
          <w:bCs/>
          <w:kern w:val="0"/>
          <w:sz w:val="32"/>
          <w:szCs w:val="32"/>
        </w:rPr>
        <w:t>根据震情预测决策意见发布临震预报，加强应急防范措施落实。</w:t>
      </w:r>
    </w:p>
    <w:p>
      <w:pPr>
        <w:spacing w:line="600" w:lineRule="exact"/>
        <w:outlineLvl w:val="1"/>
        <w:rPr>
          <w:rFonts w:eastAsia="方正楷体_GBK"/>
          <w:bCs/>
          <w:snapToGrid w:val="0"/>
          <w:kern w:val="0"/>
          <w:sz w:val="32"/>
          <w:szCs w:val="32"/>
        </w:rPr>
      </w:pPr>
      <w:bookmarkStart w:id="49" w:name="_Toc31503"/>
      <w:bookmarkStart w:id="50" w:name="_Toc46663259"/>
      <w:r>
        <w:rPr>
          <w:rFonts w:eastAsia="方正楷体_GBK"/>
          <w:bCs/>
          <w:snapToGrid w:val="0"/>
          <w:kern w:val="0"/>
          <w:sz w:val="32"/>
          <w:szCs w:val="32"/>
        </w:rPr>
        <w:t>4.2 震情速报</w:t>
      </w:r>
      <w:bookmarkEnd w:id="49"/>
      <w:bookmarkEnd w:id="50"/>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hint="eastAsia" w:eastAsia="方正仿宋_GBK"/>
          <w:bCs/>
          <w:kern w:val="0"/>
          <w:sz w:val="32"/>
          <w:szCs w:val="32"/>
        </w:rPr>
        <w:t>酉阳</w:t>
      </w:r>
      <w:r>
        <w:rPr>
          <w:rFonts w:eastAsia="方正仿宋_GBK"/>
          <w:bCs/>
          <w:kern w:val="0"/>
          <w:sz w:val="32"/>
          <w:szCs w:val="32"/>
        </w:rPr>
        <w:t>县行政区域内发生破坏性地震，或受行政区域外地震波及有较强震感后，县</w:t>
      </w:r>
      <w:r>
        <w:rPr>
          <w:rFonts w:hint="eastAsia" w:eastAsia="方正仿宋_GBK"/>
          <w:bCs/>
          <w:kern w:val="0"/>
          <w:sz w:val="32"/>
          <w:szCs w:val="32"/>
        </w:rPr>
        <w:t>应急管理局</w:t>
      </w:r>
      <w:r>
        <w:rPr>
          <w:rFonts w:eastAsia="方正仿宋_GBK"/>
          <w:bCs/>
          <w:kern w:val="0"/>
          <w:sz w:val="32"/>
          <w:szCs w:val="32"/>
        </w:rPr>
        <w:t>应在震后第一时间向</w:t>
      </w:r>
      <w:r>
        <w:rPr>
          <w:rFonts w:hint="eastAsia" w:eastAsia="方正仿宋_GBK"/>
          <w:bCs/>
          <w:kern w:val="0"/>
          <w:sz w:val="32"/>
          <w:szCs w:val="32"/>
        </w:rPr>
        <w:t>县委、县政府</w:t>
      </w:r>
      <w:r>
        <w:rPr>
          <w:rFonts w:eastAsia="方正仿宋_GBK"/>
          <w:bCs/>
          <w:kern w:val="0"/>
          <w:sz w:val="32"/>
          <w:szCs w:val="32"/>
        </w:rPr>
        <w:t>、市地震局报告地震发生相关情况，且及时续报有关情况。</w:t>
      </w:r>
    </w:p>
    <w:p>
      <w:pPr>
        <w:spacing w:line="600" w:lineRule="exact"/>
        <w:ind w:firstLine="640" w:firstLineChars="200"/>
        <w:jc w:val="left"/>
        <w:rPr>
          <w:rFonts w:eastAsia="方正仿宋_GBK"/>
          <w:bCs/>
          <w:kern w:val="0"/>
          <w:sz w:val="32"/>
          <w:szCs w:val="32"/>
        </w:rPr>
      </w:pPr>
      <w:r>
        <w:rPr>
          <w:rFonts w:eastAsia="方正仿宋_GBK"/>
          <w:bCs/>
          <w:kern w:val="0"/>
          <w:sz w:val="32"/>
          <w:szCs w:val="32"/>
        </w:rPr>
        <w:t>地震灾害事件发生后，</w:t>
      </w:r>
      <w:r>
        <w:rPr>
          <w:rFonts w:hint="eastAsia" w:eastAsia="方正仿宋_GBK"/>
          <w:bCs/>
          <w:kern w:val="0"/>
          <w:sz w:val="32"/>
          <w:szCs w:val="32"/>
        </w:rPr>
        <w:t>县应急管理局</w:t>
      </w:r>
      <w:r>
        <w:rPr>
          <w:rFonts w:eastAsia="方正仿宋_GBK"/>
          <w:bCs/>
          <w:kern w:val="0"/>
          <w:sz w:val="32"/>
          <w:szCs w:val="32"/>
        </w:rPr>
        <w:t>应加强余震监测、加密会商，提出后续趋势判定意见，及时上报</w:t>
      </w:r>
      <w:r>
        <w:rPr>
          <w:rFonts w:hint="eastAsia" w:eastAsia="方正仿宋_GBK"/>
          <w:bCs/>
          <w:kern w:val="0"/>
          <w:sz w:val="32"/>
          <w:szCs w:val="32"/>
        </w:rPr>
        <w:t>县政府</w:t>
      </w:r>
      <w:r>
        <w:rPr>
          <w:rFonts w:eastAsia="方正仿宋_GBK"/>
          <w:bCs/>
          <w:kern w:val="0"/>
          <w:sz w:val="32"/>
          <w:szCs w:val="32"/>
        </w:rPr>
        <w:t>。</w:t>
      </w:r>
    </w:p>
    <w:p>
      <w:pPr>
        <w:spacing w:line="600" w:lineRule="exact"/>
        <w:outlineLvl w:val="1"/>
        <w:rPr>
          <w:rFonts w:eastAsia="方正楷体_GBK"/>
          <w:bCs/>
          <w:snapToGrid w:val="0"/>
          <w:kern w:val="0"/>
          <w:sz w:val="32"/>
          <w:szCs w:val="32"/>
        </w:rPr>
      </w:pPr>
      <w:bookmarkStart w:id="51" w:name="_Toc22840"/>
      <w:bookmarkStart w:id="52" w:name="_Toc46663260"/>
      <w:r>
        <w:rPr>
          <w:rFonts w:eastAsia="方正楷体_GBK"/>
          <w:bCs/>
          <w:snapToGrid w:val="0"/>
          <w:kern w:val="0"/>
          <w:sz w:val="32"/>
          <w:szCs w:val="32"/>
        </w:rPr>
        <w:t>4.3 灾情报告</w:t>
      </w:r>
      <w:bookmarkEnd w:id="51"/>
      <w:bookmarkEnd w:id="52"/>
      <w:r>
        <w:rPr>
          <w:rFonts w:eastAsia="方正楷体_GBK"/>
          <w:bCs/>
          <w:snapToGrid w:val="0"/>
          <w:kern w:val="0"/>
          <w:sz w:val="32"/>
          <w:szCs w:val="32"/>
        </w:rPr>
        <w:t xml:space="preserve"> </w:t>
      </w:r>
    </w:p>
    <w:p>
      <w:pPr>
        <w:spacing w:line="600" w:lineRule="exact"/>
        <w:ind w:firstLine="640" w:firstLineChars="200"/>
        <w:jc w:val="left"/>
        <w:rPr>
          <w:rFonts w:eastAsia="方正仿宋_GBK"/>
          <w:bCs/>
          <w:kern w:val="0"/>
          <w:sz w:val="32"/>
          <w:szCs w:val="32"/>
        </w:rPr>
      </w:pPr>
      <w:r>
        <w:rPr>
          <w:rFonts w:eastAsia="方正仿宋_GBK"/>
          <w:bCs/>
          <w:kern w:val="0"/>
          <w:sz w:val="32"/>
          <w:szCs w:val="32"/>
        </w:rPr>
        <w:t>地震灾害发生后，受灾乡镇（街道）应及时将震情、灾情情况报告</w:t>
      </w:r>
      <w:r>
        <w:rPr>
          <w:rFonts w:hint="eastAsia" w:eastAsia="方正仿宋_GBK"/>
          <w:bCs/>
          <w:kern w:val="0"/>
          <w:sz w:val="32"/>
          <w:szCs w:val="32"/>
        </w:rPr>
        <w:t>县政府</w:t>
      </w:r>
      <w:r>
        <w:rPr>
          <w:rFonts w:eastAsia="方正仿宋_GBK"/>
          <w:bCs/>
          <w:kern w:val="0"/>
          <w:sz w:val="32"/>
          <w:szCs w:val="32"/>
        </w:rPr>
        <w:t>，同时抄报县应急管理局，并及时续报有关情况。县应急管理局及时将震情、灾情等信息上报</w:t>
      </w:r>
      <w:r>
        <w:rPr>
          <w:rFonts w:hint="eastAsia" w:eastAsia="方正仿宋_GBK"/>
          <w:bCs/>
          <w:kern w:val="0"/>
          <w:sz w:val="32"/>
          <w:szCs w:val="32"/>
        </w:rPr>
        <w:t>县政府</w:t>
      </w:r>
      <w:r>
        <w:rPr>
          <w:rFonts w:eastAsia="方正仿宋_GBK"/>
          <w:bCs/>
          <w:kern w:val="0"/>
          <w:sz w:val="32"/>
          <w:szCs w:val="32"/>
        </w:rPr>
        <w:t>、市应急管理局。</w:t>
      </w:r>
    </w:p>
    <w:p>
      <w:pPr>
        <w:spacing w:line="600" w:lineRule="exact"/>
        <w:outlineLvl w:val="0"/>
        <w:rPr>
          <w:rFonts w:eastAsia="方正黑体_GBK"/>
          <w:bCs/>
          <w:kern w:val="44"/>
          <w:sz w:val="32"/>
          <w:szCs w:val="32"/>
        </w:rPr>
      </w:pPr>
      <w:bookmarkStart w:id="53" w:name="_Toc46663261"/>
      <w:bookmarkStart w:id="54" w:name="_Toc3987"/>
      <w:r>
        <w:rPr>
          <w:rFonts w:eastAsia="方正黑体_GBK"/>
          <w:bCs/>
          <w:kern w:val="44"/>
          <w:sz w:val="32"/>
          <w:szCs w:val="32"/>
        </w:rPr>
        <w:t>5 应急响应</w:t>
      </w:r>
      <w:bookmarkEnd w:id="53"/>
      <w:bookmarkEnd w:id="54"/>
      <w:r>
        <w:rPr>
          <w:rFonts w:eastAsia="方正黑体_GBK"/>
          <w:bCs/>
          <w:kern w:val="44"/>
          <w:sz w:val="32"/>
          <w:szCs w:val="32"/>
        </w:rPr>
        <w:t xml:space="preserve"> </w:t>
      </w:r>
    </w:p>
    <w:p>
      <w:pPr>
        <w:spacing w:line="600" w:lineRule="exact"/>
        <w:ind w:firstLine="640" w:firstLineChars="200"/>
        <w:jc w:val="left"/>
        <w:rPr>
          <w:rFonts w:eastAsia="方正仿宋_GBK"/>
          <w:bCs/>
          <w:kern w:val="0"/>
          <w:sz w:val="32"/>
          <w:szCs w:val="32"/>
        </w:rPr>
      </w:pPr>
      <w:r>
        <w:rPr>
          <w:rFonts w:eastAsia="方正仿宋_GBK"/>
          <w:bCs/>
          <w:kern w:val="0"/>
          <w:sz w:val="32"/>
          <w:szCs w:val="32"/>
        </w:rPr>
        <w:t>地震发生后各乡镇（街道）和县级各部门单位根据震情、灾情和抗震救灾需要，采取应急响应。</w:t>
      </w:r>
    </w:p>
    <w:p>
      <w:pPr>
        <w:spacing w:line="600" w:lineRule="exact"/>
        <w:outlineLvl w:val="1"/>
        <w:rPr>
          <w:rFonts w:eastAsia="方正楷体_GBK"/>
          <w:bCs/>
          <w:snapToGrid w:val="0"/>
          <w:kern w:val="0"/>
          <w:sz w:val="32"/>
          <w:szCs w:val="32"/>
        </w:rPr>
      </w:pPr>
      <w:bookmarkStart w:id="55" w:name="_Toc46663262"/>
      <w:bookmarkStart w:id="56" w:name="_Toc30381"/>
      <w:r>
        <w:rPr>
          <w:rFonts w:eastAsia="方正楷体_GBK"/>
          <w:bCs/>
          <w:snapToGrid w:val="0"/>
          <w:kern w:val="0"/>
          <w:sz w:val="32"/>
          <w:szCs w:val="32"/>
        </w:rPr>
        <w:t>5.1 搜救人员</w:t>
      </w:r>
      <w:bookmarkEnd w:id="55"/>
      <w:bookmarkEnd w:id="56"/>
    </w:p>
    <w:p>
      <w:pPr>
        <w:spacing w:line="600" w:lineRule="exact"/>
        <w:ind w:firstLine="640" w:firstLineChars="200"/>
        <w:jc w:val="left"/>
        <w:rPr>
          <w:rFonts w:eastAsia="方正仿宋_GBK"/>
          <w:bCs/>
          <w:kern w:val="0"/>
          <w:sz w:val="32"/>
          <w:szCs w:val="32"/>
        </w:rPr>
      </w:pPr>
      <w:r>
        <w:rPr>
          <w:rFonts w:eastAsia="方正仿宋_GBK"/>
          <w:bCs/>
          <w:kern w:val="0"/>
          <w:sz w:val="32"/>
          <w:szCs w:val="32"/>
        </w:rPr>
        <w:t>立即组织基层组织、有关单位和广大干部群众开展自救互救，立即采取交通管控措施，同时组织协调综合性消防救援队伍、民兵应急队伍等各方面救援力量，调配生命搜索营救设备及大型吊车、起重机等救援装备，赶赴灾区开展入户排查，抢救被掩埋人员，组织营救受灾被困人员。在抗震救灾指挥机构统一领导协调下，现场救援队伍之间加强衔接和配合，合理划分责任区边界，遇有危险时及时传递警报，做好自身安全防护。</w:t>
      </w:r>
    </w:p>
    <w:p>
      <w:pPr>
        <w:spacing w:line="600" w:lineRule="exact"/>
        <w:outlineLvl w:val="1"/>
        <w:rPr>
          <w:rFonts w:eastAsia="方正楷体_GBK"/>
          <w:bCs/>
          <w:snapToGrid w:val="0"/>
          <w:kern w:val="0"/>
          <w:sz w:val="32"/>
          <w:szCs w:val="32"/>
        </w:rPr>
      </w:pPr>
      <w:bookmarkStart w:id="57" w:name="_Toc27858"/>
      <w:bookmarkStart w:id="58" w:name="_Toc42608077"/>
      <w:bookmarkStart w:id="59" w:name="_Toc46663263"/>
      <w:r>
        <w:rPr>
          <w:rFonts w:eastAsia="方正楷体_GBK"/>
          <w:bCs/>
          <w:snapToGrid w:val="0"/>
          <w:kern w:val="0"/>
          <w:sz w:val="32"/>
          <w:szCs w:val="32"/>
        </w:rPr>
        <w:t>5.2 开展医疗救治与卫生防疫</w:t>
      </w:r>
      <w:bookmarkEnd w:id="57"/>
      <w:bookmarkEnd w:id="58"/>
      <w:bookmarkEnd w:id="59"/>
    </w:p>
    <w:p>
      <w:pPr>
        <w:spacing w:line="600" w:lineRule="exact"/>
        <w:ind w:firstLine="640" w:firstLineChars="200"/>
        <w:rPr>
          <w:rFonts w:eastAsia="方正仿宋_GBK"/>
          <w:bCs/>
          <w:kern w:val="0"/>
          <w:sz w:val="32"/>
          <w:szCs w:val="32"/>
        </w:rPr>
      </w:pPr>
      <w:r>
        <w:rPr>
          <w:rFonts w:eastAsia="方正仿宋_GBK"/>
          <w:bCs/>
          <w:kern w:val="0"/>
          <w:sz w:val="32"/>
          <w:szCs w:val="32"/>
        </w:rPr>
        <w:t>迅速协调组织应急医疗队伍赶赴灾区，抢救受伤人员，必要时建立移动医院或临时医疗点，实施现场救治。加强医疗卫生应急物资和设备的组织调度，特别是加大对重灾区医疗器械、药品供应，确保被救人员得到及时医治，最大程度减少伤员致死、致残。根据需要分流、转运重伤员，实施异地救治。组织心理咨询专家开展灾后心理援助。</w:t>
      </w:r>
    </w:p>
    <w:p>
      <w:pPr>
        <w:spacing w:line="600" w:lineRule="exact"/>
        <w:ind w:firstLine="640" w:firstLineChars="200"/>
        <w:rPr>
          <w:rFonts w:eastAsia="方正仿宋_GBK"/>
          <w:bCs/>
          <w:kern w:val="0"/>
          <w:sz w:val="32"/>
          <w:szCs w:val="32"/>
        </w:rPr>
      </w:pPr>
      <w:r>
        <w:rPr>
          <w:rFonts w:eastAsia="方正仿宋_GBK"/>
          <w:bCs/>
          <w:kern w:val="0"/>
          <w:sz w:val="32"/>
          <w:szCs w:val="32"/>
        </w:rPr>
        <w:t>加强灾区卫生防疫工作。及时组织卫生防疫队伍对灾区水源进行监测消毒，加强饮用水卫生监督，强化食品质量安全监管；妥善处置遇难者遗体，做好死亡动物、医疗废弃物、生活垃圾、粪便等消毒和无害化处理；加强鼠疫、狂犬病等传染病疫情的监测、防控和处理，根据需要及时接种疫苗；实行重大传染病和突发卫生事件每日报告制度。</w:t>
      </w:r>
    </w:p>
    <w:p>
      <w:pPr>
        <w:spacing w:line="600" w:lineRule="exact"/>
        <w:outlineLvl w:val="1"/>
        <w:rPr>
          <w:rFonts w:eastAsia="方正楷体_GBK"/>
          <w:bCs/>
          <w:snapToGrid w:val="0"/>
          <w:kern w:val="0"/>
          <w:sz w:val="32"/>
          <w:szCs w:val="32"/>
        </w:rPr>
      </w:pPr>
      <w:bookmarkStart w:id="60" w:name="_Toc46663264"/>
      <w:bookmarkStart w:id="61" w:name="_Toc42608078"/>
      <w:bookmarkStart w:id="62" w:name="_Toc27193"/>
      <w:r>
        <w:rPr>
          <w:rFonts w:eastAsia="方正楷体_GBK"/>
          <w:bCs/>
          <w:snapToGrid w:val="0"/>
          <w:kern w:val="0"/>
          <w:sz w:val="32"/>
          <w:szCs w:val="32"/>
        </w:rPr>
        <w:t>5.3 安置受灾群众</w:t>
      </w:r>
      <w:bookmarkEnd w:id="60"/>
      <w:bookmarkEnd w:id="61"/>
      <w:bookmarkEnd w:id="62"/>
    </w:p>
    <w:p>
      <w:pPr>
        <w:spacing w:line="600" w:lineRule="exact"/>
        <w:ind w:firstLine="640" w:firstLineChars="200"/>
        <w:rPr>
          <w:rFonts w:eastAsia="方正仿宋_GBK"/>
          <w:bCs/>
          <w:kern w:val="0"/>
          <w:sz w:val="32"/>
          <w:szCs w:val="32"/>
        </w:rPr>
      </w:pPr>
      <w:r>
        <w:rPr>
          <w:rFonts w:eastAsia="方正仿宋_GBK"/>
          <w:bCs/>
          <w:kern w:val="0"/>
          <w:sz w:val="32"/>
          <w:szCs w:val="32"/>
        </w:rPr>
        <w:t>开放应急避难场所，根据需要及时修建临时简易住房，组织筹集和调运食品、饮用水、衣被、帐篷、移动厕所等各类救灾物资，解决受灾群众吃饭、饮水、穿衣、住宿等问题；在受灾村镇、街道设置救灾物资发放点，确保救灾物资的有序发放；根据需要组织生产、调运、安装活动板房和简易房；在受灾群众集中安置点加强次生灾害隐患排查巡查，配备必要的消防设备器材，严防火灾发生。救灾物资优先保证学校、医院、福利院的需要；优先安置孤儿、孤老及残疾人员，确保其基本生活。鼓励采取投亲靠友等方式，广泛动员社会力量安置受灾群众。</w:t>
      </w:r>
    </w:p>
    <w:p>
      <w:pPr>
        <w:spacing w:line="600" w:lineRule="exact"/>
        <w:ind w:firstLine="640" w:firstLineChars="200"/>
        <w:rPr>
          <w:rFonts w:eastAsia="方正仿宋_GBK"/>
          <w:bCs/>
          <w:kern w:val="0"/>
          <w:sz w:val="32"/>
          <w:szCs w:val="32"/>
        </w:rPr>
      </w:pPr>
      <w:r>
        <w:rPr>
          <w:rFonts w:eastAsia="方正仿宋_GBK"/>
          <w:bCs/>
          <w:kern w:val="0"/>
          <w:sz w:val="32"/>
          <w:szCs w:val="32"/>
        </w:rPr>
        <w:t>做好遇难人员的善后工作，抚慰遇难者家属；积极创造条件，组织灾区学校复课。</w:t>
      </w:r>
    </w:p>
    <w:p>
      <w:pPr>
        <w:spacing w:line="600" w:lineRule="exact"/>
        <w:outlineLvl w:val="1"/>
        <w:rPr>
          <w:rFonts w:eastAsia="方正楷体_GBK"/>
          <w:bCs/>
          <w:snapToGrid w:val="0"/>
          <w:kern w:val="0"/>
          <w:sz w:val="32"/>
          <w:szCs w:val="32"/>
        </w:rPr>
      </w:pPr>
      <w:bookmarkStart w:id="63" w:name="_Toc46663265"/>
      <w:bookmarkStart w:id="64" w:name="_Toc27629"/>
      <w:bookmarkStart w:id="65" w:name="_Toc42608079"/>
      <w:r>
        <w:rPr>
          <w:rFonts w:eastAsia="方正楷体_GBK"/>
          <w:bCs/>
          <w:snapToGrid w:val="0"/>
          <w:kern w:val="0"/>
          <w:sz w:val="32"/>
          <w:szCs w:val="32"/>
        </w:rPr>
        <w:t>5.4 抢修基础设施</w:t>
      </w:r>
      <w:bookmarkEnd w:id="63"/>
      <w:bookmarkEnd w:id="64"/>
      <w:bookmarkEnd w:id="65"/>
    </w:p>
    <w:p>
      <w:pPr>
        <w:spacing w:line="600" w:lineRule="exact"/>
        <w:ind w:firstLine="640" w:firstLineChars="200"/>
        <w:rPr>
          <w:rFonts w:eastAsia="方正仿宋_GBK"/>
          <w:bCs/>
          <w:kern w:val="0"/>
          <w:sz w:val="32"/>
          <w:szCs w:val="32"/>
        </w:rPr>
      </w:pPr>
      <w:r>
        <w:rPr>
          <w:rFonts w:eastAsia="方正仿宋_GBK"/>
          <w:bCs/>
          <w:kern w:val="0"/>
          <w:sz w:val="32"/>
          <w:szCs w:val="32"/>
        </w:rPr>
        <w:t>抢通修复因灾损毁的公路、桥梁、隧道等交通基础设施，协调运力优先保障应急抢险救援人员、救灾物资和伤病人员的运输需要。抢修供电、供水、供气、通信、广播电视等基础设施，启动应急电力等专项保障预案，组织调集应急供电车、供水车等，提供应急供电、供水等要素保障，优先确保重要部门、应急指挥、人员搜救、医疗救治和群众安置需要。尽快恢复灾区各类市政基础设施功能，保障灾区群众基本生活需要。</w:t>
      </w:r>
    </w:p>
    <w:p>
      <w:pPr>
        <w:spacing w:line="600" w:lineRule="exact"/>
        <w:outlineLvl w:val="1"/>
        <w:rPr>
          <w:rFonts w:eastAsia="方正楷体_GBK"/>
          <w:bCs/>
          <w:snapToGrid w:val="0"/>
          <w:kern w:val="0"/>
          <w:sz w:val="32"/>
          <w:szCs w:val="32"/>
        </w:rPr>
      </w:pPr>
      <w:bookmarkStart w:id="66" w:name="_Toc46663266"/>
      <w:bookmarkStart w:id="67" w:name="_Toc27847"/>
      <w:bookmarkStart w:id="68" w:name="_Toc42608080"/>
      <w:r>
        <w:rPr>
          <w:rFonts w:eastAsia="方正楷体_GBK"/>
          <w:bCs/>
          <w:snapToGrid w:val="0"/>
          <w:kern w:val="0"/>
          <w:sz w:val="32"/>
          <w:szCs w:val="32"/>
        </w:rPr>
        <w:t>5.5 加强现场监测</w:t>
      </w:r>
      <w:bookmarkEnd w:id="66"/>
      <w:bookmarkEnd w:id="67"/>
      <w:bookmarkEnd w:id="68"/>
    </w:p>
    <w:p>
      <w:pPr>
        <w:spacing w:line="600" w:lineRule="exact"/>
        <w:ind w:firstLine="640" w:firstLineChars="200"/>
        <w:rPr>
          <w:rFonts w:eastAsia="方正仿宋_GBK"/>
          <w:bCs/>
          <w:kern w:val="0"/>
          <w:sz w:val="32"/>
          <w:szCs w:val="32"/>
        </w:rPr>
      </w:pPr>
      <w:r>
        <w:rPr>
          <w:rFonts w:eastAsia="方正仿宋_GBK"/>
          <w:bCs/>
          <w:kern w:val="0"/>
          <w:sz w:val="32"/>
          <w:szCs w:val="32"/>
        </w:rPr>
        <w:t>县地震工作部门组织布设或恢复现场地震观测设施，实时跟踪地震序列活动，密切监视震情发展，绘制地震烈度图，对震区震情形势进行研判。县气象局加强气象监测研判，密切关注灾区重大气象变化。县规划和自然资源局加强地质灾害监测。抗震救灾指挥机构根据实际情况安排生态环保专业力量加强空气、水源、土壤污染监测，减轻或消除污染危害。</w:t>
      </w:r>
    </w:p>
    <w:p>
      <w:pPr>
        <w:spacing w:line="600" w:lineRule="exact"/>
        <w:outlineLvl w:val="1"/>
        <w:rPr>
          <w:rFonts w:eastAsia="方正楷体_GBK"/>
          <w:bCs/>
          <w:snapToGrid w:val="0"/>
          <w:kern w:val="0"/>
          <w:sz w:val="32"/>
          <w:szCs w:val="32"/>
        </w:rPr>
      </w:pPr>
      <w:bookmarkStart w:id="69" w:name="_Toc42608081"/>
      <w:bookmarkStart w:id="70" w:name="_Toc46663267"/>
      <w:bookmarkStart w:id="71" w:name="_Toc15692"/>
      <w:r>
        <w:rPr>
          <w:rFonts w:eastAsia="方正楷体_GBK"/>
          <w:bCs/>
          <w:snapToGrid w:val="0"/>
          <w:kern w:val="0"/>
          <w:sz w:val="32"/>
          <w:szCs w:val="32"/>
        </w:rPr>
        <w:t>5.6 防御次生灾害</w:t>
      </w:r>
      <w:bookmarkEnd w:id="69"/>
      <w:bookmarkEnd w:id="70"/>
      <w:bookmarkEnd w:id="71"/>
    </w:p>
    <w:p>
      <w:pPr>
        <w:spacing w:line="600" w:lineRule="exact"/>
        <w:ind w:firstLine="640" w:firstLineChars="200"/>
        <w:rPr>
          <w:rFonts w:eastAsia="方正仿宋_GBK"/>
          <w:bCs/>
          <w:kern w:val="0"/>
          <w:sz w:val="32"/>
          <w:szCs w:val="32"/>
        </w:rPr>
      </w:pPr>
      <w:r>
        <w:rPr>
          <w:rFonts w:eastAsia="方正仿宋_GBK"/>
          <w:bCs/>
          <w:kern w:val="0"/>
          <w:sz w:val="32"/>
          <w:szCs w:val="32"/>
        </w:rPr>
        <w:t>加强次生灾害监测预警，防范因强余震和降雨形成的山体崩塌、滑坡、泥石流、地面塌陷、地裂缝、滚石、堰塞湖等造成新的人员伤亡和交通堵塞；组织专家对水库、水电站、堤坝等开展险情排查、评估和除险加固，必要时组织下游危险地区人员转移。</w:t>
      </w:r>
    </w:p>
    <w:p>
      <w:pPr>
        <w:spacing w:line="600" w:lineRule="exact"/>
        <w:ind w:firstLine="640" w:firstLineChars="200"/>
        <w:rPr>
          <w:rFonts w:eastAsia="方正仿宋_GBK"/>
          <w:bCs/>
          <w:kern w:val="0"/>
          <w:sz w:val="32"/>
          <w:szCs w:val="32"/>
        </w:rPr>
      </w:pPr>
      <w:r>
        <w:rPr>
          <w:rFonts w:eastAsia="方正仿宋_GBK"/>
          <w:bCs/>
          <w:kern w:val="0"/>
          <w:sz w:val="32"/>
          <w:szCs w:val="32"/>
        </w:rPr>
        <w:t>加强危险化学品生产储存设备、输油气管道、输配电线路、矿山、尾矿库等的受损情况排查，及时采取安全防范措施。</w:t>
      </w:r>
    </w:p>
    <w:p>
      <w:pPr>
        <w:spacing w:line="600" w:lineRule="exact"/>
        <w:outlineLvl w:val="1"/>
        <w:rPr>
          <w:rFonts w:eastAsia="方正楷体_GBK"/>
          <w:bCs/>
          <w:snapToGrid w:val="0"/>
          <w:kern w:val="0"/>
          <w:sz w:val="32"/>
          <w:szCs w:val="32"/>
        </w:rPr>
      </w:pPr>
      <w:bookmarkStart w:id="72" w:name="_Toc25524"/>
      <w:bookmarkStart w:id="73" w:name="_Toc42608082"/>
      <w:bookmarkStart w:id="74" w:name="_Toc46663268"/>
      <w:r>
        <w:rPr>
          <w:rFonts w:eastAsia="方正楷体_GBK"/>
          <w:bCs/>
          <w:snapToGrid w:val="0"/>
          <w:kern w:val="0"/>
          <w:sz w:val="32"/>
          <w:szCs w:val="32"/>
        </w:rPr>
        <w:t>5.7 维护社会治安</w:t>
      </w:r>
      <w:bookmarkEnd w:id="72"/>
      <w:bookmarkEnd w:id="73"/>
      <w:bookmarkEnd w:id="74"/>
    </w:p>
    <w:p>
      <w:pPr>
        <w:spacing w:line="600" w:lineRule="exact"/>
        <w:ind w:firstLine="640" w:firstLineChars="200"/>
        <w:rPr>
          <w:rFonts w:eastAsia="方正仿宋_GBK"/>
          <w:bCs/>
          <w:kern w:val="0"/>
          <w:sz w:val="32"/>
          <w:szCs w:val="32"/>
        </w:rPr>
      </w:pPr>
      <w:r>
        <w:rPr>
          <w:rFonts w:eastAsia="方正仿宋_GBK"/>
          <w:bCs/>
          <w:kern w:val="0"/>
          <w:sz w:val="32"/>
          <w:szCs w:val="32"/>
        </w:rPr>
        <w:t>加强灾区治安、道路交通管理，依法查处打击盗窃、抢劫、聚众哄抢、诈骗、造谣传谣等违法犯罪活动；在受灾群众安置点、救灾物资存放点等重要地区，增设临时警务站，加强治安巡逻；加强对党政机关、要害部门、金融单位、储备仓库等重要场所的警戒；做好涉灾涉稳风险监测、矛盾纠纷排查化解和法律服务工作，严密防范、妥善处置群体性事件，维护国家政治安全和社会稳定。</w:t>
      </w:r>
    </w:p>
    <w:p>
      <w:pPr>
        <w:spacing w:line="600" w:lineRule="exact"/>
        <w:outlineLvl w:val="1"/>
        <w:rPr>
          <w:rFonts w:eastAsia="方正楷体_GBK"/>
          <w:bCs/>
          <w:snapToGrid w:val="0"/>
          <w:kern w:val="0"/>
          <w:sz w:val="32"/>
          <w:szCs w:val="32"/>
        </w:rPr>
      </w:pPr>
      <w:bookmarkStart w:id="75" w:name="_Toc42608083"/>
      <w:bookmarkStart w:id="76" w:name="_Toc46663269"/>
      <w:bookmarkStart w:id="77" w:name="_Toc13572"/>
      <w:r>
        <w:rPr>
          <w:rFonts w:eastAsia="方正楷体_GBK"/>
          <w:bCs/>
          <w:snapToGrid w:val="0"/>
          <w:kern w:val="0"/>
          <w:sz w:val="32"/>
          <w:szCs w:val="32"/>
        </w:rPr>
        <w:t>5.8 开展社会动员</w:t>
      </w:r>
      <w:bookmarkEnd w:id="75"/>
      <w:bookmarkEnd w:id="76"/>
      <w:bookmarkEnd w:id="77"/>
    </w:p>
    <w:p>
      <w:pPr>
        <w:spacing w:line="600" w:lineRule="exact"/>
        <w:ind w:firstLine="640" w:firstLineChars="200"/>
        <w:rPr>
          <w:rFonts w:eastAsia="方正仿宋_GBK"/>
          <w:bCs/>
          <w:kern w:val="0"/>
          <w:sz w:val="32"/>
          <w:szCs w:val="32"/>
        </w:rPr>
      </w:pPr>
      <w:r>
        <w:rPr>
          <w:rFonts w:eastAsia="方正仿宋_GBK"/>
          <w:bCs/>
          <w:kern w:val="0"/>
          <w:sz w:val="32"/>
          <w:szCs w:val="32"/>
        </w:rPr>
        <w:t>抗震救灾指挥机构明确专门的组织机构负责志愿服务管理；根据灾区需求、交通运输等情况，向社会公布志愿服务需求指南，及时开通志愿服务联系电话等平台，通过社会应急力量管理系统和全国志愿服务信息系统，统一接收志愿者和志愿服务组织报名，做好志愿者派遣和相关管理服务工作，引导志愿者安全有序参与服务。</w:t>
      </w:r>
    </w:p>
    <w:p>
      <w:pPr>
        <w:spacing w:line="600" w:lineRule="exact"/>
        <w:ind w:firstLine="640" w:firstLineChars="200"/>
        <w:rPr>
          <w:rFonts w:eastAsia="方正仿宋_GBK"/>
          <w:bCs/>
          <w:kern w:val="0"/>
          <w:sz w:val="32"/>
          <w:szCs w:val="32"/>
        </w:rPr>
      </w:pPr>
      <w:r>
        <w:rPr>
          <w:rFonts w:hint="eastAsia" w:eastAsia="方正仿宋_GBK"/>
          <w:bCs/>
          <w:kern w:val="0"/>
          <w:sz w:val="32"/>
          <w:szCs w:val="32"/>
        </w:rPr>
        <w:t>根据实际情况</w:t>
      </w:r>
      <w:r>
        <w:rPr>
          <w:rFonts w:eastAsia="方正仿宋_GBK"/>
          <w:bCs/>
          <w:kern w:val="0"/>
          <w:sz w:val="32"/>
          <w:szCs w:val="32"/>
        </w:rPr>
        <w:t>引导社会力量为灾区人民捐款捐物，县应急管理局等部门作为接受捐赠的部门，应做好款物接收、统计、分配、使用、公示反馈等各环节工作。</w:t>
      </w:r>
    </w:p>
    <w:p>
      <w:pPr>
        <w:spacing w:line="600" w:lineRule="exact"/>
        <w:outlineLvl w:val="1"/>
        <w:rPr>
          <w:rFonts w:eastAsia="方正楷体_GBK"/>
          <w:bCs/>
          <w:snapToGrid w:val="0"/>
          <w:kern w:val="0"/>
          <w:sz w:val="32"/>
          <w:szCs w:val="32"/>
        </w:rPr>
      </w:pPr>
      <w:bookmarkStart w:id="78" w:name="_Toc3632"/>
      <w:bookmarkStart w:id="79" w:name="_Toc42608084"/>
      <w:bookmarkStart w:id="80" w:name="_Toc46663270"/>
      <w:r>
        <w:rPr>
          <w:rFonts w:eastAsia="方正楷体_GBK"/>
          <w:bCs/>
          <w:snapToGrid w:val="0"/>
          <w:kern w:val="0"/>
          <w:sz w:val="32"/>
          <w:szCs w:val="32"/>
        </w:rPr>
        <w:t>5.9 加强涉外事务管理</w:t>
      </w:r>
      <w:bookmarkEnd w:id="78"/>
      <w:bookmarkEnd w:id="79"/>
      <w:bookmarkEnd w:id="80"/>
    </w:p>
    <w:p>
      <w:pPr>
        <w:spacing w:line="600" w:lineRule="exact"/>
        <w:ind w:firstLine="640" w:firstLineChars="200"/>
        <w:rPr>
          <w:rFonts w:eastAsia="方正仿宋_GBK"/>
          <w:bCs/>
          <w:kern w:val="0"/>
          <w:sz w:val="32"/>
          <w:szCs w:val="32"/>
        </w:rPr>
      </w:pPr>
      <w:r>
        <w:rPr>
          <w:rFonts w:eastAsia="方正仿宋_GBK"/>
          <w:bCs/>
          <w:kern w:val="0"/>
          <w:sz w:val="32"/>
          <w:szCs w:val="32"/>
        </w:rPr>
        <w:t>加强涉外事务管理，妥善安置在灾区工作和生活的国（境）外人员。</w:t>
      </w:r>
    </w:p>
    <w:p>
      <w:pPr>
        <w:spacing w:line="600" w:lineRule="exact"/>
        <w:outlineLvl w:val="1"/>
        <w:rPr>
          <w:rFonts w:eastAsia="方正楷体_GBK"/>
          <w:bCs/>
          <w:snapToGrid w:val="0"/>
          <w:kern w:val="0"/>
          <w:sz w:val="32"/>
          <w:szCs w:val="32"/>
        </w:rPr>
      </w:pPr>
      <w:bookmarkStart w:id="81" w:name="_Toc42608085"/>
      <w:bookmarkStart w:id="82" w:name="_Toc46663271"/>
      <w:bookmarkStart w:id="83" w:name="_Toc2890"/>
      <w:r>
        <w:rPr>
          <w:rFonts w:eastAsia="方正楷体_GBK"/>
          <w:bCs/>
          <w:snapToGrid w:val="0"/>
          <w:kern w:val="0"/>
          <w:sz w:val="32"/>
          <w:szCs w:val="32"/>
        </w:rPr>
        <w:t>5.10 发布信息</w:t>
      </w:r>
      <w:bookmarkEnd w:id="81"/>
      <w:bookmarkEnd w:id="82"/>
      <w:bookmarkEnd w:id="83"/>
    </w:p>
    <w:p>
      <w:pPr>
        <w:spacing w:line="600" w:lineRule="exact"/>
        <w:ind w:firstLine="640" w:firstLineChars="200"/>
        <w:rPr>
          <w:rFonts w:eastAsia="方正仿宋_GBK"/>
          <w:bCs/>
          <w:kern w:val="0"/>
          <w:sz w:val="32"/>
          <w:szCs w:val="32"/>
        </w:rPr>
      </w:pPr>
      <w:r>
        <w:rPr>
          <w:rFonts w:eastAsia="方正仿宋_GBK"/>
          <w:bCs/>
          <w:kern w:val="0"/>
          <w:sz w:val="32"/>
          <w:szCs w:val="32"/>
        </w:rPr>
        <w:t>按照分级响应原则，县地指负责相应级别地震灾害信息发布工作，回应社会关切。信息发布要统一、及时、准确、客观。</w:t>
      </w:r>
      <w:bookmarkStart w:id="84" w:name="_Toc42608086"/>
    </w:p>
    <w:p>
      <w:pPr>
        <w:spacing w:line="600" w:lineRule="exact"/>
        <w:outlineLvl w:val="1"/>
        <w:rPr>
          <w:rFonts w:eastAsia="方正楷体_GBK"/>
          <w:bCs/>
          <w:snapToGrid w:val="0"/>
          <w:kern w:val="0"/>
          <w:sz w:val="32"/>
          <w:szCs w:val="32"/>
        </w:rPr>
      </w:pPr>
      <w:bookmarkStart w:id="85" w:name="_Toc46663272"/>
      <w:bookmarkStart w:id="86" w:name="_Toc27217"/>
      <w:r>
        <w:rPr>
          <w:rFonts w:eastAsia="方正楷体_GBK"/>
          <w:bCs/>
          <w:snapToGrid w:val="0"/>
          <w:kern w:val="0"/>
          <w:sz w:val="32"/>
          <w:szCs w:val="32"/>
        </w:rPr>
        <w:t>5.11 做好新闻宣传与舆情应对</w:t>
      </w:r>
      <w:bookmarkEnd w:id="84"/>
      <w:bookmarkEnd w:id="85"/>
      <w:bookmarkEnd w:id="86"/>
    </w:p>
    <w:p>
      <w:pPr>
        <w:spacing w:line="600" w:lineRule="exact"/>
        <w:ind w:firstLine="640" w:firstLineChars="200"/>
        <w:rPr>
          <w:rFonts w:eastAsia="方正仿宋_GBK"/>
          <w:bCs/>
          <w:kern w:val="0"/>
          <w:sz w:val="32"/>
          <w:szCs w:val="32"/>
        </w:rPr>
      </w:pPr>
      <w:r>
        <w:rPr>
          <w:rFonts w:eastAsia="方正仿宋_GBK"/>
          <w:bCs/>
          <w:kern w:val="0"/>
          <w:sz w:val="32"/>
          <w:szCs w:val="32"/>
        </w:rPr>
        <w:t>统筹做好地震灾害应急处置新闻报道工作。密切关注网上网下舆论动态，加强舆情应对和引导，依法打击编造、传播地震谣言等虚假信息的行为。</w:t>
      </w:r>
    </w:p>
    <w:p>
      <w:pPr>
        <w:spacing w:line="600" w:lineRule="exact"/>
        <w:outlineLvl w:val="1"/>
        <w:rPr>
          <w:rFonts w:eastAsia="方正楷体_GBK"/>
          <w:bCs/>
          <w:snapToGrid w:val="0"/>
          <w:kern w:val="0"/>
          <w:sz w:val="32"/>
          <w:szCs w:val="32"/>
        </w:rPr>
      </w:pPr>
      <w:bookmarkStart w:id="87" w:name="_Toc14764"/>
      <w:bookmarkStart w:id="88" w:name="_Toc46663273"/>
      <w:bookmarkStart w:id="89" w:name="_Toc42608087"/>
      <w:r>
        <w:rPr>
          <w:rFonts w:eastAsia="方正楷体_GBK"/>
          <w:bCs/>
          <w:snapToGrid w:val="0"/>
          <w:kern w:val="0"/>
          <w:sz w:val="32"/>
          <w:szCs w:val="32"/>
        </w:rPr>
        <w:t>5.12 开展灾害调查与评估</w:t>
      </w:r>
      <w:bookmarkEnd w:id="87"/>
      <w:bookmarkEnd w:id="88"/>
      <w:bookmarkEnd w:id="89"/>
    </w:p>
    <w:p>
      <w:pPr>
        <w:spacing w:line="600" w:lineRule="exact"/>
        <w:ind w:firstLine="640" w:firstLineChars="200"/>
        <w:rPr>
          <w:rFonts w:eastAsia="方正仿宋_GBK"/>
          <w:bCs/>
          <w:sz w:val="32"/>
          <w:szCs w:val="32"/>
        </w:rPr>
      </w:pPr>
      <w:r>
        <w:rPr>
          <w:rFonts w:eastAsia="方正仿宋_GBK"/>
          <w:bCs/>
          <w:sz w:val="32"/>
          <w:szCs w:val="32"/>
        </w:rPr>
        <w:t>县地震工作部门配合市地震局开展地震烈度、发震构造、地震宏观异常现象、工程结构震害特征、地震社会影响和各种地震灾害调查等。县应急管理、规划自然资源、住房城乡建设、水利、交通、生态环境等有关部门，深入调查灾区范围、受灾人口、人员伤亡数量、建构筑物和基础设施破坏程度、环境影响程度以及监测预警、应急处置与救援、灾害防治能力情况等，组织专家开展灾害损失评估，指导灾区做好保险理赔和给付。</w:t>
      </w:r>
    </w:p>
    <w:p>
      <w:pPr>
        <w:spacing w:line="600" w:lineRule="exact"/>
        <w:outlineLvl w:val="1"/>
        <w:rPr>
          <w:rFonts w:eastAsia="方正楷体_GBK"/>
          <w:bCs/>
          <w:snapToGrid w:val="0"/>
          <w:kern w:val="0"/>
          <w:sz w:val="32"/>
          <w:szCs w:val="32"/>
        </w:rPr>
      </w:pPr>
      <w:bookmarkStart w:id="90" w:name="_Toc42608088"/>
      <w:bookmarkStart w:id="91" w:name="_Toc30712"/>
      <w:bookmarkStart w:id="92" w:name="_Toc46663274"/>
      <w:r>
        <w:rPr>
          <w:rFonts w:eastAsia="方正楷体_GBK"/>
          <w:bCs/>
          <w:snapToGrid w:val="0"/>
          <w:kern w:val="0"/>
          <w:sz w:val="32"/>
          <w:szCs w:val="32"/>
        </w:rPr>
        <w:t>5.13 应急结束</w:t>
      </w:r>
      <w:bookmarkEnd w:id="90"/>
      <w:bookmarkEnd w:id="91"/>
      <w:bookmarkEnd w:id="92"/>
    </w:p>
    <w:p>
      <w:pPr>
        <w:spacing w:line="600" w:lineRule="exact"/>
        <w:ind w:firstLine="640" w:firstLineChars="200"/>
        <w:rPr>
          <w:rFonts w:eastAsia="方正仿宋_GBK"/>
          <w:bCs/>
          <w:kern w:val="0"/>
          <w:sz w:val="32"/>
          <w:szCs w:val="32"/>
        </w:rPr>
      </w:pPr>
      <w:r>
        <w:rPr>
          <w:rFonts w:eastAsia="方正仿宋_GBK"/>
          <w:bCs/>
          <w:kern w:val="0"/>
          <w:sz w:val="32"/>
          <w:szCs w:val="32"/>
        </w:rPr>
        <w:t>在抢险救灾工作基本结束、紧急转移和安置工作基本完成、地震次生灾害的后果基本消除，以及交通、电力、燃气、通信、广播电视和供水等设施基本抢修抢通、灾区生活秩序基本恢复后，且近期无发生较大地震的可能时，由启动应急响应的机构决定终止应急响应。</w:t>
      </w:r>
    </w:p>
    <w:p>
      <w:pPr>
        <w:spacing w:line="600" w:lineRule="exact"/>
        <w:outlineLvl w:val="0"/>
        <w:rPr>
          <w:rFonts w:eastAsia="方正黑体_GBK"/>
          <w:bCs/>
          <w:kern w:val="44"/>
          <w:sz w:val="32"/>
          <w:szCs w:val="32"/>
        </w:rPr>
      </w:pPr>
      <w:bookmarkStart w:id="93" w:name="_Toc46663275"/>
      <w:bookmarkStart w:id="94" w:name="_Toc8937"/>
      <w:r>
        <w:rPr>
          <w:rFonts w:eastAsia="方正黑体_GBK"/>
          <w:bCs/>
          <w:kern w:val="44"/>
          <w:sz w:val="32"/>
          <w:szCs w:val="32"/>
        </w:rPr>
        <w:t>6 指挥与协调</w:t>
      </w:r>
      <w:bookmarkEnd w:id="93"/>
      <w:bookmarkEnd w:id="94"/>
      <w:r>
        <w:rPr>
          <w:rFonts w:eastAsia="方正黑体_GBK"/>
          <w:bCs/>
          <w:kern w:val="44"/>
          <w:sz w:val="32"/>
          <w:szCs w:val="32"/>
        </w:rPr>
        <w:t xml:space="preserve"> </w:t>
      </w:r>
    </w:p>
    <w:p>
      <w:pPr>
        <w:spacing w:line="600" w:lineRule="exact"/>
        <w:outlineLvl w:val="1"/>
        <w:rPr>
          <w:rFonts w:eastAsia="方正楷体_GBK"/>
          <w:bCs/>
          <w:snapToGrid w:val="0"/>
          <w:kern w:val="0"/>
          <w:sz w:val="32"/>
          <w:szCs w:val="32"/>
        </w:rPr>
      </w:pPr>
      <w:bookmarkStart w:id="95" w:name="_Toc46663276"/>
      <w:bookmarkStart w:id="96" w:name="_Toc28613"/>
      <w:r>
        <w:rPr>
          <w:rFonts w:eastAsia="方正楷体_GBK"/>
          <w:bCs/>
          <w:snapToGrid w:val="0"/>
          <w:kern w:val="0"/>
          <w:sz w:val="32"/>
          <w:szCs w:val="32"/>
        </w:rPr>
        <w:t>6.1 特别重大、重大地震灾害</w:t>
      </w:r>
      <w:bookmarkEnd w:id="95"/>
      <w:bookmarkEnd w:id="96"/>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地震灾害发生后，在市委、</w:t>
      </w:r>
      <w:r>
        <w:rPr>
          <w:rFonts w:hint="eastAsia" w:eastAsia="方正仿宋_GBK"/>
          <w:bCs/>
          <w:kern w:val="0"/>
          <w:sz w:val="32"/>
          <w:szCs w:val="32"/>
        </w:rPr>
        <w:t>市政府</w:t>
      </w:r>
      <w:r>
        <w:rPr>
          <w:rFonts w:eastAsia="方正仿宋_GBK"/>
          <w:bCs/>
          <w:kern w:val="0"/>
          <w:sz w:val="32"/>
          <w:szCs w:val="32"/>
        </w:rPr>
        <w:t>统一领导下开展工作，</w:t>
      </w:r>
      <w:r>
        <w:rPr>
          <w:rFonts w:hint="eastAsia" w:eastAsia="方正仿宋_GBK"/>
          <w:bCs/>
          <w:kern w:val="0"/>
          <w:sz w:val="32"/>
          <w:szCs w:val="32"/>
        </w:rPr>
        <w:t>县政府</w:t>
      </w:r>
      <w:r>
        <w:rPr>
          <w:rFonts w:eastAsia="方正仿宋_GBK"/>
          <w:bCs/>
          <w:kern w:val="0"/>
          <w:sz w:val="32"/>
          <w:szCs w:val="32"/>
        </w:rPr>
        <w:t>认真贯彻落实市委、</w:t>
      </w:r>
      <w:r>
        <w:rPr>
          <w:rFonts w:hint="eastAsia" w:eastAsia="方正仿宋_GBK"/>
          <w:bCs/>
          <w:kern w:val="0"/>
          <w:sz w:val="32"/>
          <w:szCs w:val="32"/>
        </w:rPr>
        <w:t>市政府</w:t>
      </w:r>
      <w:r>
        <w:rPr>
          <w:rFonts w:eastAsia="方正仿宋_GBK"/>
          <w:bCs/>
          <w:kern w:val="0"/>
          <w:sz w:val="32"/>
          <w:szCs w:val="32"/>
        </w:rPr>
        <w:t>决策部署和指示、批示精神，领导和组织实施本行政区域抗震救灾工作。</w:t>
      </w:r>
    </w:p>
    <w:p>
      <w:pPr>
        <w:spacing w:line="600" w:lineRule="exact"/>
        <w:ind w:firstLine="640" w:firstLineChars="200"/>
        <w:rPr>
          <w:rFonts w:eastAsia="方正仿宋_GBK"/>
          <w:bCs/>
          <w:kern w:val="0"/>
          <w:sz w:val="32"/>
          <w:szCs w:val="32"/>
        </w:rPr>
      </w:pPr>
      <w:r>
        <w:rPr>
          <w:rFonts w:eastAsia="方正仿宋_GBK"/>
          <w:bCs/>
          <w:kern w:val="0"/>
          <w:sz w:val="32"/>
          <w:szCs w:val="32"/>
        </w:rPr>
        <w:t>迅速了解灾情并报</w:t>
      </w:r>
      <w:r>
        <w:rPr>
          <w:rFonts w:hint="eastAsia" w:eastAsia="方正仿宋_GBK"/>
          <w:bCs/>
          <w:kern w:val="0"/>
          <w:sz w:val="32"/>
          <w:szCs w:val="32"/>
        </w:rPr>
        <w:t>市政府</w:t>
      </w:r>
      <w:r>
        <w:rPr>
          <w:rFonts w:eastAsia="方正仿宋_GBK"/>
          <w:bCs/>
          <w:kern w:val="0"/>
          <w:sz w:val="32"/>
          <w:szCs w:val="32"/>
        </w:rPr>
        <w:t>，同时抄报市应急管理局、市地震局；立即发动当地干部群众开展自救互救；组织协调当地各方面救援力量，开展人员搜救和紧急医学救援；开放应急避难场所，及时转移和安置受灾群众；紧急调运救灾物资和装备，保障受灾群众的基本生活需要；组织力量抢修通信、电力、交通、供水、供气、广播电视等基础设施；采取措施防范次生灾害；加强重要目标警戒和治安管理，预防和打击各种违法犯罪活动，维护社会稳定；做好抗震救灾宣传报道工作，正确引导社会舆论；提出需要提供支援的应急措施建议。</w:t>
      </w:r>
    </w:p>
    <w:p>
      <w:pPr>
        <w:spacing w:line="600" w:lineRule="exact"/>
        <w:outlineLvl w:val="1"/>
        <w:rPr>
          <w:rFonts w:eastAsia="方正楷体_GBK"/>
          <w:bCs/>
          <w:snapToGrid w:val="0"/>
          <w:kern w:val="0"/>
          <w:sz w:val="32"/>
          <w:szCs w:val="32"/>
        </w:rPr>
      </w:pPr>
      <w:bookmarkStart w:id="97" w:name="_Toc46663281"/>
      <w:bookmarkStart w:id="98" w:name="_Toc25239"/>
      <w:r>
        <w:rPr>
          <w:rFonts w:eastAsia="方正楷体_GBK"/>
          <w:bCs/>
          <w:snapToGrid w:val="0"/>
          <w:kern w:val="0"/>
          <w:sz w:val="32"/>
          <w:szCs w:val="32"/>
        </w:rPr>
        <w:t>6.2 较大、一般地震灾害</w:t>
      </w:r>
      <w:bookmarkEnd w:id="97"/>
      <w:bookmarkEnd w:id="98"/>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县抗震救灾指挥部迅速汇总震情、灾情，上报市地指，根据初判指标向市地指提出启动Ⅲ或Ⅳ级响应的建议；经市地指批准，启动Ⅲ级或Ⅳ级响应。</w:t>
      </w:r>
    </w:p>
    <w:p>
      <w:pPr>
        <w:spacing w:line="600" w:lineRule="exact"/>
        <w:ind w:firstLine="640" w:firstLineChars="200"/>
        <w:rPr>
          <w:rFonts w:eastAsia="方正仿宋_GBK"/>
          <w:bCs/>
          <w:kern w:val="0"/>
          <w:sz w:val="32"/>
          <w:szCs w:val="32"/>
        </w:rPr>
      </w:pPr>
      <w:r>
        <w:rPr>
          <w:rFonts w:eastAsia="方正仿宋_GBK"/>
          <w:bCs/>
          <w:kern w:val="0"/>
          <w:sz w:val="32"/>
          <w:szCs w:val="32"/>
        </w:rPr>
        <w:t>县抗震救灾指挥部组织各类专业抢险救灾队伍开展人员搜救、医疗救护、受灾群众安置、次生灾害防范和应急恢复等工作。</w:t>
      </w:r>
    </w:p>
    <w:p>
      <w:pPr>
        <w:spacing w:line="600" w:lineRule="exact"/>
        <w:outlineLvl w:val="1"/>
        <w:rPr>
          <w:rFonts w:eastAsia="方正仿宋_GBK"/>
          <w:bCs/>
          <w:sz w:val="32"/>
          <w:szCs w:val="32"/>
        </w:rPr>
      </w:pPr>
      <w:bookmarkStart w:id="99" w:name="_Toc42608099"/>
      <w:bookmarkStart w:id="100" w:name="_Toc46663284"/>
      <w:bookmarkStart w:id="101" w:name="_Toc30368"/>
      <w:r>
        <w:rPr>
          <w:rFonts w:eastAsia="方正仿宋_GBK"/>
          <w:bCs/>
          <w:sz w:val="32"/>
          <w:szCs w:val="32"/>
        </w:rPr>
        <w:t>6.3 指挥调度</w:t>
      </w:r>
      <w:bookmarkEnd w:id="99"/>
      <w:bookmarkEnd w:id="100"/>
      <w:bookmarkEnd w:id="101"/>
    </w:p>
    <w:p>
      <w:pPr>
        <w:spacing w:line="600" w:lineRule="exact"/>
        <w:ind w:firstLine="640" w:firstLineChars="200"/>
        <w:rPr>
          <w:rFonts w:eastAsia="方正仿宋_GBK"/>
          <w:bCs/>
          <w:kern w:val="0"/>
          <w:sz w:val="32"/>
          <w:szCs w:val="32"/>
        </w:rPr>
      </w:pPr>
      <w:r>
        <w:rPr>
          <w:rFonts w:eastAsia="方正仿宋_GBK"/>
          <w:bCs/>
          <w:kern w:val="0"/>
          <w:sz w:val="32"/>
          <w:szCs w:val="32"/>
        </w:rPr>
        <w:t>县地指根据灾情和抗灾救灾需要，部署开展以下抗震救灾工作：</w:t>
      </w:r>
    </w:p>
    <w:p>
      <w:pPr>
        <w:spacing w:line="600" w:lineRule="exact"/>
        <w:ind w:firstLine="640" w:firstLineChars="200"/>
        <w:rPr>
          <w:rFonts w:eastAsia="方正仿宋_GBK"/>
          <w:bCs/>
          <w:kern w:val="0"/>
          <w:sz w:val="32"/>
          <w:szCs w:val="32"/>
        </w:rPr>
      </w:pPr>
      <w:r>
        <w:rPr>
          <w:rFonts w:eastAsia="方正仿宋_GBK"/>
          <w:bCs/>
          <w:kern w:val="0"/>
          <w:sz w:val="32"/>
          <w:szCs w:val="32"/>
        </w:rPr>
        <w:t>（1）视情况派遣现场综合应急工作组，协助开展房屋安全性鉴定和灾害损失调查评估等工作。</w:t>
      </w:r>
    </w:p>
    <w:p>
      <w:pPr>
        <w:spacing w:line="600" w:lineRule="exact"/>
        <w:ind w:firstLine="640" w:firstLineChars="200"/>
        <w:rPr>
          <w:rFonts w:eastAsia="方正仿宋_GBK"/>
          <w:bCs/>
          <w:kern w:val="0"/>
          <w:sz w:val="32"/>
          <w:szCs w:val="32"/>
        </w:rPr>
      </w:pPr>
      <w:r>
        <w:rPr>
          <w:rFonts w:eastAsia="方正仿宋_GBK"/>
          <w:bCs/>
          <w:kern w:val="0"/>
          <w:sz w:val="32"/>
          <w:szCs w:val="32"/>
        </w:rPr>
        <w:t>（2）县地震工作部门派出现场应急工作队，迅速赶赴地震灾区现场开展地震流动观测、宏观异常落实、地震烈度图圈定、震害调查、地震科学考察。</w:t>
      </w:r>
    </w:p>
    <w:p>
      <w:pPr>
        <w:spacing w:line="600" w:lineRule="exact"/>
        <w:ind w:firstLine="640" w:firstLineChars="200"/>
        <w:rPr>
          <w:rFonts w:eastAsia="方正仿宋_GBK"/>
          <w:bCs/>
          <w:kern w:val="0"/>
          <w:sz w:val="32"/>
          <w:szCs w:val="32"/>
        </w:rPr>
      </w:pPr>
      <w:r>
        <w:rPr>
          <w:rFonts w:eastAsia="方正仿宋_GBK"/>
          <w:bCs/>
          <w:kern w:val="0"/>
          <w:sz w:val="32"/>
          <w:szCs w:val="32"/>
        </w:rPr>
        <w:t>（3）调动消防救援、矿山抢险救援、危险化学品救护、紧急医学救援等专业队伍参加抗震救灾。</w:t>
      </w:r>
    </w:p>
    <w:p>
      <w:pPr>
        <w:spacing w:line="600" w:lineRule="exact"/>
        <w:ind w:firstLine="640" w:firstLineChars="200"/>
        <w:rPr>
          <w:rFonts w:eastAsia="方正仿宋_GBK"/>
          <w:bCs/>
          <w:kern w:val="0"/>
          <w:sz w:val="32"/>
          <w:szCs w:val="32"/>
        </w:rPr>
      </w:pPr>
      <w:r>
        <w:rPr>
          <w:rFonts w:eastAsia="方正仿宋_GBK"/>
          <w:bCs/>
          <w:kern w:val="0"/>
          <w:sz w:val="32"/>
          <w:szCs w:val="32"/>
        </w:rPr>
        <w:t>（4）组织有关部门实施对口支援。</w:t>
      </w:r>
    </w:p>
    <w:p>
      <w:pPr>
        <w:spacing w:line="600" w:lineRule="exact"/>
        <w:ind w:firstLine="640" w:firstLineChars="200"/>
        <w:rPr>
          <w:rFonts w:eastAsia="方正仿宋_GBK"/>
          <w:bCs/>
          <w:kern w:val="0"/>
          <w:sz w:val="32"/>
          <w:szCs w:val="32"/>
        </w:rPr>
      </w:pPr>
      <w:r>
        <w:rPr>
          <w:rFonts w:eastAsia="方正仿宋_GBK"/>
          <w:bCs/>
          <w:kern w:val="0"/>
          <w:sz w:val="32"/>
          <w:szCs w:val="32"/>
        </w:rPr>
        <w:t>（5）向</w:t>
      </w:r>
      <w:r>
        <w:rPr>
          <w:rFonts w:hint="eastAsia" w:eastAsia="方正仿宋_GBK"/>
          <w:bCs/>
          <w:kern w:val="0"/>
          <w:sz w:val="32"/>
          <w:szCs w:val="32"/>
        </w:rPr>
        <w:t>县政府</w:t>
      </w:r>
      <w:r>
        <w:rPr>
          <w:rFonts w:eastAsia="方正仿宋_GBK"/>
          <w:bCs/>
          <w:kern w:val="0"/>
          <w:sz w:val="32"/>
          <w:szCs w:val="32"/>
        </w:rPr>
        <w:t>、市抗震救灾指挥机构报告震情、灾情和地震应急处置工作情况。</w:t>
      </w:r>
    </w:p>
    <w:p>
      <w:pPr>
        <w:spacing w:line="600" w:lineRule="exact"/>
        <w:ind w:firstLine="640" w:firstLineChars="200"/>
        <w:rPr>
          <w:rFonts w:eastAsia="方正仿宋_GBK"/>
          <w:bCs/>
          <w:sz w:val="32"/>
          <w:szCs w:val="32"/>
        </w:rPr>
      </w:pPr>
      <w:r>
        <w:rPr>
          <w:rFonts w:eastAsia="方正仿宋_GBK"/>
          <w:bCs/>
          <w:sz w:val="32"/>
          <w:szCs w:val="32"/>
        </w:rPr>
        <w:t>（6）适时召开新闻发布会，向社会通报震情、灾情以及地震应急救援的动态信息。</w:t>
      </w:r>
    </w:p>
    <w:p>
      <w:pPr>
        <w:spacing w:line="600" w:lineRule="exact"/>
        <w:outlineLvl w:val="0"/>
        <w:rPr>
          <w:rFonts w:eastAsia="方正黑体_GBK"/>
          <w:bCs/>
          <w:kern w:val="44"/>
          <w:sz w:val="32"/>
          <w:szCs w:val="32"/>
        </w:rPr>
      </w:pPr>
      <w:bookmarkStart w:id="102" w:name="_Toc19198"/>
      <w:bookmarkStart w:id="103" w:name="_Toc46663285"/>
      <w:r>
        <w:rPr>
          <w:rFonts w:eastAsia="方正黑体_GBK"/>
          <w:bCs/>
          <w:kern w:val="44"/>
          <w:sz w:val="32"/>
          <w:szCs w:val="32"/>
        </w:rPr>
        <w:t>7 恢复重建</w:t>
      </w:r>
      <w:bookmarkEnd w:id="102"/>
      <w:bookmarkEnd w:id="103"/>
      <w:r>
        <w:rPr>
          <w:rFonts w:eastAsia="方正黑体_GBK"/>
          <w:bCs/>
          <w:kern w:val="44"/>
          <w:sz w:val="32"/>
          <w:szCs w:val="32"/>
        </w:rPr>
        <w:t xml:space="preserve"> </w:t>
      </w:r>
    </w:p>
    <w:p>
      <w:pPr>
        <w:spacing w:line="600" w:lineRule="exact"/>
        <w:outlineLvl w:val="1"/>
        <w:rPr>
          <w:rFonts w:eastAsia="方正楷体_GBK"/>
          <w:bCs/>
          <w:snapToGrid w:val="0"/>
          <w:kern w:val="0"/>
          <w:sz w:val="32"/>
          <w:szCs w:val="32"/>
        </w:rPr>
      </w:pPr>
      <w:bookmarkStart w:id="104" w:name="_Toc23207"/>
      <w:bookmarkStart w:id="105" w:name="_Toc46663286"/>
      <w:r>
        <w:rPr>
          <w:rFonts w:eastAsia="方正楷体_GBK"/>
          <w:bCs/>
          <w:snapToGrid w:val="0"/>
          <w:kern w:val="0"/>
          <w:sz w:val="32"/>
          <w:szCs w:val="32"/>
        </w:rPr>
        <w:t>7.1 规划编制</w:t>
      </w:r>
      <w:bookmarkEnd w:id="104"/>
      <w:bookmarkEnd w:id="105"/>
      <w:r>
        <w:rPr>
          <w:rFonts w:eastAsia="方正楷体_GBK"/>
          <w:bCs/>
          <w:snapToGrid w:val="0"/>
          <w:kern w:val="0"/>
          <w:sz w:val="32"/>
          <w:szCs w:val="32"/>
        </w:rPr>
        <w:t xml:space="preserve"> </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重大、特别重大地震灾害发生后，配合</w:t>
      </w:r>
      <w:r>
        <w:rPr>
          <w:rFonts w:hint="eastAsia" w:eastAsia="方正仿宋_GBK"/>
          <w:bCs/>
          <w:sz w:val="32"/>
          <w:szCs w:val="32"/>
        </w:rPr>
        <w:t>市政府</w:t>
      </w:r>
      <w:r>
        <w:rPr>
          <w:rFonts w:eastAsia="方正仿宋_GBK"/>
          <w:bCs/>
          <w:sz w:val="32"/>
          <w:szCs w:val="32"/>
        </w:rPr>
        <w:t>编制灾后恢复重建规划。</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一般、较大地震灾害发生后，在</w:t>
      </w:r>
      <w:r>
        <w:rPr>
          <w:rFonts w:hint="eastAsia" w:eastAsia="方正仿宋_GBK"/>
          <w:bCs/>
          <w:sz w:val="32"/>
          <w:szCs w:val="32"/>
        </w:rPr>
        <w:t>市政府</w:t>
      </w:r>
      <w:r>
        <w:rPr>
          <w:rFonts w:eastAsia="方正仿宋_GBK"/>
          <w:bCs/>
          <w:sz w:val="32"/>
          <w:szCs w:val="32"/>
        </w:rPr>
        <w:t>有关部门指导下，县发展改革委牵头编制灾后恢复重建规划。</w:t>
      </w:r>
    </w:p>
    <w:p>
      <w:pPr>
        <w:spacing w:line="600" w:lineRule="exact"/>
        <w:outlineLvl w:val="1"/>
        <w:rPr>
          <w:rFonts w:eastAsia="方正楷体_GBK"/>
          <w:bCs/>
          <w:snapToGrid w:val="0"/>
          <w:kern w:val="0"/>
          <w:sz w:val="32"/>
          <w:szCs w:val="32"/>
        </w:rPr>
      </w:pPr>
      <w:bookmarkStart w:id="106" w:name="_Toc2771"/>
      <w:bookmarkStart w:id="107" w:name="_Toc46663287"/>
      <w:r>
        <w:rPr>
          <w:rFonts w:eastAsia="方正楷体_GBK"/>
          <w:bCs/>
          <w:snapToGrid w:val="0"/>
          <w:kern w:val="0"/>
          <w:sz w:val="32"/>
          <w:szCs w:val="32"/>
        </w:rPr>
        <w:t>7.2 规划实施</w:t>
      </w:r>
      <w:bookmarkEnd w:id="106"/>
      <w:bookmarkEnd w:id="107"/>
      <w:r>
        <w:rPr>
          <w:rFonts w:eastAsia="方正楷体_GBK"/>
          <w:bCs/>
          <w:snapToGrid w:val="0"/>
          <w:kern w:val="0"/>
          <w:sz w:val="32"/>
          <w:szCs w:val="32"/>
        </w:rPr>
        <w:t xml:space="preserve"> </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乡镇（街道）应当根据灾后恢复重建规划，有计划、分步骤地组织实施本行政区域灾后恢复重建工作，县级有关部门对灾区恢复重建规划的实施给予指导。</w:t>
      </w:r>
    </w:p>
    <w:p>
      <w:pPr>
        <w:spacing w:line="600" w:lineRule="exact"/>
        <w:outlineLvl w:val="0"/>
        <w:rPr>
          <w:rFonts w:eastAsia="方正黑体_GBK"/>
          <w:bCs/>
          <w:kern w:val="44"/>
          <w:sz w:val="32"/>
          <w:szCs w:val="32"/>
        </w:rPr>
      </w:pPr>
      <w:bookmarkStart w:id="108" w:name="_Toc46663288"/>
      <w:bookmarkStart w:id="109" w:name="_Toc3207"/>
      <w:r>
        <w:rPr>
          <w:rFonts w:eastAsia="方正黑体_GBK"/>
          <w:bCs/>
          <w:kern w:val="44"/>
          <w:sz w:val="32"/>
          <w:szCs w:val="32"/>
        </w:rPr>
        <w:t>8 保障措施</w:t>
      </w:r>
      <w:bookmarkEnd w:id="108"/>
      <w:bookmarkEnd w:id="109"/>
      <w:r>
        <w:rPr>
          <w:rFonts w:eastAsia="方正黑体_GBK"/>
          <w:bCs/>
          <w:kern w:val="44"/>
          <w:sz w:val="32"/>
          <w:szCs w:val="32"/>
        </w:rPr>
        <w:t xml:space="preserve"> </w:t>
      </w:r>
    </w:p>
    <w:p>
      <w:pPr>
        <w:spacing w:line="600" w:lineRule="exact"/>
        <w:outlineLvl w:val="1"/>
        <w:rPr>
          <w:rFonts w:eastAsia="方正楷体_GBK"/>
          <w:bCs/>
          <w:snapToGrid w:val="0"/>
          <w:kern w:val="0"/>
          <w:sz w:val="32"/>
          <w:szCs w:val="32"/>
        </w:rPr>
      </w:pPr>
      <w:bookmarkStart w:id="110" w:name="_Toc436"/>
      <w:bookmarkStart w:id="111" w:name="_Toc46663289"/>
      <w:r>
        <w:rPr>
          <w:rFonts w:eastAsia="方正楷体_GBK"/>
          <w:bCs/>
          <w:snapToGrid w:val="0"/>
          <w:kern w:val="0"/>
          <w:sz w:val="32"/>
          <w:szCs w:val="32"/>
        </w:rPr>
        <w:t>8.1 队伍保障</w:t>
      </w:r>
      <w:bookmarkEnd w:id="110"/>
      <w:bookmarkEnd w:id="111"/>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县级有关部门要加强地震灾害紧急救援等专业抢险救灾队伍建设，配备必要的物资装备，经常性开展协同演练，提高共同应对地震灾害的能力。</w:t>
      </w:r>
    </w:p>
    <w:p>
      <w:pPr>
        <w:spacing w:line="600" w:lineRule="exact"/>
        <w:ind w:firstLine="640" w:firstLineChars="200"/>
        <w:rPr>
          <w:rFonts w:eastAsia="方正仿宋_GBK"/>
          <w:bCs/>
          <w:kern w:val="0"/>
          <w:sz w:val="32"/>
          <w:szCs w:val="32"/>
        </w:rPr>
      </w:pPr>
      <w:r>
        <w:rPr>
          <w:rFonts w:eastAsia="方正仿宋_GBK"/>
          <w:bCs/>
          <w:kern w:val="0"/>
          <w:sz w:val="32"/>
          <w:szCs w:val="32"/>
        </w:rPr>
        <w:t>城市供水、供电、供气等生命线工程设施产权单位、管理或者生产经营单位应加强抢险抢修队伍建设。</w:t>
      </w:r>
    </w:p>
    <w:p>
      <w:pPr>
        <w:spacing w:line="600" w:lineRule="exact"/>
        <w:ind w:firstLine="640" w:firstLineChars="200"/>
        <w:rPr>
          <w:rFonts w:eastAsia="方正仿宋_GBK"/>
          <w:bCs/>
          <w:kern w:val="0"/>
          <w:sz w:val="32"/>
          <w:szCs w:val="32"/>
        </w:rPr>
      </w:pPr>
      <w:r>
        <w:rPr>
          <w:rFonts w:eastAsia="方正仿宋_GBK"/>
          <w:bCs/>
          <w:kern w:val="0"/>
          <w:sz w:val="32"/>
          <w:szCs w:val="32"/>
        </w:rPr>
        <w:t>乡镇（街道）要组织动员社会各方面力量，建立基层地震抢险救灾队伍，加强日常管理和培训。有关部门要发挥共青团和红十字会作用，依托社会团体、企事业单位及社区建立地震应急救援志愿者队伍，形成广泛参与地震应急救援的社会动员机制。</w:t>
      </w:r>
    </w:p>
    <w:p>
      <w:pPr>
        <w:spacing w:line="600" w:lineRule="exact"/>
        <w:ind w:firstLine="640" w:firstLineChars="200"/>
        <w:rPr>
          <w:rFonts w:eastAsia="方正仿宋_GBK"/>
          <w:bCs/>
          <w:kern w:val="0"/>
          <w:sz w:val="32"/>
          <w:szCs w:val="32"/>
        </w:rPr>
      </w:pPr>
      <w:r>
        <w:rPr>
          <w:rFonts w:eastAsia="方正仿宋_GBK"/>
          <w:bCs/>
          <w:kern w:val="0"/>
          <w:sz w:val="32"/>
          <w:szCs w:val="32"/>
        </w:rPr>
        <w:t>县应急管理局、县财政</w:t>
      </w:r>
      <w:r>
        <w:rPr>
          <w:rFonts w:hint="eastAsia" w:eastAsia="方正仿宋_GBK"/>
          <w:bCs/>
          <w:kern w:val="0"/>
          <w:sz w:val="32"/>
          <w:szCs w:val="32"/>
        </w:rPr>
        <w:t>局</w:t>
      </w:r>
      <w:r>
        <w:rPr>
          <w:rFonts w:eastAsia="方正仿宋_GBK"/>
          <w:bCs/>
          <w:kern w:val="0"/>
          <w:sz w:val="32"/>
          <w:szCs w:val="32"/>
        </w:rPr>
        <w:t>加强灾害信息员队伍建设，强化队伍管理和工作保障，为灾情统计报送、评估核查等提供支撑。</w:t>
      </w:r>
    </w:p>
    <w:p>
      <w:pPr>
        <w:spacing w:line="600" w:lineRule="exact"/>
        <w:ind w:firstLine="640" w:firstLineChars="200"/>
        <w:rPr>
          <w:rFonts w:eastAsia="方正仿宋_GBK"/>
          <w:bCs/>
          <w:kern w:val="0"/>
          <w:sz w:val="32"/>
          <w:szCs w:val="32"/>
        </w:rPr>
      </w:pPr>
      <w:r>
        <w:rPr>
          <w:rFonts w:eastAsia="方正仿宋_GBK"/>
          <w:bCs/>
          <w:kern w:val="0"/>
          <w:sz w:val="32"/>
          <w:szCs w:val="32"/>
        </w:rPr>
        <w:t>县应急管理</w:t>
      </w:r>
      <w:r>
        <w:rPr>
          <w:rFonts w:hint="eastAsia" w:eastAsia="方正仿宋_GBK"/>
          <w:bCs/>
          <w:kern w:val="0"/>
          <w:sz w:val="32"/>
          <w:szCs w:val="32"/>
        </w:rPr>
        <w:t>局</w:t>
      </w:r>
      <w:r>
        <w:rPr>
          <w:rFonts w:eastAsia="方正仿宋_GBK"/>
          <w:bCs/>
          <w:kern w:val="0"/>
          <w:sz w:val="32"/>
          <w:szCs w:val="32"/>
        </w:rPr>
        <w:t>要加强地震应急专家队伍建设，为应急指挥辅助决策、地震监测和趋势判断、地震灾害紧急救援、灾害损失评估、地震烈度考察、房屋安全鉴定等提供人才保障。各有关研究机构要加强地震监测、地震预测、地震区划、应急处置技术、搜索与营救、建筑物抗震技术等方面的研究，提供科学技术支撑。</w:t>
      </w:r>
    </w:p>
    <w:p>
      <w:pPr>
        <w:spacing w:line="600" w:lineRule="exact"/>
        <w:outlineLvl w:val="1"/>
        <w:rPr>
          <w:rFonts w:eastAsia="方正楷体_GBK"/>
          <w:bCs/>
          <w:snapToGrid w:val="0"/>
          <w:kern w:val="0"/>
          <w:sz w:val="32"/>
          <w:szCs w:val="32"/>
        </w:rPr>
      </w:pPr>
      <w:bookmarkStart w:id="112" w:name="_Toc46663290"/>
      <w:bookmarkStart w:id="113" w:name="_Toc24703"/>
      <w:r>
        <w:rPr>
          <w:rFonts w:eastAsia="方正楷体_GBK"/>
          <w:bCs/>
          <w:snapToGrid w:val="0"/>
          <w:kern w:val="0"/>
          <w:sz w:val="32"/>
          <w:szCs w:val="32"/>
        </w:rPr>
        <w:t>8.2 指挥平台保障</w:t>
      </w:r>
      <w:bookmarkEnd w:id="112"/>
      <w:bookmarkEnd w:id="113"/>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县应急</w:t>
      </w:r>
      <w:r>
        <w:rPr>
          <w:rFonts w:hint="eastAsia" w:eastAsia="方正仿宋_GBK"/>
          <w:bCs/>
          <w:kern w:val="0"/>
          <w:sz w:val="32"/>
          <w:szCs w:val="32"/>
        </w:rPr>
        <w:t>管理</w:t>
      </w:r>
      <w:r>
        <w:rPr>
          <w:rFonts w:eastAsia="方正仿宋_GBK"/>
          <w:bCs/>
          <w:kern w:val="0"/>
          <w:sz w:val="32"/>
          <w:szCs w:val="32"/>
        </w:rPr>
        <w:t>局综合利用自动监测、通信、计算机、遥感等技术，建立以政府为主体的应急指挥信息系统，形成上下贯通、反应灵敏、功能完善、统一高效的应急指挥平台。有条件的乡镇（街道）、相关部门也要建设适用的应急指挥信息系统，并与县应急指挥信息系统互联互通，实现震情灾情快速响应、应急指挥科学决策、灾害损失快速评估与动态跟踪、地震趋势判断的快速反馈，保障各级人民政府在抗震救灾中进行合理调度、科学应对和准确指挥。</w:t>
      </w:r>
    </w:p>
    <w:p>
      <w:pPr>
        <w:spacing w:line="600" w:lineRule="exact"/>
        <w:outlineLvl w:val="1"/>
        <w:rPr>
          <w:rFonts w:eastAsia="方正楷体_GBK"/>
          <w:bCs/>
          <w:snapToGrid w:val="0"/>
          <w:kern w:val="0"/>
          <w:sz w:val="32"/>
          <w:szCs w:val="32"/>
        </w:rPr>
      </w:pPr>
      <w:bookmarkStart w:id="114" w:name="_Toc46663291"/>
      <w:bookmarkStart w:id="115" w:name="_Toc16788"/>
      <w:r>
        <w:rPr>
          <w:rFonts w:eastAsia="方正楷体_GBK"/>
          <w:bCs/>
          <w:snapToGrid w:val="0"/>
          <w:kern w:val="0"/>
          <w:sz w:val="32"/>
          <w:szCs w:val="32"/>
        </w:rPr>
        <w:t>8.3 物资与资金保障</w:t>
      </w:r>
      <w:bookmarkEnd w:id="114"/>
      <w:bookmarkEnd w:id="115"/>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地震应急救援队应配备必要的地震救援和工程抢险装备，并做好突发情况下抢险救援所需各类装备、设备的保障工作。县应急管理局、县商务委、县经济信息委、县发展改革委等部门按照有关规定储备抗震救灾物资，建立健全应急物资储备网络和生产、调拨及紧急配送体系，保障地震灾害应急工作所需生活救助物资、医疗器械和药品等的生产供应。乡镇（街道）及其有关部门根据有关法律法规，做好应急物资储备工作，并通过与有关生产经营企业签订协议等方式，保障应急物资、生活必需品和应急处置装备的生产、供给。</w:t>
      </w:r>
    </w:p>
    <w:p>
      <w:pPr>
        <w:spacing w:line="600" w:lineRule="exact"/>
        <w:outlineLvl w:val="1"/>
        <w:rPr>
          <w:rFonts w:eastAsia="方正楷体_GBK"/>
          <w:bCs/>
          <w:snapToGrid w:val="0"/>
          <w:kern w:val="0"/>
          <w:sz w:val="32"/>
          <w:szCs w:val="32"/>
        </w:rPr>
      </w:pPr>
      <w:bookmarkStart w:id="116" w:name="_Toc46663292"/>
      <w:bookmarkStart w:id="117" w:name="_Toc15525"/>
      <w:r>
        <w:rPr>
          <w:rFonts w:eastAsia="方正楷体_GBK"/>
          <w:bCs/>
          <w:snapToGrid w:val="0"/>
          <w:kern w:val="0"/>
          <w:sz w:val="32"/>
          <w:szCs w:val="32"/>
        </w:rPr>
        <w:t xml:space="preserve">8.4 </w:t>
      </w:r>
      <w:bookmarkStart w:id="118" w:name="OLE_LINK1"/>
      <w:r>
        <w:rPr>
          <w:rFonts w:eastAsia="方正楷体_GBK"/>
          <w:bCs/>
          <w:snapToGrid w:val="0"/>
          <w:kern w:val="0"/>
          <w:sz w:val="32"/>
          <w:szCs w:val="32"/>
        </w:rPr>
        <w:t>应急避难场所</w:t>
      </w:r>
      <w:bookmarkEnd w:id="118"/>
      <w:r>
        <w:rPr>
          <w:rFonts w:eastAsia="方正楷体_GBK"/>
          <w:bCs/>
          <w:snapToGrid w:val="0"/>
          <w:kern w:val="0"/>
          <w:sz w:val="32"/>
          <w:szCs w:val="32"/>
        </w:rPr>
        <w:t>保障</w:t>
      </w:r>
      <w:bookmarkEnd w:id="116"/>
      <w:bookmarkEnd w:id="117"/>
      <w:r>
        <w:rPr>
          <w:rFonts w:eastAsia="方正楷体_GBK"/>
          <w:bCs/>
          <w:snapToGrid w:val="0"/>
          <w:kern w:val="0"/>
          <w:sz w:val="32"/>
          <w:szCs w:val="32"/>
        </w:rPr>
        <w:t xml:space="preserve"> </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城乡规划建设</w:t>
      </w:r>
      <w:r>
        <w:rPr>
          <w:rFonts w:hint="eastAsia" w:eastAsia="方正仿宋_GBK"/>
          <w:bCs/>
          <w:sz w:val="32"/>
          <w:szCs w:val="32"/>
        </w:rPr>
        <w:t>部门</w:t>
      </w:r>
      <w:r>
        <w:rPr>
          <w:rFonts w:eastAsia="方正仿宋_GBK"/>
          <w:bCs/>
          <w:sz w:val="32"/>
          <w:szCs w:val="32"/>
        </w:rPr>
        <w:t>应当根据地震应急避难的需要，合理布局应急避难场所和应急疏散通道，城市建成区可利用城市广场、绿地、公园等空旷区域或者选择符合国家标准的其他场所，建设地震应急避难场所。地震应急避难场所及其周围应当设置明显的指示标识，并向社会公布。</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有关部门、街道、社区要充分利用应急避难场所，统筹安排必需的交通、通信、供水、供电、排污、环保、物资储备等设备设施，并制定应急疏散方案，组织疏散演练。</w:t>
      </w:r>
    </w:p>
    <w:p>
      <w:pPr>
        <w:shd w:val="clear" w:color="auto" w:fill="FFFFFF"/>
        <w:spacing w:line="600" w:lineRule="exact"/>
        <w:ind w:firstLine="640" w:firstLineChars="200"/>
        <w:rPr>
          <w:rFonts w:eastAsia="方正仿宋_GBK"/>
          <w:bCs/>
          <w:sz w:val="32"/>
          <w:szCs w:val="32"/>
        </w:rPr>
      </w:pPr>
      <w:r>
        <w:rPr>
          <w:rFonts w:eastAsia="方正仿宋_GBK"/>
          <w:bCs/>
          <w:sz w:val="32"/>
          <w:szCs w:val="32"/>
        </w:rPr>
        <w:t>学校、医院、车站、码头、商场超市、酒店、体育场馆等人员密集场所要设置应急疏散通道，配备必要的救生避险设施，保证通道、出口的畅通。有关单位要定期检测、维护报警装置和应急救援设施，确保正常使用。</w:t>
      </w:r>
    </w:p>
    <w:p>
      <w:pPr>
        <w:spacing w:line="600" w:lineRule="exact"/>
        <w:outlineLvl w:val="1"/>
        <w:rPr>
          <w:rFonts w:eastAsia="方正楷体_GBK"/>
          <w:bCs/>
          <w:snapToGrid w:val="0"/>
          <w:kern w:val="0"/>
          <w:sz w:val="32"/>
          <w:szCs w:val="32"/>
        </w:rPr>
      </w:pPr>
      <w:bookmarkStart w:id="119" w:name="_Toc27767"/>
      <w:bookmarkStart w:id="120" w:name="_Toc46663293"/>
      <w:r>
        <w:rPr>
          <w:rFonts w:eastAsia="方正楷体_GBK"/>
          <w:bCs/>
          <w:snapToGrid w:val="0"/>
          <w:kern w:val="0"/>
          <w:sz w:val="32"/>
          <w:szCs w:val="32"/>
        </w:rPr>
        <w:t>8.5 基础设施保障</w:t>
      </w:r>
      <w:bookmarkEnd w:id="119"/>
      <w:bookmarkEnd w:id="120"/>
      <w:r>
        <w:rPr>
          <w:rFonts w:eastAsia="方正楷体_GBK"/>
          <w:bCs/>
          <w:snapToGrid w:val="0"/>
          <w:kern w:val="0"/>
          <w:sz w:val="32"/>
          <w:szCs w:val="32"/>
        </w:rPr>
        <w:t xml:space="preserve"> </w:t>
      </w:r>
    </w:p>
    <w:p>
      <w:pPr>
        <w:spacing w:line="600" w:lineRule="exact"/>
        <w:ind w:firstLine="640" w:firstLineChars="200"/>
        <w:rPr>
          <w:rFonts w:eastAsia="方正仿宋_GBK"/>
          <w:bCs/>
          <w:kern w:val="0"/>
          <w:sz w:val="32"/>
          <w:szCs w:val="32"/>
        </w:rPr>
      </w:pPr>
      <w:r>
        <w:rPr>
          <w:rFonts w:eastAsia="方正仿宋_GBK"/>
          <w:bCs/>
          <w:kern w:val="0"/>
          <w:sz w:val="32"/>
          <w:szCs w:val="32"/>
        </w:rPr>
        <w:t>县经济信息委要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应立即启动应急卫星、短波、超短波等无线通信系统和终端设备，确保至少有一种以上保底临时通信手段有效、畅通。</w:t>
      </w:r>
    </w:p>
    <w:p>
      <w:pPr>
        <w:spacing w:line="600" w:lineRule="exact"/>
        <w:ind w:firstLine="640" w:firstLineChars="200"/>
        <w:rPr>
          <w:rFonts w:eastAsia="方正仿宋_GBK"/>
          <w:bCs/>
          <w:sz w:val="32"/>
          <w:szCs w:val="32"/>
        </w:rPr>
      </w:pPr>
      <w:r>
        <w:rPr>
          <w:rFonts w:eastAsia="方正仿宋_GBK"/>
          <w:bCs/>
          <w:sz w:val="32"/>
          <w:szCs w:val="32"/>
        </w:rPr>
        <w:t>县文化旅游委完善广播电视传输覆盖网、建立完善有线和无线相结合、基础广播电视传输覆盖设施网与机动保障相结合的应急广播体系，在广播电视传输覆盖设施遭到严重损毁且短时间难以修复的极端情况下，立即启动卫星、短波广播系统，确保至少一种广播电视传输覆盖手段有效、畅通。</w:t>
      </w:r>
    </w:p>
    <w:p>
      <w:pPr>
        <w:spacing w:line="600" w:lineRule="exact"/>
        <w:ind w:firstLine="640" w:firstLineChars="200"/>
        <w:rPr>
          <w:rFonts w:eastAsia="方正仿宋_GBK"/>
          <w:bCs/>
          <w:kern w:val="0"/>
          <w:sz w:val="32"/>
          <w:szCs w:val="32"/>
        </w:rPr>
      </w:pPr>
      <w:r>
        <w:rPr>
          <w:rFonts w:eastAsia="方正仿宋_GBK"/>
          <w:bCs/>
          <w:kern w:val="0"/>
          <w:sz w:val="32"/>
          <w:szCs w:val="32"/>
        </w:rPr>
        <w:t>县供电公司要加强电力基础设施、电力调度系统建设，保障地震现场应急装备的临时供电需求和灾区电力供应。</w:t>
      </w:r>
    </w:p>
    <w:p>
      <w:pPr>
        <w:spacing w:line="600" w:lineRule="exact"/>
        <w:ind w:firstLine="640" w:firstLineChars="200"/>
        <w:rPr>
          <w:rFonts w:eastAsia="方正仿宋_GBK"/>
          <w:bCs/>
          <w:sz w:val="32"/>
          <w:szCs w:val="32"/>
        </w:rPr>
      </w:pPr>
      <w:r>
        <w:rPr>
          <w:rFonts w:eastAsia="方正仿宋_GBK"/>
          <w:bCs/>
          <w:sz w:val="32"/>
          <w:szCs w:val="32"/>
        </w:rPr>
        <w:t>县公安局、县交通局等部门要协调建立公路、铁路、水运紧急运输保障体系，加强统一指挥调度，并采取必要的交通管制措施，建立应急救援“绿色通道”机制。</w:t>
      </w:r>
    </w:p>
    <w:p>
      <w:pPr>
        <w:spacing w:line="600" w:lineRule="exact"/>
        <w:ind w:firstLine="640" w:firstLineChars="200"/>
        <w:rPr>
          <w:rFonts w:eastAsia="方正仿宋_GBK"/>
          <w:bCs/>
          <w:sz w:val="32"/>
          <w:szCs w:val="32"/>
        </w:rPr>
      </w:pPr>
      <w:r>
        <w:rPr>
          <w:rFonts w:eastAsia="方正仿宋_GBK"/>
          <w:bCs/>
          <w:sz w:val="32"/>
          <w:szCs w:val="32"/>
        </w:rPr>
        <w:t>县气象局通过县突发事件预警信息发布系统及时发布预警信息。</w:t>
      </w:r>
    </w:p>
    <w:p>
      <w:pPr>
        <w:spacing w:line="600" w:lineRule="exact"/>
        <w:outlineLvl w:val="1"/>
        <w:rPr>
          <w:rFonts w:eastAsia="方正楷体_GBK"/>
          <w:bCs/>
          <w:snapToGrid w:val="0"/>
          <w:kern w:val="0"/>
          <w:sz w:val="32"/>
          <w:szCs w:val="32"/>
        </w:rPr>
      </w:pPr>
      <w:bookmarkStart w:id="121" w:name="_Toc17953"/>
      <w:bookmarkStart w:id="122" w:name="_Toc46663294"/>
      <w:r>
        <w:rPr>
          <w:rFonts w:eastAsia="方正楷体_GBK"/>
          <w:bCs/>
          <w:snapToGrid w:val="0"/>
          <w:kern w:val="0"/>
          <w:sz w:val="32"/>
          <w:szCs w:val="32"/>
        </w:rPr>
        <w:t>8.6 宣传、培训与演练</w:t>
      </w:r>
      <w:bookmarkEnd w:id="121"/>
      <w:bookmarkEnd w:id="122"/>
    </w:p>
    <w:p>
      <w:pPr>
        <w:spacing w:line="600" w:lineRule="exact"/>
        <w:ind w:firstLine="640" w:firstLineChars="200"/>
        <w:rPr>
          <w:rFonts w:eastAsia="方正仿宋_GBK"/>
          <w:bCs/>
          <w:sz w:val="32"/>
          <w:szCs w:val="32"/>
        </w:rPr>
      </w:pPr>
      <w:r>
        <w:rPr>
          <w:rFonts w:eastAsia="方正仿宋_GBK"/>
          <w:bCs/>
          <w:kern w:val="0"/>
          <w:sz w:val="32"/>
          <w:szCs w:val="32"/>
        </w:rPr>
        <w:t>县应急管理局要充分发挥县地指办公室的作用，协同宣传、教育、文化、科技、广播电视、新闻出版、共青团、红十字会等部门，开展防震减灾科学、法律知识的普及和宣传教育，动员社会公众积极参与防震减灾活动，提高全社会防震避险和自救互救能力。学校要把防震减灾知识纳入教学内容</w:t>
      </w:r>
      <w:r>
        <w:rPr>
          <w:rFonts w:hint="eastAsia" w:eastAsia="方正仿宋_GBK"/>
          <w:bCs/>
          <w:kern w:val="0"/>
          <w:sz w:val="32"/>
          <w:szCs w:val="32"/>
        </w:rPr>
        <w:t>。</w:t>
      </w:r>
      <w:r>
        <w:rPr>
          <w:rFonts w:eastAsia="方正仿宋_GBK"/>
          <w:bCs/>
          <w:sz w:val="32"/>
          <w:szCs w:val="32"/>
        </w:rPr>
        <w:t>各</w:t>
      </w:r>
      <w:r>
        <w:rPr>
          <w:rFonts w:hint="eastAsia" w:eastAsia="方正仿宋_GBK"/>
          <w:bCs/>
          <w:sz w:val="32"/>
          <w:szCs w:val="32"/>
        </w:rPr>
        <w:t>乡镇</w:t>
      </w:r>
      <w:r>
        <w:rPr>
          <w:rFonts w:eastAsia="方正仿宋_GBK"/>
          <w:bCs/>
          <w:sz w:val="32"/>
          <w:szCs w:val="32"/>
        </w:rPr>
        <w:t>（街道）要建立健全地震应急管理培训制度，并结合本地区实际，组织应急管理人员、救援人员、志愿者等进行地震应急知识和技能的学习培训。</w:t>
      </w:r>
    </w:p>
    <w:p>
      <w:pPr>
        <w:spacing w:line="600" w:lineRule="exact"/>
        <w:ind w:firstLine="640" w:firstLineChars="200"/>
        <w:rPr>
          <w:rFonts w:eastAsia="方正仿宋_GBK"/>
          <w:bCs/>
          <w:sz w:val="32"/>
          <w:szCs w:val="32"/>
        </w:rPr>
      </w:pPr>
      <w:r>
        <w:rPr>
          <w:rFonts w:hint="eastAsia" w:eastAsia="方正仿宋_GBK"/>
          <w:bCs/>
          <w:sz w:val="32"/>
          <w:szCs w:val="32"/>
        </w:rPr>
        <w:t>各乡镇（街道）</w:t>
      </w:r>
      <w:r>
        <w:rPr>
          <w:rFonts w:eastAsia="方正仿宋_GBK"/>
          <w:bCs/>
          <w:sz w:val="32"/>
          <w:szCs w:val="32"/>
        </w:rPr>
        <w:t>及其有关部门要制定演练计划，定期组织开展地震应急演练。机关、学校、医院、企事业单位和村（居）委会等基层组织，要结合实际开展地震应急演练。</w:t>
      </w:r>
    </w:p>
    <w:p>
      <w:pPr>
        <w:spacing w:line="600" w:lineRule="exact"/>
        <w:outlineLvl w:val="0"/>
        <w:rPr>
          <w:rFonts w:eastAsia="方正黑体_GBK"/>
          <w:bCs/>
          <w:kern w:val="44"/>
          <w:sz w:val="32"/>
          <w:szCs w:val="32"/>
        </w:rPr>
      </w:pPr>
      <w:bookmarkStart w:id="123" w:name="_Toc46663295"/>
      <w:bookmarkStart w:id="124" w:name="_Toc22836"/>
      <w:r>
        <w:rPr>
          <w:rFonts w:eastAsia="方正黑体_GBK"/>
          <w:bCs/>
          <w:kern w:val="44"/>
          <w:sz w:val="32"/>
          <w:szCs w:val="32"/>
        </w:rPr>
        <w:t>9 其他地震事件应急</w:t>
      </w:r>
      <w:bookmarkEnd w:id="123"/>
      <w:bookmarkEnd w:id="124"/>
    </w:p>
    <w:p>
      <w:pPr>
        <w:spacing w:line="600" w:lineRule="exact"/>
        <w:outlineLvl w:val="1"/>
        <w:rPr>
          <w:rFonts w:eastAsia="方正楷体_GBK"/>
          <w:bCs/>
          <w:snapToGrid w:val="0"/>
          <w:kern w:val="0"/>
          <w:sz w:val="32"/>
          <w:szCs w:val="32"/>
        </w:rPr>
      </w:pPr>
      <w:bookmarkStart w:id="125" w:name="_Toc28027"/>
      <w:bookmarkStart w:id="126" w:name="_Toc46663296"/>
      <w:r>
        <w:rPr>
          <w:rFonts w:eastAsia="方正楷体_GBK"/>
          <w:bCs/>
          <w:snapToGrid w:val="0"/>
          <w:kern w:val="0"/>
          <w:sz w:val="32"/>
          <w:szCs w:val="32"/>
        </w:rPr>
        <w:t>9.1 强有感地震事件应急</w:t>
      </w:r>
      <w:bookmarkEnd w:id="125"/>
      <w:bookmarkEnd w:id="126"/>
    </w:p>
    <w:p>
      <w:pPr>
        <w:spacing w:line="600" w:lineRule="exact"/>
        <w:ind w:firstLine="640" w:firstLineChars="200"/>
        <w:rPr>
          <w:rFonts w:eastAsia="方正仿宋_GBK"/>
          <w:bCs/>
          <w:kern w:val="0"/>
          <w:sz w:val="32"/>
          <w:szCs w:val="32"/>
        </w:rPr>
      </w:pPr>
      <w:r>
        <w:rPr>
          <w:rFonts w:eastAsia="方正仿宋_GBK"/>
          <w:bCs/>
          <w:kern w:val="0"/>
          <w:sz w:val="32"/>
          <w:szCs w:val="32"/>
        </w:rPr>
        <w:t>辖区内发生2.5≤M＜4.0（重要地区2.5≤M＜3.5）强有感地震事件并有可能产生较大社会影响时，县地指采取以下应急措施：</w:t>
      </w:r>
    </w:p>
    <w:p>
      <w:pPr>
        <w:spacing w:line="600" w:lineRule="exact"/>
        <w:ind w:firstLine="640" w:firstLineChars="200"/>
        <w:rPr>
          <w:rFonts w:eastAsia="方正仿宋_GBK"/>
          <w:bCs/>
          <w:kern w:val="0"/>
          <w:sz w:val="32"/>
          <w:szCs w:val="32"/>
        </w:rPr>
      </w:pPr>
      <w:r>
        <w:rPr>
          <w:rFonts w:eastAsia="方正仿宋_GBK"/>
          <w:bCs/>
          <w:kern w:val="0"/>
          <w:sz w:val="32"/>
          <w:szCs w:val="32"/>
        </w:rPr>
        <w:t>（1）向</w:t>
      </w:r>
      <w:r>
        <w:rPr>
          <w:rFonts w:hint="eastAsia" w:eastAsia="方正仿宋_GBK"/>
          <w:bCs/>
          <w:kern w:val="0"/>
          <w:sz w:val="32"/>
          <w:szCs w:val="32"/>
        </w:rPr>
        <w:t>县政府</w:t>
      </w:r>
      <w:r>
        <w:rPr>
          <w:rFonts w:eastAsia="方正仿宋_GBK"/>
          <w:bCs/>
          <w:kern w:val="0"/>
          <w:sz w:val="32"/>
          <w:szCs w:val="32"/>
        </w:rPr>
        <w:t>通报震情信息。</w:t>
      </w:r>
    </w:p>
    <w:p>
      <w:pPr>
        <w:spacing w:line="600" w:lineRule="exact"/>
        <w:ind w:firstLine="640" w:firstLineChars="200"/>
        <w:rPr>
          <w:rFonts w:eastAsia="方正仿宋_GBK"/>
          <w:bCs/>
          <w:kern w:val="0"/>
          <w:sz w:val="32"/>
          <w:szCs w:val="32"/>
        </w:rPr>
      </w:pPr>
      <w:r>
        <w:rPr>
          <w:rFonts w:eastAsia="方正仿宋_GBK"/>
          <w:bCs/>
          <w:kern w:val="0"/>
          <w:sz w:val="32"/>
          <w:szCs w:val="32"/>
        </w:rPr>
        <w:t>（2）迅速开展震害调查、收集灾情信息，汇总上报</w:t>
      </w:r>
      <w:r>
        <w:rPr>
          <w:rFonts w:hint="eastAsia" w:eastAsia="方正仿宋_GBK"/>
          <w:bCs/>
          <w:kern w:val="0"/>
          <w:sz w:val="32"/>
          <w:szCs w:val="32"/>
        </w:rPr>
        <w:t>县政府</w:t>
      </w:r>
      <w:r>
        <w:rPr>
          <w:rFonts w:eastAsia="方正仿宋_GBK"/>
          <w:bCs/>
          <w:kern w:val="0"/>
          <w:sz w:val="32"/>
          <w:szCs w:val="32"/>
        </w:rPr>
        <w:t>、市地指。</w:t>
      </w:r>
    </w:p>
    <w:p>
      <w:pPr>
        <w:spacing w:line="600" w:lineRule="exact"/>
        <w:ind w:firstLine="640" w:firstLineChars="200"/>
        <w:rPr>
          <w:rFonts w:eastAsia="方正仿宋_GBK"/>
          <w:bCs/>
          <w:kern w:val="0"/>
          <w:sz w:val="32"/>
          <w:szCs w:val="32"/>
        </w:rPr>
      </w:pPr>
      <w:r>
        <w:rPr>
          <w:rFonts w:eastAsia="方正仿宋_GBK"/>
          <w:bCs/>
          <w:kern w:val="0"/>
          <w:sz w:val="32"/>
          <w:szCs w:val="32"/>
        </w:rPr>
        <w:t>（3）视灾情、舆情、社会稳定等情况需要，提出必要的处置意见报告</w:t>
      </w:r>
      <w:r>
        <w:rPr>
          <w:rFonts w:hint="eastAsia" w:eastAsia="方正仿宋_GBK"/>
          <w:bCs/>
          <w:kern w:val="0"/>
          <w:sz w:val="32"/>
          <w:szCs w:val="32"/>
        </w:rPr>
        <w:t>县政府</w:t>
      </w:r>
      <w:r>
        <w:rPr>
          <w:rFonts w:eastAsia="方正仿宋_GBK"/>
          <w:bCs/>
          <w:kern w:val="0"/>
          <w:sz w:val="32"/>
          <w:szCs w:val="32"/>
        </w:rPr>
        <w:t>。</w:t>
      </w:r>
    </w:p>
    <w:p>
      <w:pPr>
        <w:spacing w:line="600" w:lineRule="exact"/>
        <w:ind w:firstLine="640" w:firstLineChars="200"/>
        <w:rPr>
          <w:rFonts w:eastAsia="方正仿宋_GBK"/>
          <w:bCs/>
          <w:kern w:val="0"/>
          <w:sz w:val="32"/>
          <w:szCs w:val="32"/>
        </w:rPr>
      </w:pPr>
      <w:r>
        <w:rPr>
          <w:rFonts w:eastAsia="方正仿宋_GBK"/>
          <w:bCs/>
          <w:kern w:val="0"/>
          <w:sz w:val="32"/>
          <w:szCs w:val="32"/>
        </w:rPr>
        <w:t>（4）召开地震趋势会商会，提出地震趋势判定意见、汇总灾情信息，形成地震专报报</w:t>
      </w:r>
      <w:r>
        <w:rPr>
          <w:rFonts w:hint="eastAsia" w:eastAsia="方正仿宋_GBK"/>
          <w:bCs/>
          <w:kern w:val="0"/>
          <w:sz w:val="32"/>
          <w:szCs w:val="32"/>
        </w:rPr>
        <w:t>县委、县政府</w:t>
      </w:r>
      <w:r>
        <w:rPr>
          <w:rFonts w:eastAsia="方正仿宋_GBK"/>
          <w:bCs/>
          <w:kern w:val="0"/>
          <w:sz w:val="32"/>
          <w:szCs w:val="32"/>
        </w:rPr>
        <w:t>、市地指。</w:t>
      </w:r>
    </w:p>
    <w:p>
      <w:pPr>
        <w:spacing w:line="600" w:lineRule="exact"/>
        <w:ind w:firstLine="640" w:firstLineChars="200"/>
        <w:rPr>
          <w:rFonts w:eastAsia="方正仿宋_GBK"/>
          <w:bCs/>
          <w:kern w:val="0"/>
          <w:sz w:val="32"/>
          <w:szCs w:val="32"/>
        </w:rPr>
      </w:pPr>
      <w:r>
        <w:rPr>
          <w:rFonts w:eastAsia="方正仿宋_GBK"/>
          <w:bCs/>
          <w:kern w:val="0"/>
          <w:sz w:val="32"/>
          <w:szCs w:val="32"/>
        </w:rPr>
        <w:t>（5）视情况派出地震现场应急工作组指导震区应急工作。</w:t>
      </w:r>
    </w:p>
    <w:p>
      <w:pPr>
        <w:spacing w:line="600" w:lineRule="exact"/>
        <w:ind w:firstLine="640" w:firstLineChars="200"/>
        <w:rPr>
          <w:rFonts w:eastAsia="方正仿宋_GBK"/>
          <w:bCs/>
          <w:kern w:val="0"/>
          <w:sz w:val="32"/>
          <w:szCs w:val="32"/>
        </w:rPr>
      </w:pPr>
      <w:r>
        <w:rPr>
          <w:rFonts w:eastAsia="方正仿宋_GBK"/>
          <w:bCs/>
          <w:kern w:val="0"/>
          <w:sz w:val="32"/>
          <w:szCs w:val="32"/>
        </w:rPr>
        <w:t>（6）震区所在乡镇（街道）组织开展地震应急处置工作，开展地震现场调查、收集灾情信息，开展防震避险科普知识宣传，做好新闻报道及信息发布，安抚群众，维护社会稳定，并将应急工作情况报送</w:t>
      </w:r>
      <w:r>
        <w:rPr>
          <w:rFonts w:hint="eastAsia" w:eastAsia="方正仿宋_GBK"/>
          <w:bCs/>
          <w:kern w:val="0"/>
          <w:sz w:val="32"/>
          <w:szCs w:val="32"/>
        </w:rPr>
        <w:t>县委、县政府</w:t>
      </w:r>
      <w:r>
        <w:rPr>
          <w:rFonts w:eastAsia="方正仿宋_GBK"/>
          <w:bCs/>
          <w:kern w:val="0"/>
          <w:sz w:val="32"/>
          <w:szCs w:val="32"/>
        </w:rPr>
        <w:t>、县地指。</w:t>
      </w:r>
    </w:p>
    <w:p>
      <w:pPr>
        <w:spacing w:line="600" w:lineRule="exact"/>
        <w:outlineLvl w:val="1"/>
        <w:rPr>
          <w:rFonts w:eastAsia="方正楷体_GBK"/>
          <w:bCs/>
          <w:snapToGrid w:val="0"/>
          <w:kern w:val="0"/>
          <w:sz w:val="32"/>
          <w:szCs w:val="32"/>
        </w:rPr>
      </w:pPr>
      <w:bookmarkStart w:id="127" w:name="_Toc46663297"/>
      <w:bookmarkStart w:id="128" w:name="_Toc32529"/>
      <w:r>
        <w:rPr>
          <w:rFonts w:eastAsia="方正楷体_GBK"/>
          <w:bCs/>
          <w:snapToGrid w:val="0"/>
          <w:kern w:val="0"/>
          <w:sz w:val="32"/>
          <w:szCs w:val="32"/>
        </w:rPr>
        <w:t>9.2 地震传言事件应急</w:t>
      </w:r>
      <w:bookmarkEnd w:id="127"/>
      <w:bookmarkEnd w:id="128"/>
    </w:p>
    <w:p>
      <w:pPr>
        <w:spacing w:line="600" w:lineRule="exact"/>
        <w:ind w:firstLine="640" w:firstLineChars="200"/>
        <w:rPr>
          <w:rFonts w:eastAsia="方正仿宋_GBK"/>
          <w:bCs/>
          <w:kern w:val="0"/>
          <w:sz w:val="32"/>
          <w:szCs w:val="32"/>
        </w:rPr>
      </w:pPr>
      <w:r>
        <w:rPr>
          <w:rFonts w:eastAsia="方正仿宋_GBK"/>
          <w:bCs/>
          <w:kern w:val="0"/>
          <w:sz w:val="32"/>
          <w:szCs w:val="32"/>
        </w:rPr>
        <w:t>当</w:t>
      </w:r>
      <w:r>
        <w:rPr>
          <w:rFonts w:hint="eastAsia" w:eastAsia="方正仿宋_GBK"/>
          <w:bCs/>
          <w:kern w:val="0"/>
          <w:sz w:val="32"/>
          <w:szCs w:val="32"/>
        </w:rPr>
        <w:t>酉阳</w:t>
      </w:r>
      <w:r>
        <w:rPr>
          <w:rFonts w:eastAsia="方正仿宋_GBK"/>
          <w:bCs/>
          <w:kern w:val="0"/>
          <w:sz w:val="32"/>
          <w:szCs w:val="32"/>
        </w:rPr>
        <w:t>县出现地震传言并对社会正常生产生活秩序造成较严重影响时，县地指根据情况组织专家分析传言起因，提出处置建议和应对措施，做好新闻发布与舆论引导工作，妥善处置地震传言事件。</w:t>
      </w:r>
    </w:p>
    <w:p>
      <w:pPr>
        <w:spacing w:line="600" w:lineRule="exact"/>
        <w:outlineLvl w:val="1"/>
        <w:rPr>
          <w:rFonts w:eastAsia="方正楷体_GBK"/>
          <w:bCs/>
          <w:snapToGrid w:val="0"/>
          <w:kern w:val="0"/>
          <w:sz w:val="32"/>
          <w:szCs w:val="32"/>
        </w:rPr>
      </w:pPr>
      <w:bookmarkStart w:id="129" w:name="_Toc46663298"/>
      <w:bookmarkStart w:id="130" w:name="_Toc31289"/>
      <w:r>
        <w:rPr>
          <w:rFonts w:eastAsia="方正楷体_GBK"/>
          <w:bCs/>
          <w:snapToGrid w:val="0"/>
          <w:kern w:val="0"/>
          <w:sz w:val="32"/>
          <w:szCs w:val="32"/>
        </w:rPr>
        <w:t>9.3</w:t>
      </w:r>
      <w:r>
        <w:rPr>
          <w:rFonts w:eastAsia="方正仿宋_GBK"/>
          <w:bCs/>
          <w:snapToGrid w:val="0"/>
          <w:kern w:val="0"/>
          <w:sz w:val="32"/>
          <w:szCs w:val="32"/>
        </w:rPr>
        <w:t xml:space="preserve"> </w:t>
      </w:r>
      <w:r>
        <w:rPr>
          <w:rFonts w:eastAsia="方正楷体_GBK"/>
          <w:bCs/>
          <w:snapToGrid w:val="0"/>
          <w:kern w:val="0"/>
          <w:sz w:val="32"/>
          <w:szCs w:val="32"/>
        </w:rPr>
        <w:t>行政区域外地震事件应急</w:t>
      </w:r>
      <w:bookmarkEnd w:id="129"/>
      <w:bookmarkEnd w:id="130"/>
    </w:p>
    <w:p>
      <w:pPr>
        <w:spacing w:line="600" w:lineRule="exact"/>
        <w:ind w:firstLine="640" w:firstLineChars="200"/>
        <w:rPr>
          <w:rFonts w:eastAsia="方正仿宋_GBK"/>
          <w:bCs/>
          <w:kern w:val="0"/>
          <w:sz w:val="32"/>
          <w:szCs w:val="32"/>
        </w:rPr>
      </w:pPr>
      <w:r>
        <w:rPr>
          <w:rFonts w:eastAsia="方正仿宋_GBK"/>
          <w:bCs/>
          <w:kern w:val="0"/>
          <w:sz w:val="32"/>
          <w:szCs w:val="32"/>
        </w:rPr>
        <w:t>当酉阳县行政区域外发生地震事件波及酉阳县，造成人员受伤和财产损失时，县地指应视其对酉阳县的影响程度，提出处置意见建议或启动相应级别应急响应建议，报</w:t>
      </w:r>
      <w:r>
        <w:rPr>
          <w:rFonts w:hint="eastAsia" w:eastAsia="方正仿宋_GBK"/>
          <w:bCs/>
          <w:kern w:val="0"/>
          <w:sz w:val="32"/>
          <w:szCs w:val="32"/>
        </w:rPr>
        <w:t>县政府</w:t>
      </w:r>
      <w:r>
        <w:rPr>
          <w:rFonts w:eastAsia="方正仿宋_GBK"/>
          <w:bCs/>
          <w:kern w:val="0"/>
          <w:sz w:val="32"/>
          <w:szCs w:val="32"/>
        </w:rPr>
        <w:t>批准后启动。</w:t>
      </w:r>
    </w:p>
    <w:p>
      <w:pPr>
        <w:spacing w:line="600" w:lineRule="exact"/>
        <w:outlineLvl w:val="0"/>
        <w:rPr>
          <w:rFonts w:eastAsia="方正黑体_GBK"/>
          <w:bCs/>
          <w:kern w:val="44"/>
          <w:sz w:val="32"/>
          <w:szCs w:val="32"/>
        </w:rPr>
      </w:pPr>
      <w:bookmarkStart w:id="131" w:name="_Toc46663299"/>
      <w:bookmarkStart w:id="132" w:name="_Toc26488"/>
      <w:r>
        <w:rPr>
          <w:rFonts w:eastAsia="方正黑体_GBK"/>
          <w:bCs/>
          <w:kern w:val="44"/>
          <w:sz w:val="32"/>
          <w:szCs w:val="32"/>
        </w:rPr>
        <w:t>10 附则</w:t>
      </w:r>
      <w:bookmarkEnd w:id="131"/>
      <w:bookmarkEnd w:id="132"/>
    </w:p>
    <w:p>
      <w:pPr>
        <w:spacing w:line="600" w:lineRule="exact"/>
        <w:outlineLvl w:val="1"/>
        <w:rPr>
          <w:rFonts w:eastAsia="方正楷体_GBK"/>
          <w:bCs/>
          <w:snapToGrid w:val="0"/>
          <w:kern w:val="0"/>
          <w:sz w:val="32"/>
          <w:szCs w:val="32"/>
        </w:rPr>
      </w:pPr>
      <w:bookmarkStart w:id="133" w:name="_Toc46663300"/>
      <w:bookmarkStart w:id="134" w:name="_Toc30794"/>
      <w:r>
        <w:rPr>
          <w:rFonts w:eastAsia="方正楷体_GBK"/>
          <w:bCs/>
          <w:snapToGrid w:val="0"/>
          <w:kern w:val="0"/>
          <w:sz w:val="32"/>
          <w:szCs w:val="32"/>
        </w:rPr>
        <w:t>10.1 奖励与责任</w:t>
      </w:r>
      <w:bookmarkEnd w:id="133"/>
      <w:bookmarkEnd w:id="134"/>
    </w:p>
    <w:p>
      <w:pPr>
        <w:spacing w:line="600" w:lineRule="exact"/>
        <w:ind w:firstLine="640" w:firstLineChars="200"/>
        <w:rPr>
          <w:rFonts w:eastAsia="方正仿宋_GBK"/>
          <w:bCs/>
          <w:kern w:val="0"/>
          <w:sz w:val="32"/>
          <w:szCs w:val="32"/>
        </w:rPr>
      </w:pPr>
      <w:r>
        <w:rPr>
          <w:rFonts w:eastAsia="方正仿宋_GBK"/>
          <w:bCs/>
          <w:kern w:val="0"/>
          <w:sz w:val="32"/>
          <w:szCs w:val="32"/>
        </w:rPr>
        <w:t>对在抗震救灾工作中作出突出贡献的先进集体和个人，按照有关规定给予表彰和奖励。对在抗震救灾工作中玩忽职守造成损失的，严重虚报、瞒报灾情的，依据有关法律法规追究当事人的责任；构成犯罪的，依法追究其刑事责任。</w:t>
      </w:r>
    </w:p>
    <w:p>
      <w:pPr>
        <w:spacing w:line="600" w:lineRule="exact"/>
        <w:outlineLvl w:val="1"/>
        <w:rPr>
          <w:rFonts w:eastAsia="方正楷体_GBK"/>
          <w:bCs/>
          <w:snapToGrid w:val="0"/>
          <w:kern w:val="0"/>
          <w:sz w:val="32"/>
          <w:szCs w:val="32"/>
        </w:rPr>
      </w:pPr>
      <w:bookmarkStart w:id="135" w:name="_Toc7699"/>
      <w:bookmarkStart w:id="136" w:name="_Toc46663301"/>
      <w:r>
        <w:rPr>
          <w:rFonts w:eastAsia="方正楷体_GBK"/>
          <w:bCs/>
          <w:snapToGrid w:val="0"/>
          <w:kern w:val="0"/>
          <w:sz w:val="32"/>
          <w:szCs w:val="32"/>
        </w:rPr>
        <w:t>10.2 预案管理与更新</w:t>
      </w:r>
      <w:bookmarkEnd w:id="135"/>
      <w:bookmarkEnd w:id="136"/>
    </w:p>
    <w:p>
      <w:pPr>
        <w:spacing w:line="600" w:lineRule="exact"/>
        <w:ind w:firstLine="640" w:firstLineChars="200"/>
        <w:rPr>
          <w:rFonts w:eastAsia="方正仿宋_GBK"/>
          <w:bCs/>
          <w:kern w:val="0"/>
          <w:sz w:val="32"/>
          <w:szCs w:val="32"/>
        </w:rPr>
      </w:pPr>
      <w:r>
        <w:rPr>
          <w:rFonts w:eastAsia="方正仿宋_GBK"/>
          <w:bCs/>
          <w:kern w:val="0"/>
          <w:sz w:val="32"/>
          <w:szCs w:val="32"/>
        </w:rPr>
        <w:t>县应急管理局会同有关部门制订本预案，报</w:t>
      </w:r>
      <w:r>
        <w:rPr>
          <w:rFonts w:hint="eastAsia" w:eastAsia="方正仿宋_GBK"/>
          <w:bCs/>
          <w:kern w:val="0"/>
          <w:sz w:val="32"/>
          <w:szCs w:val="32"/>
        </w:rPr>
        <w:t>县政府</w:t>
      </w:r>
      <w:r>
        <w:rPr>
          <w:rFonts w:eastAsia="方正仿宋_GBK"/>
          <w:bCs/>
          <w:kern w:val="0"/>
          <w:sz w:val="32"/>
          <w:szCs w:val="32"/>
        </w:rPr>
        <w:t>批准后发布实施。县应急管理局会同有关部门组织预案宣传、培训和演练，并根据实际情况，适时组织修订完善。</w:t>
      </w:r>
    </w:p>
    <w:p>
      <w:pPr>
        <w:spacing w:line="600" w:lineRule="exact"/>
        <w:ind w:firstLine="640" w:firstLineChars="200"/>
        <w:rPr>
          <w:rFonts w:eastAsia="方正仿宋_GBK"/>
          <w:bCs/>
          <w:kern w:val="0"/>
          <w:sz w:val="32"/>
          <w:szCs w:val="32"/>
        </w:rPr>
      </w:pPr>
      <w:r>
        <w:rPr>
          <w:rFonts w:eastAsia="方正仿宋_GBK"/>
          <w:bCs/>
          <w:kern w:val="0"/>
          <w:sz w:val="32"/>
          <w:szCs w:val="32"/>
        </w:rPr>
        <w:t>乡镇（街道）制订本行政区域地震应急预案，报县应急管理部门备案。县级有关部门应结合本部门职能制订地震应急预案或包括抗震救灾内容的应急预案，报县应急管理部门备案。交通运输、水利、电力、通信、广播电视等基础设施的经营管理单位和学校、医院，以及可能发生次生灾害的水库、矿山、危险物品等生产经营单位制订地震应急预案或包括抗震救灾内容的应急预案，报所县应急管理局备案。</w:t>
      </w:r>
    </w:p>
    <w:p>
      <w:pPr>
        <w:spacing w:line="600" w:lineRule="exact"/>
        <w:outlineLvl w:val="1"/>
        <w:rPr>
          <w:rFonts w:eastAsia="方正楷体_GBK"/>
          <w:bCs/>
          <w:snapToGrid w:val="0"/>
          <w:kern w:val="0"/>
          <w:sz w:val="32"/>
          <w:szCs w:val="32"/>
        </w:rPr>
      </w:pPr>
      <w:bookmarkStart w:id="137" w:name="_Toc15910"/>
      <w:bookmarkStart w:id="138" w:name="_Toc46663302"/>
      <w:r>
        <w:rPr>
          <w:rFonts w:eastAsia="方正楷体_GBK"/>
          <w:bCs/>
          <w:snapToGrid w:val="0"/>
          <w:kern w:val="0"/>
          <w:sz w:val="32"/>
          <w:szCs w:val="32"/>
        </w:rPr>
        <w:t>10.3 监督和检查</w:t>
      </w:r>
      <w:bookmarkEnd w:id="137"/>
      <w:bookmarkEnd w:id="138"/>
    </w:p>
    <w:p>
      <w:pPr>
        <w:spacing w:line="600" w:lineRule="exact"/>
        <w:ind w:firstLine="640" w:firstLineChars="200"/>
        <w:rPr>
          <w:rFonts w:eastAsia="方正仿宋_GBK"/>
          <w:bCs/>
          <w:kern w:val="0"/>
          <w:sz w:val="32"/>
          <w:szCs w:val="32"/>
        </w:rPr>
      </w:pPr>
      <w:r>
        <w:rPr>
          <w:rFonts w:eastAsia="方正仿宋_GBK"/>
          <w:bCs/>
          <w:kern w:val="0"/>
          <w:sz w:val="32"/>
          <w:szCs w:val="32"/>
        </w:rPr>
        <w:t>县地指、县应急管理局会同有关部门对乡镇（街道）和</w:t>
      </w:r>
      <w:r>
        <w:rPr>
          <w:rFonts w:hint="eastAsia" w:eastAsia="方正仿宋_GBK"/>
          <w:bCs/>
          <w:kern w:val="0"/>
          <w:sz w:val="32"/>
          <w:szCs w:val="32"/>
        </w:rPr>
        <w:t>县政府</w:t>
      </w:r>
      <w:r>
        <w:rPr>
          <w:rFonts w:eastAsia="方正仿宋_GBK"/>
          <w:bCs/>
          <w:kern w:val="0"/>
          <w:sz w:val="32"/>
          <w:szCs w:val="32"/>
        </w:rPr>
        <w:t>有关部门以及大型企业的应急预案和应急准备情况进行监督检查。</w:t>
      </w:r>
    </w:p>
    <w:p>
      <w:pPr>
        <w:spacing w:line="600" w:lineRule="exact"/>
        <w:outlineLvl w:val="1"/>
        <w:rPr>
          <w:rFonts w:eastAsia="方正楷体_GBK"/>
          <w:bCs/>
          <w:snapToGrid w:val="0"/>
          <w:kern w:val="0"/>
          <w:sz w:val="32"/>
          <w:szCs w:val="32"/>
        </w:rPr>
      </w:pPr>
      <w:bookmarkStart w:id="139" w:name="_Toc46663303"/>
      <w:bookmarkStart w:id="140" w:name="_Toc6933"/>
      <w:r>
        <w:rPr>
          <w:rFonts w:eastAsia="方正楷体_GBK"/>
          <w:bCs/>
          <w:snapToGrid w:val="0"/>
          <w:kern w:val="0"/>
          <w:sz w:val="32"/>
          <w:szCs w:val="32"/>
        </w:rPr>
        <w:t>10.4 预案解释</w:t>
      </w:r>
      <w:bookmarkEnd w:id="139"/>
      <w:bookmarkEnd w:id="140"/>
    </w:p>
    <w:p>
      <w:pPr>
        <w:spacing w:line="600" w:lineRule="exact"/>
        <w:ind w:firstLine="640" w:firstLineChars="200"/>
        <w:rPr>
          <w:rFonts w:eastAsia="方正仿宋_GBK"/>
          <w:bCs/>
          <w:kern w:val="0"/>
          <w:sz w:val="32"/>
          <w:szCs w:val="32"/>
        </w:rPr>
      </w:pPr>
      <w:r>
        <w:rPr>
          <w:rFonts w:eastAsia="方正仿宋_GBK"/>
          <w:bCs/>
          <w:kern w:val="0"/>
          <w:sz w:val="32"/>
          <w:szCs w:val="32"/>
        </w:rPr>
        <w:t>本预案由县应急管理局负责解释。</w:t>
      </w:r>
    </w:p>
    <w:p>
      <w:pPr>
        <w:spacing w:line="600" w:lineRule="exact"/>
        <w:outlineLvl w:val="1"/>
        <w:rPr>
          <w:rFonts w:eastAsia="方正楷体_GBK"/>
          <w:bCs/>
          <w:snapToGrid w:val="0"/>
          <w:kern w:val="0"/>
          <w:sz w:val="32"/>
          <w:szCs w:val="32"/>
        </w:rPr>
      </w:pPr>
      <w:bookmarkStart w:id="141" w:name="_Toc14468"/>
      <w:bookmarkStart w:id="142" w:name="_Toc46663304"/>
      <w:r>
        <w:rPr>
          <w:rFonts w:eastAsia="方正楷体_GBK"/>
          <w:bCs/>
          <w:snapToGrid w:val="0"/>
          <w:kern w:val="0"/>
          <w:sz w:val="32"/>
          <w:szCs w:val="32"/>
        </w:rPr>
        <w:t>10.5 预案实施时间</w:t>
      </w:r>
      <w:bookmarkEnd w:id="141"/>
      <w:bookmarkEnd w:id="142"/>
    </w:p>
    <w:p>
      <w:pPr>
        <w:spacing w:line="600" w:lineRule="exact"/>
        <w:ind w:firstLine="640" w:firstLineChars="200"/>
        <w:rPr>
          <w:rFonts w:eastAsia="方正仿宋_GBK"/>
          <w:bCs/>
          <w:kern w:val="0"/>
          <w:sz w:val="32"/>
          <w:szCs w:val="32"/>
        </w:rPr>
      </w:pPr>
      <w:r>
        <w:rPr>
          <w:rFonts w:eastAsia="方正仿宋_GBK"/>
          <w:bCs/>
          <w:kern w:val="0"/>
          <w:sz w:val="32"/>
          <w:szCs w:val="32"/>
        </w:rPr>
        <w:t>本预案自印发之日起施行</w:t>
      </w:r>
      <w:r>
        <w:rPr>
          <w:rFonts w:hint="eastAsia" w:eastAsia="方正仿宋_GBK"/>
          <w:bCs/>
          <w:kern w:val="0"/>
          <w:sz w:val="32"/>
          <w:szCs w:val="32"/>
        </w:rPr>
        <w:t>，</w:t>
      </w:r>
      <w:r>
        <w:rPr>
          <w:rFonts w:eastAsia="方正仿宋_GBK"/>
          <w:bCs/>
          <w:kern w:val="0"/>
          <w:sz w:val="32"/>
          <w:szCs w:val="32"/>
        </w:rPr>
        <w:t>原</w:t>
      </w:r>
      <w:r>
        <w:rPr>
          <w:rFonts w:hint="eastAsia" w:eastAsia="方正仿宋_GBK"/>
          <w:bCs/>
          <w:kern w:val="0"/>
          <w:sz w:val="32"/>
          <w:szCs w:val="32"/>
        </w:rPr>
        <w:t>《酉阳自治县地震地质灾害专项应急预案》（酉阳府办﹝2020﹞27号）</w:t>
      </w:r>
      <w:r>
        <w:rPr>
          <w:rFonts w:eastAsia="方正仿宋_GBK"/>
          <w:bCs/>
          <w:kern w:val="0"/>
          <w:sz w:val="32"/>
          <w:szCs w:val="32"/>
        </w:rPr>
        <w:t>同时废止。</w:t>
      </w:r>
    </w:p>
    <w:p>
      <w:pPr>
        <w:spacing w:line="600" w:lineRule="exact"/>
        <w:rPr>
          <w:rFonts w:eastAsia="方正黑体_GBK"/>
          <w:bCs/>
          <w:kern w:val="0"/>
          <w:sz w:val="32"/>
          <w:szCs w:val="32"/>
        </w:rPr>
      </w:pPr>
    </w:p>
    <w:p>
      <w:pPr>
        <w:spacing w:line="600" w:lineRule="exact"/>
        <w:ind w:firstLine="640" w:firstLineChars="200"/>
        <w:outlineLvl w:val="0"/>
        <w:rPr>
          <w:rFonts w:eastAsia="方正仿宋_GBK"/>
          <w:bCs/>
          <w:kern w:val="0"/>
          <w:sz w:val="32"/>
          <w:szCs w:val="32"/>
        </w:rPr>
      </w:pPr>
      <w:bookmarkStart w:id="143" w:name="_Toc16503"/>
      <w:r>
        <w:rPr>
          <w:rFonts w:eastAsia="方正仿宋_GBK"/>
          <w:bCs/>
          <w:kern w:val="0"/>
          <w:sz w:val="32"/>
          <w:szCs w:val="32"/>
        </w:rPr>
        <w:t>附件：1.县抗震救灾指挥部组织体系框架图</w:t>
      </w:r>
      <w:bookmarkEnd w:id="143"/>
    </w:p>
    <w:p>
      <w:pPr>
        <w:spacing w:line="600" w:lineRule="exact"/>
        <w:outlineLvl w:val="1"/>
        <w:rPr>
          <w:rFonts w:eastAsia="方正仿宋_GBK"/>
          <w:bCs/>
          <w:color w:val="0D0D0D"/>
          <w:kern w:val="0"/>
          <w:sz w:val="32"/>
          <w:szCs w:val="32"/>
          <w:shd w:val="clear" w:color="auto" w:fill="FFFFFF"/>
        </w:rPr>
      </w:pPr>
      <w:bookmarkStart w:id="144" w:name="_Toc20748"/>
      <w:r>
        <w:rPr>
          <w:rFonts w:hint="eastAsia" w:eastAsia="方正仿宋_GBK"/>
          <w:bCs/>
          <w:sz w:val="32"/>
          <w:szCs w:val="32"/>
        </w:rPr>
        <w:t xml:space="preserve">          </w:t>
      </w:r>
      <w:r>
        <w:rPr>
          <w:rFonts w:eastAsia="方正仿宋_GBK"/>
          <w:bCs/>
          <w:sz w:val="32"/>
          <w:szCs w:val="32"/>
        </w:rPr>
        <w:t>2.县</w:t>
      </w:r>
      <w:r>
        <w:rPr>
          <w:rFonts w:eastAsia="方正仿宋_GBK"/>
          <w:bCs/>
          <w:color w:val="0D0D0D"/>
          <w:kern w:val="0"/>
          <w:sz w:val="32"/>
          <w:szCs w:val="32"/>
          <w:shd w:val="clear" w:color="auto" w:fill="FFFFFF"/>
        </w:rPr>
        <w:t>地震灾害应急处置流程</w:t>
      </w:r>
      <w:bookmarkEnd w:id="144"/>
    </w:p>
    <w:p>
      <w:pPr>
        <w:spacing w:line="600" w:lineRule="exact"/>
        <w:rPr>
          <w:rFonts w:eastAsia="方正仿宋_GBK"/>
          <w:bCs/>
          <w:kern w:val="0"/>
          <w:sz w:val="32"/>
          <w:szCs w:val="32"/>
        </w:rPr>
      </w:pPr>
      <w:r>
        <w:rPr>
          <w:rFonts w:hint="eastAsia" w:eastAsia="方正仿宋_GBK"/>
          <w:bCs/>
          <w:kern w:val="0"/>
          <w:sz w:val="32"/>
          <w:szCs w:val="32"/>
        </w:rPr>
        <w:t xml:space="preserve">          </w:t>
      </w:r>
      <w:r>
        <w:rPr>
          <w:rFonts w:eastAsia="方正仿宋_GBK"/>
          <w:bCs/>
          <w:kern w:val="0"/>
          <w:sz w:val="32"/>
          <w:szCs w:val="32"/>
        </w:rPr>
        <w:t>3.县地震和地质灾害救援指挥部成员单位通讯录</w:t>
      </w:r>
    </w:p>
    <w:p>
      <w:pPr>
        <w:spacing w:line="600" w:lineRule="exact"/>
        <w:rPr>
          <w:rFonts w:eastAsia="方正仿宋_GBK"/>
          <w:bCs/>
          <w:kern w:val="0"/>
          <w:sz w:val="32"/>
          <w:szCs w:val="32"/>
        </w:rPr>
      </w:pPr>
      <w:r>
        <w:rPr>
          <w:rFonts w:hint="eastAsia" w:eastAsia="方正仿宋_GBK"/>
          <w:bCs/>
          <w:kern w:val="0"/>
          <w:sz w:val="32"/>
          <w:szCs w:val="32"/>
        </w:rPr>
        <w:t xml:space="preserve">          </w:t>
      </w:r>
      <w:r>
        <w:rPr>
          <w:rFonts w:eastAsia="方正仿宋_GBK"/>
          <w:bCs/>
          <w:kern w:val="0"/>
          <w:sz w:val="32"/>
          <w:szCs w:val="32"/>
        </w:rPr>
        <w:t>4.县抗震救灾应急专家组</w:t>
      </w:r>
    </w:p>
    <w:p>
      <w:pPr>
        <w:spacing w:line="600" w:lineRule="exact"/>
        <w:ind w:firstLine="1600" w:firstLineChars="500"/>
        <w:rPr>
          <w:rFonts w:eastAsia="方正仿宋_GBK"/>
          <w:bCs/>
          <w:kern w:val="0"/>
          <w:sz w:val="32"/>
          <w:szCs w:val="32"/>
        </w:rPr>
        <w:sectPr>
          <w:footerReference r:id="rId3" w:type="default"/>
          <w:footerReference r:id="rId4" w:type="even"/>
          <w:pgSz w:w="11906" w:h="16838"/>
          <w:pgMar w:top="2098" w:right="1531" w:bottom="1985" w:left="1531" w:header="851" w:footer="1474" w:gutter="0"/>
          <w:pgNumType w:start="1"/>
          <w:cols w:space="720" w:num="1"/>
          <w:docGrid w:type="lines" w:linePitch="312" w:charSpace="0"/>
        </w:sectPr>
      </w:pPr>
      <w:r>
        <w:rPr>
          <w:rFonts w:eastAsia="方正仿宋_GBK"/>
          <w:bCs/>
          <w:kern w:val="0"/>
          <w:sz w:val="32"/>
          <w:szCs w:val="32"/>
        </w:rPr>
        <w:t>5.县应急救援队</w:t>
      </w:r>
    </w:p>
    <w:p>
      <w:pPr>
        <w:spacing w:line="560" w:lineRule="exact"/>
        <w:outlineLvl w:val="0"/>
        <w:rPr>
          <w:rFonts w:eastAsia="方正仿宋_GBK"/>
          <w:bCs/>
          <w:kern w:val="0"/>
          <w:sz w:val="32"/>
          <w:szCs w:val="32"/>
        </w:rPr>
      </w:pPr>
      <w:bookmarkStart w:id="145" w:name="_Toc2674"/>
      <w:r>
        <w:rPr>
          <w:rFonts w:hint="eastAsia" w:ascii="方正黑体_GBK" w:hAnsi="方正黑体_GBK" w:eastAsia="方正黑体_GBK" w:cs="方正黑体_GBK"/>
          <w:bCs/>
          <w:kern w:val="0"/>
          <w:sz w:val="32"/>
          <w:szCs w:val="32"/>
        </w:rPr>
        <w:t>附件1</w:t>
      </w:r>
      <w:bookmarkEnd w:id="145"/>
      <w:r>
        <w:rPr>
          <w:rFonts w:hint="eastAsia" w:ascii="方正黑体_GBK" w:hAnsi="方正黑体_GBK" w:eastAsia="方正黑体_GBK" w:cs="方正黑体_GBK"/>
          <w:bCs/>
          <w:kern w:val="0"/>
          <w:sz w:val="32"/>
          <w:szCs w:val="32"/>
        </w:rPr>
        <w:t xml:space="preserve"> </w:t>
      </w:r>
      <w:r>
        <w:rPr>
          <w:rFonts w:hint="eastAsia" w:eastAsia="方正仿宋_GBK"/>
          <w:bCs/>
          <w:kern w:val="0"/>
          <w:sz w:val="32"/>
          <w:szCs w:val="32"/>
        </w:rPr>
        <w:t xml:space="preserve">        </w:t>
      </w:r>
    </w:p>
    <w:p>
      <w:pPr>
        <w:spacing w:line="560" w:lineRule="exact"/>
        <w:jc w:val="center"/>
        <w:rPr>
          <w:rFonts w:ascii="方正黑体_GBK" w:hAnsi="方正黑体_GBK" w:eastAsia="方正黑体_GBK" w:cs="方正黑体_GBK"/>
          <w:bCs/>
          <w:kern w:val="0"/>
          <w:sz w:val="32"/>
          <w:szCs w:val="32"/>
        </w:rPr>
      </w:pPr>
      <w:r>
        <w:rPr>
          <w:rFonts w:hint="eastAsia" w:ascii="方正小标宋_GBK" w:hAnsi="方正小标宋_GBK" w:eastAsia="方正小标宋_GBK" w:cs="方正小标宋_GBK"/>
          <w:bCs/>
          <w:kern w:val="0"/>
          <w:sz w:val="44"/>
          <w:szCs w:val="44"/>
        </w:rPr>
        <w:t>县抗震救灾指挥部组织体系框架图</w:t>
      </w:r>
    </w:p>
    <w:p>
      <w:pPr>
        <w:spacing w:line="640" w:lineRule="exact"/>
        <w:rPr>
          <w:rFonts w:ascii="方正小标宋_GBK" w:hAnsi="方正小标宋_GBK" w:eastAsia="方正小标宋_GBK" w:cs="方正小标宋_GBK"/>
          <w:bCs/>
          <w:kern w:val="0"/>
          <w:sz w:val="36"/>
          <w:szCs w:val="36"/>
        </w:rPr>
      </w:pPr>
      <w:r>
        <w:rPr>
          <w:rFonts w:ascii="Calibri" w:hAnsi="Calibri" w:eastAsia="方正仿宋_GBK"/>
          <w:bCs/>
          <w:kern w:val="0"/>
          <w:sz w:val="32"/>
          <w:szCs w:val="24"/>
        </w:rPr>
        <mc:AlternateContent>
          <mc:Choice Requires="wps">
            <w:drawing>
              <wp:anchor distT="0" distB="0" distL="114300" distR="114300" simplePos="0" relativeHeight="251658240" behindDoc="0" locked="0" layoutInCell="1" allowOverlap="1">
                <wp:simplePos x="0" y="0"/>
                <wp:positionH relativeFrom="column">
                  <wp:posOffset>2821940</wp:posOffset>
                </wp:positionH>
                <wp:positionV relativeFrom="paragraph">
                  <wp:posOffset>238125</wp:posOffset>
                </wp:positionV>
                <wp:extent cx="2360295" cy="539750"/>
                <wp:effectExtent l="4445" t="4445" r="12700" b="19685"/>
                <wp:wrapNone/>
                <wp:docPr id="1" name="矩形 2"/>
                <wp:cNvGraphicFramePr/>
                <a:graphic xmlns:a="http://schemas.openxmlformats.org/drawingml/2006/main">
                  <a:graphicData uri="http://schemas.microsoft.com/office/word/2010/wordprocessingShape">
                    <wps:wsp>
                      <wps:cNvSpPr/>
                      <wps:spPr>
                        <a:xfrm>
                          <a:off x="0" y="0"/>
                          <a:ext cx="236029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方正黑体_GBK" w:hAnsi="方正黑体_GBK" w:eastAsia="方正黑体_GBK" w:cs="方正仿宋_GBK"/>
                                <w:szCs w:val="21"/>
                              </w:rPr>
                            </w:pPr>
                            <w:r>
                              <w:rPr>
                                <w:rFonts w:hint="eastAsia" w:ascii="方正黑体_GBK" w:hAnsi="方正黑体_GBK" w:eastAsia="方正黑体_GBK" w:cs="方正仿宋_GBK"/>
                                <w:szCs w:val="21"/>
                              </w:rPr>
                              <w:t>县应急总指挥部</w:t>
                            </w:r>
                          </w:p>
                        </w:txbxContent>
                      </wps:txbx>
                      <wps:bodyPr wrap="square" upright="1"/>
                    </wps:wsp>
                  </a:graphicData>
                </a:graphic>
              </wp:anchor>
            </w:drawing>
          </mc:Choice>
          <mc:Fallback>
            <w:pict>
              <v:rect id="矩形 2" o:spid="_x0000_s1026" o:spt="1" style="position:absolute;left:0pt;margin-left:222.2pt;margin-top:18.75pt;height:42.5pt;width:185.85pt;z-index:251658240;mso-width-relative:page;mso-height-relative:page;" fillcolor="#FFFFFF" filled="t" stroked="t" coordsize="21600,21600" o:gfxdata="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Bt+ONgAAAAKAQAADwAAAAAAAAABACAAAAAiAAAAZHJzL2Rvd25yZXYueG1sUEsBAhQA&#10;FAAAAAgAh07iQGobNnbyAQAA6QMAAA4AAAAAAAAAAQAgAAAAJwEAAGRycy9lMm9Eb2MueG1sUEsF&#10;BgAAAAAGAAYAWQEAAIsFAAAAAA==&#10;">
                <v:fill on="t" focussize="0,0"/>
                <v:stroke color="#000000" joinstyle="miter"/>
                <v:imagedata o:title=""/>
                <o:lock v:ext="edit" aspectratio="f"/>
                <v:textbox>
                  <w:txbxContent>
                    <w:p>
                      <w:pPr>
                        <w:jc w:val="center"/>
                        <w:rPr>
                          <w:rFonts w:hint="eastAsia" w:ascii="方正黑体_GBK" w:hAnsi="方正黑体_GBK" w:eastAsia="方正黑体_GBK" w:cs="方正仿宋_GBK"/>
                          <w:szCs w:val="21"/>
                        </w:rPr>
                      </w:pPr>
                      <w:r>
                        <w:rPr>
                          <w:rFonts w:hint="eastAsia" w:ascii="方正黑体_GBK" w:hAnsi="方正黑体_GBK" w:eastAsia="方正黑体_GBK" w:cs="方正仿宋_GBK"/>
                          <w:szCs w:val="21"/>
                        </w:rPr>
                        <w:t>县应急总指挥部</w:t>
                      </w:r>
                    </w:p>
                  </w:txbxContent>
                </v:textbox>
              </v:rect>
            </w:pict>
          </mc:Fallback>
        </mc:AlternateContent>
      </w:r>
    </w:p>
    <w:p>
      <w:pPr>
        <w:spacing w:line="640" w:lineRule="exact"/>
        <w:rPr>
          <w:rFonts w:ascii="方正小标宋_GBK" w:hAnsi="方正小标宋_GBK" w:eastAsia="方正小标宋_GBK" w:cs="方正小标宋_GBK"/>
          <w:bCs/>
          <w:kern w:val="0"/>
          <w:sz w:val="36"/>
          <w:szCs w:val="36"/>
        </w:rPr>
      </w:pPr>
      <w:r>
        <w:rPr>
          <w:rFonts w:ascii="Calibri" w:hAnsi="Calibri" w:eastAsia="方正仿宋_GBK"/>
          <w:bCs/>
          <w:kern w:val="0"/>
          <w:sz w:val="32"/>
          <w:szCs w:val="24"/>
        </w:rPr>
        <mc:AlternateContent>
          <mc:Choice Requires="wps">
            <w:drawing>
              <wp:anchor distT="0" distB="0" distL="114300" distR="114300" simplePos="0" relativeHeight="251661312" behindDoc="0" locked="0" layoutInCell="1" allowOverlap="1">
                <wp:simplePos x="0" y="0"/>
                <wp:positionH relativeFrom="column">
                  <wp:posOffset>3868420</wp:posOffset>
                </wp:positionH>
                <wp:positionV relativeFrom="paragraph">
                  <wp:posOffset>365125</wp:posOffset>
                </wp:positionV>
                <wp:extent cx="635" cy="274955"/>
                <wp:effectExtent l="48895" t="0" r="57150" b="14605"/>
                <wp:wrapNone/>
                <wp:docPr id="4" name="直线 3"/>
                <wp:cNvGraphicFramePr/>
                <a:graphic xmlns:a="http://schemas.openxmlformats.org/drawingml/2006/main">
                  <a:graphicData uri="http://schemas.microsoft.com/office/word/2010/wordprocessingShape">
                    <wps:wsp>
                      <wps:cNvCnPr/>
                      <wps:spPr>
                        <a:xfrm flipH="1">
                          <a:off x="0" y="0"/>
                          <a:ext cx="635" cy="27495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3" o:spid="_x0000_s1026" o:spt="20" style="position:absolute;left:0pt;flip:x;margin-left:304.6pt;margin-top:28.75pt;height:21.65pt;width:0.05pt;z-index:251661312;mso-width-relative:page;mso-height-relative:page;" filled="f" stroked="t" coordsize="21600,21600" o:gfxdata="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6NX2tgAAAAKAQAADwAAAAAA&#10;AAABACAAAAAiAAAAZHJzL2Rvd25yZXYueG1sUEsBAhQAFAAAAAgAh07iQBME3DzaAQAAmQMAAA4A&#10;AAAAAAAAAQAgAAAAJwEAAGRycy9lMm9Eb2MueG1sUEsFBgAAAAAGAAYAWQEAAHMFAAAAAA==&#10;">
                <v:fill on="f" focussize="0,0"/>
                <v:stroke color="#000000" joinstyle="round" endarrow="open"/>
                <v:imagedata o:title=""/>
                <o:lock v:ext="edit" aspectratio="f"/>
              </v:line>
            </w:pict>
          </mc:Fallback>
        </mc:AlternateContent>
      </w:r>
    </w:p>
    <w:p>
      <w:pPr>
        <w:tabs>
          <w:tab w:val="left" w:pos="4859"/>
        </w:tabs>
        <w:jc w:val="left"/>
        <w:rPr>
          <w:rFonts w:ascii="Calibri" w:hAnsi="Calibri" w:eastAsia="方正仿宋_GBK"/>
          <w:bCs/>
          <w:sz w:val="32"/>
          <w:szCs w:val="24"/>
        </w:rPr>
      </w:pPr>
      <w:r>
        <w:rPr>
          <w:rFonts w:ascii="Calibri" w:hAnsi="Calibri" w:eastAsia="方正仿宋_GBK"/>
          <w:bCs/>
          <w:sz w:val="32"/>
          <w:szCs w:val="24"/>
        </w:rPr>
        <mc:AlternateContent>
          <mc:Choice Requires="wps">
            <w:drawing>
              <wp:anchor distT="0" distB="0" distL="114300" distR="114300" simplePos="0" relativeHeight="251678720" behindDoc="0" locked="0" layoutInCell="1" allowOverlap="1">
                <wp:simplePos x="0" y="0"/>
                <wp:positionH relativeFrom="column">
                  <wp:posOffset>-205105</wp:posOffset>
                </wp:positionH>
                <wp:positionV relativeFrom="paragraph">
                  <wp:posOffset>1922145</wp:posOffset>
                </wp:positionV>
                <wp:extent cx="9525" cy="201295"/>
                <wp:effectExtent l="0" t="0" r="0" b="0"/>
                <wp:wrapNone/>
                <wp:docPr id="21" name="直线 4"/>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4" o:spid="_x0000_s1026" o:spt="20" style="position:absolute;left:0pt;flip:x;margin-left:-16.15pt;margin-top:151.35pt;height:15.85pt;width:0.75pt;z-index:251678720;mso-width-relative:page;mso-height-relative:page;" filled="f" stroked="t" coordsize="21600,21600" o:gfxdata="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33BS92AAAAAsBAAAPAAAAAAAAAAEAIAAAACIA&#10;AABkcnMvZG93bnJldi54bWxQSwECFAAUAAAACACHTuJAe5RTL9ABAACaAwAADgAAAAAAAAABACAA&#10;AAAnAQAAZHJzL2Uyb0RvYy54bWxQSwUGAAAAAAYABgBZAQAAaQU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73600" behindDoc="0" locked="0" layoutInCell="1" allowOverlap="1">
                <wp:simplePos x="0" y="0"/>
                <wp:positionH relativeFrom="column">
                  <wp:posOffset>6525260</wp:posOffset>
                </wp:positionH>
                <wp:positionV relativeFrom="paragraph">
                  <wp:posOffset>1694815</wp:posOffset>
                </wp:positionV>
                <wp:extent cx="741045" cy="300990"/>
                <wp:effectExtent l="5080" t="5080" r="15875" b="13970"/>
                <wp:wrapNone/>
                <wp:docPr id="16" name="矩形 5"/>
                <wp:cNvGraphicFramePr/>
                <a:graphic xmlns:a="http://schemas.openxmlformats.org/drawingml/2006/main">
                  <a:graphicData uri="http://schemas.microsoft.com/office/word/2010/wordprocessingShape">
                    <wps:wsp>
                      <wps:cNvSpPr/>
                      <wps:spPr>
                        <a:xfrm>
                          <a:off x="0" y="0"/>
                          <a:ext cx="74104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新闻宣传组</w:t>
                            </w:r>
                          </w:p>
                        </w:txbxContent>
                      </wps:txbx>
                      <wps:bodyPr wrap="square" upright="1"/>
                    </wps:wsp>
                  </a:graphicData>
                </a:graphic>
              </wp:anchor>
            </w:drawing>
          </mc:Choice>
          <mc:Fallback>
            <w:pict>
              <v:rect id="矩形 5" o:spid="_x0000_s1026" o:spt="1" style="position:absolute;left:0pt;margin-left:513.8pt;margin-top:133.45pt;height:23.7pt;width:58.35pt;z-index:251673600;mso-width-relative:page;mso-height-relative:page;" fillcolor="#FFFFFF" filled="t" stroked="t" coordsize="21600,21600" o:gfxdata="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3UfbNkAAAANAQAADwAAAAAAAAABACAAAAAiAAAAZHJzL2Rvd25yZXYueG1sUEsBAhQA&#10;FAAAAAgAh07iQJBfCgbxAQAA6QMAAA4AAAAAAAAAAQAgAAAAKAEAAGRycy9lMm9Eb2MueG1sUEsF&#10;BgAAAAAGAAYAWQEAAIsFAAAAAA==&#10;">
                <v:fill on="t" focussize="0,0"/>
                <v:stroke color="#000000" joinstyle="miter"/>
                <v:imagedata o:title=""/>
                <o:lock v:ext="edit" aspectratio="f"/>
                <v:textbo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新闻宣传组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2576" behindDoc="0" locked="0" layoutInCell="1" allowOverlap="1">
                <wp:simplePos x="0" y="0"/>
                <wp:positionH relativeFrom="column">
                  <wp:posOffset>5631180</wp:posOffset>
                </wp:positionH>
                <wp:positionV relativeFrom="paragraph">
                  <wp:posOffset>1669415</wp:posOffset>
                </wp:positionV>
                <wp:extent cx="688975" cy="300990"/>
                <wp:effectExtent l="5080" t="5080" r="6985" b="13970"/>
                <wp:wrapNone/>
                <wp:docPr id="15" name="矩形 6"/>
                <wp:cNvGraphicFramePr/>
                <a:graphic xmlns:a="http://schemas.openxmlformats.org/drawingml/2006/main">
                  <a:graphicData uri="http://schemas.microsoft.com/office/word/2010/wordprocessingShape">
                    <wps:wsp>
                      <wps:cNvSpPr/>
                      <wps:spPr>
                        <a:xfrm>
                          <a:off x="0" y="0"/>
                          <a:ext cx="68897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救灾救助组</w:t>
                            </w:r>
                          </w:p>
                        </w:txbxContent>
                      </wps:txbx>
                      <wps:bodyPr wrap="square" upright="1"/>
                    </wps:wsp>
                  </a:graphicData>
                </a:graphic>
              </wp:anchor>
            </w:drawing>
          </mc:Choice>
          <mc:Fallback>
            <w:pict>
              <v:rect id="矩形 6" o:spid="_x0000_s1026" o:spt="1" style="position:absolute;left:0pt;margin-left:443.4pt;margin-top:131.45pt;height:23.7pt;width:54.25pt;z-index:251672576;mso-width-relative:page;mso-height-relative:page;" fillcolor="#FFFFFF" filled="t" stroked="t" coordsize="21600,21600" o:gfxdata="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ge97dkAAAALAQAADwAAAAAAAAABACAAAAAiAAAAZHJzL2Rvd25yZXYueG1sUEsBAhQA&#10;FAAAAAgAh07iQLAC5L/xAQAA6QMAAA4AAAAAAAAAAQAgAAAAKAEAAGRycy9lMm9Eb2MueG1sUEsF&#10;BgAAAAAGAAYAWQEAAIsFAAAAAA==&#10;">
                <v:fill on="t" focussize="0,0"/>
                <v:stroke color="#000000" joinstyle="miter"/>
                <v:imagedata o:title=""/>
                <o:lock v:ext="edit" aspectratio="f"/>
                <v:textbo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救灾救助组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1552" behindDoc="0" locked="0" layoutInCell="1" allowOverlap="1">
                <wp:simplePos x="0" y="0"/>
                <wp:positionH relativeFrom="column">
                  <wp:posOffset>4675505</wp:posOffset>
                </wp:positionH>
                <wp:positionV relativeFrom="paragraph">
                  <wp:posOffset>1644015</wp:posOffset>
                </wp:positionV>
                <wp:extent cx="783590" cy="300990"/>
                <wp:effectExtent l="5080" t="5080" r="19050" b="13970"/>
                <wp:wrapNone/>
                <wp:docPr id="14" name="矩形 7"/>
                <wp:cNvGraphicFramePr/>
                <a:graphic xmlns:a="http://schemas.openxmlformats.org/drawingml/2006/main">
                  <a:graphicData uri="http://schemas.microsoft.com/office/word/2010/wordprocessingShape">
                    <wps:wsp>
                      <wps:cNvSpPr/>
                      <wps:spPr>
                        <a:xfrm>
                          <a:off x="0" y="0"/>
                          <a:ext cx="78359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通信保障组</w:t>
                            </w:r>
                          </w:p>
                        </w:txbxContent>
                      </wps:txbx>
                      <wps:bodyPr wrap="square" upright="1"/>
                    </wps:wsp>
                  </a:graphicData>
                </a:graphic>
              </wp:anchor>
            </w:drawing>
          </mc:Choice>
          <mc:Fallback>
            <w:pict>
              <v:rect id="矩形 7" o:spid="_x0000_s1026" o:spt="1" style="position:absolute;left:0pt;margin-left:368.15pt;margin-top:129.45pt;height:23.7pt;width:61.7pt;z-index:251671552;mso-width-relative:page;mso-height-relative:page;" fillcolor="#FFFFFF" filled="t" stroked="t" coordsize="21600,21600" o:gfxdata="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78adkAAAALAQAADwAAAAAAAAABACAAAAAiAAAAZHJzL2Rvd25yZXYueG1sUEsBAhQAFAAA&#10;AAgAh07iQBMHVxTuAQAA6QMAAA4AAAAAAAAAAQAgAAAAKAEAAGRycy9lMm9Eb2MueG1sUEsFBgAA&#10;AAAGAAYAWQEAAIgFA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通信保障组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0528" behindDoc="0" locked="0" layoutInCell="1" allowOverlap="1">
                <wp:simplePos x="0" y="0"/>
                <wp:positionH relativeFrom="column">
                  <wp:posOffset>3814445</wp:posOffset>
                </wp:positionH>
                <wp:positionV relativeFrom="paragraph">
                  <wp:posOffset>1628775</wp:posOffset>
                </wp:positionV>
                <wp:extent cx="699770" cy="300990"/>
                <wp:effectExtent l="5080" t="5080" r="11430" b="13970"/>
                <wp:wrapNone/>
                <wp:docPr id="13" name="矩形 8"/>
                <wp:cNvGraphicFramePr/>
                <a:graphic xmlns:a="http://schemas.openxmlformats.org/drawingml/2006/main">
                  <a:graphicData uri="http://schemas.microsoft.com/office/word/2010/wordprocessingShape">
                    <wps:wsp>
                      <wps:cNvSpPr/>
                      <wps:spPr>
                        <a:xfrm>
                          <a:off x="0" y="0"/>
                          <a:ext cx="69977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交通保障组</w:t>
                            </w:r>
                          </w:p>
                        </w:txbxContent>
                      </wps:txbx>
                      <wps:bodyPr wrap="square" upright="1"/>
                    </wps:wsp>
                  </a:graphicData>
                </a:graphic>
              </wp:anchor>
            </w:drawing>
          </mc:Choice>
          <mc:Fallback>
            <w:pict>
              <v:rect id="矩形 8" o:spid="_x0000_s1026" o:spt="1" style="position:absolute;left:0pt;margin-left:300.35pt;margin-top:128.25pt;height:23.7pt;width:55.1pt;z-index:251670528;mso-width-relative:page;mso-height-relative:page;" fillcolor="#FFFFFF" filled="t" stroked="t" coordsize="21600,21600" o:gfxdata="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WBXovZAAAACwEAAA8AAAAAAAAAAQAgAAAAIgAAAGRycy9kb3ducmV2LnhtbFBLAQIU&#10;ABQAAAAIAIdO4kDVCh8p8gEAAOkDAAAOAAAAAAAAAAEAIAAAACgBAABkcnMvZTJvRG9jLnhtbFBL&#10;BQYAAAAABgAGAFkBAACMBQ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交通保障组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9504" behindDoc="0" locked="0" layoutInCell="1" allowOverlap="1">
                <wp:simplePos x="0" y="0"/>
                <wp:positionH relativeFrom="column">
                  <wp:posOffset>2941320</wp:posOffset>
                </wp:positionH>
                <wp:positionV relativeFrom="paragraph">
                  <wp:posOffset>1635760</wp:posOffset>
                </wp:positionV>
                <wp:extent cx="772795" cy="300990"/>
                <wp:effectExtent l="5080" t="5080" r="14605" b="13970"/>
                <wp:wrapNone/>
                <wp:docPr id="12" name="矩形 9"/>
                <wp:cNvGraphicFramePr/>
                <a:graphic xmlns:a="http://schemas.openxmlformats.org/drawingml/2006/main">
                  <a:graphicData uri="http://schemas.microsoft.com/office/word/2010/wordprocessingShape">
                    <wps:wsp>
                      <wps:cNvSpPr/>
                      <wps:spPr>
                        <a:xfrm>
                          <a:off x="0" y="0"/>
                          <a:ext cx="77279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社会治安组</w:t>
                            </w:r>
                          </w:p>
                        </w:txbxContent>
                      </wps:txbx>
                      <wps:bodyPr wrap="square" upright="1"/>
                    </wps:wsp>
                  </a:graphicData>
                </a:graphic>
              </wp:anchor>
            </w:drawing>
          </mc:Choice>
          <mc:Fallback>
            <w:pict>
              <v:rect id="矩形 9" o:spid="_x0000_s1026" o:spt="1" style="position:absolute;left:0pt;margin-left:231.6pt;margin-top:128.8pt;height:23.7pt;width:60.85pt;z-index:251669504;mso-width-relative:page;mso-height-relative:page;" fillcolor="#FFFFFF" filled="t" stroked="t" coordsize="21600,21600" o:gfxdata="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0RDg2gAAAAsBAAAPAAAAAAAAAAEAIAAAACIAAABkcnMvZG93bnJldi54bWxQSwEC&#10;FAAUAAAACACHTuJA7UvZiPIBAADpAwAADgAAAAAAAAABACAAAAApAQAAZHJzL2Uyb0RvYy54bWxQ&#10;SwUGAAAAAAYABgBZAQAAjQU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社会治安组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8480" behindDoc="0" locked="0" layoutInCell="1" allowOverlap="1">
                <wp:simplePos x="0" y="0"/>
                <wp:positionH relativeFrom="column">
                  <wp:posOffset>2048510</wp:posOffset>
                </wp:positionH>
                <wp:positionV relativeFrom="paragraph">
                  <wp:posOffset>1642110</wp:posOffset>
                </wp:positionV>
                <wp:extent cx="763270" cy="300990"/>
                <wp:effectExtent l="5080" t="5080" r="8890" b="13970"/>
                <wp:wrapNone/>
                <wp:docPr id="11" name="矩形 10"/>
                <wp:cNvGraphicFramePr/>
                <a:graphic xmlns:a="http://schemas.openxmlformats.org/drawingml/2006/main">
                  <a:graphicData uri="http://schemas.microsoft.com/office/word/2010/wordprocessingShape">
                    <wps:wsp>
                      <wps:cNvSpPr/>
                      <wps:spPr>
                        <a:xfrm>
                          <a:off x="0" y="0"/>
                          <a:ext cx="76327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医疗救治组</w:t>
                            </w:r>
                          </w:p>
                        </w:txbxContent>
                      </wps:txbx>
                      <wps:bodyPr wrap="square" upright="1"/>
                    </wps:wsp>
                  </a:graphicData>
                </a:graphic>
              </wp:anchor>
            </w:drawing>
          </mc:Choice>
          <mc:Fallback>
            <w:pict>
              <v:rect id="矩形 10" o:spid="_x0000_s1026" o:spt="1" style="position:absolute;left:0pt;margin-left:161.3pt;margin-top:129.3pt;height:23.7pt;width:60.1pt;z-index:251668480;mso-width-relative:page;mso-height-relative:page;" fillcolor="#FFFFFF" filled="t" stroked="t" coordsize="21600,21600" o:gfxdata="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3FGNgAAAALAQAADwAAAAAAAAABACAAAAAiAAAAZHJzL2Rvd25yZXYueG1sUEsBAhQA&#10;FAAAAAgAh07iQDHOmwPyAQAA6gMAAA4AAAAAAAAAAQAgAAAAJwEAAGRycy9lMm9Eb2MueG1sUEsF&#10;BgAAAAAGAAYAWQEAAIsFA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医疗救治组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7456" behindDoc="0" locked="0" layoutInCell="1" allowOverlap="1">
                <wp:simplePos x="0" y="0"/>
                <wp:positionH relativeFrom="column">
                  <wp:posOffset>1102360</wp:posOffset>
                </wp:positionH>
                <wp:positionV relativeFrom="paragraph">
                  <wp:posOffset>1648460</wp:posOffset>
                </wp:positionV>
                <wp:extent cx="824865" cy="300990"/>
                <wp:effectExtent l="5080" t="5080" r="8255" b="13970"/>
                <wp:wrapNone/>
                <wp:docPr id="10" name="矩形 11"/>
                <wp:cNvGraphicFramePr/>
                <a:graphic xmlns:a="http://schemas.openxmlformats.org/drawingml/2006/main">
                  <a:graphicData uri="http://schemas.microsoft.com/office/word/2010/wordprocessingShape">
                    <wps:wsp>
                      <wps:cNvSpPr/>
                      <wps:spPr>
                        <a:xfrm>
                          <a:off x="0" y="0"/>
                          <a:ext cx="82486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灾情监测研判组</w:t>
                            </w:r>
                          </w:p>
                        </w:txbxContent>
                      </wps:txbx>
                      <wps:bodyPr wrap="square" upright="1"/>
                    </wps:wsp>
                  </a:graphicData>
                </a:graphic>
              </wp:anchor>
            </w:drawing>
          </mc:Choice>
          <mc:Fallback>
            <w:pict>
              <v:rect id="矩形 11" o:spid="_x0000_s1026" o:spt="1" style="position:absolute;left:0pt;margin-left:86.8pt;margin-top:129.8pt;height:23.7pt;width:64.95pt;z-index:251667456;mso-width-relative:page;mso-height-relative:page;" fillcolor="#FFFFFF" filled="t" stroked="t" coordsize="21600,21600" o:gfxdata="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Q5GifYAAAACwEAAA8AAAAAAAAAAQAgAAAAIgAAAGRycy9kb3ducmV2LnhtbFBLAQIU&#10;ABQAAAAIAIdO4kCxWPCT8wEAAOoDAAAOAAAAAAAAAAEAIAAAACcBAABkcnMvZTJvRG9jLnhtbFBL&#10;BQYAAAAABgAGAFkBAACMBQ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灾情监测研判组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6432" behindDoc="0" locked="0" layoutInCell="1" allowOverlap="1">
                <wp:simplePos x="0" y="0"/>
                <wp:positionH relativeFrom="column">
                  <wp:posOffset>261620</wp:posOffset>
                </wp:positionH>
                <wp:positionV relativeFrom="paragraph">
                  <wp:posOffset>1633220</wp:posOffset>
                </wp:positionV>
                <wp:extent cx="731520" cy="300990"/>
                <wp:effectExtent l="5080" t="5080" r="10160" b="13970"/>
                <wp:wrapNone/>
                <wp:docPr id="9" name="矩形 12"/>
                <wp:cNvGraphicFramePr/>
                <a:graphic xmlns:a="http://schemas.openxmlformats.org/drawingml/2006/main">
                  <a:graphicData uri="http://schemas.microsoft.com/office/word/2010/wordprocessingShape">
                    <wps:wsp>
                      <wps:cNvSpPr/>
                      <wps:spPr>
                        <a:xfrm>
                          <a:off x="0" y="0"/>
                          <a:ext cx="73152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抢险救援组</w:t>
                            </w:r>
                          </w:p>
                        </w:txbxContent>
                      </wps:txbx>
                      <wps:bodyPr wrap="square" upright="1"/>
                    </wps:wsp>
                  </a:graphicData>
                </a:graphic>
              </wp:anchor>
            </w:drawing>
          </mc:Choice>
          <mc:Fallback>
            <w:pict>
              <v:rect id="矩形 12" o:spid="_x0000_s1026" o:spt="1" style="position:absolute;left:0pt;margin-left:20.6pt;margin-top:128.6pt;height:23.7pt;width:57.6pt;z-index:251666432;mso-width-relative:page;mso-height-relative:page;" fillcolor="#FFFFFF" filled="t" stroked="t" coordsize="21600,21600" o:gfxdata="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erA9tgAAAAKAQAADwAAAAAAAAABACAAAAAiAAAAZHJzL2Rvd25yZXYueG1sUEsBAhQA&#10;FAAAAAgAh07iQF/ROH3yAQAA6QMAAA4AAAAAAAAAAQAgAAAAJwEAAGRycy9lMm9Eb2MueG1sUEsF&#10;BgAAAAAGAAYAWQEAAIsFAAAAAA==&#10;">
                <v:fill on="t" focussize="0,0"/>
                <v:stroke color="#000000" joinstyle="miter"/>
                <v:imagedata o:title=""/>
                <o:lock v:ext="edit" aspectratio="f"/>
                <v:textbox>
                  <w:txbxContent>
                    <w:p>
                      <w:pPr>
                        <w:spacing w:line="240" w:lineRule="exact"/>
                        <w:jc w:val="center"/>
                        <w:rPr>
                          <w:rFonts w:ascii="方正仿宋_GBK" w:hAnsi="方正仿宋_GBK" w:cs="方正仿宋_GBK"/>
                          <w:spacing w:val="-20"/>
                          <w:sz w:val="18"/>
                          <w:szCs w:val="18"/>
                        </w:rPr>
                      </w:pPr>
                      <w:r>
                        <w:rPr>
                          <w:rFonts w:hint="eastAsia" w:ascii="方正仿宋_GBK" w:hAnsi="方正仿宋_GBK" w:cs="方正仿宋_GBK"/>
                          <w:spacing w:val="-20"/>
                          <w:sz w:val="18"/>
                          <w:szCs w:val="18"/>
                        </w:rPr>
                        <w:t>抢险救援组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5408" behindDoc="0" locked="0" layoutInCell="1" allowOverlap="1">
                <wp:simplePos x="0" y="0"/>
                <wp:positionH relativeFrom="column">
                  <wp:posOffset>-504825</wp:posOffset>
                </wp:positionH>
                <wp:positionV relativeFrom="paragraph">
                  <wp:posOffset>1618615</wp:posOffset>
                </wp:positionV>
                <wp:extent cx="647065" cy="300990"/>
                <wp:effectExtent l="5080" t="5080" r="18415" b="13970"/>
                <wp:wrapNone/>
                <wp:docPr id="8" name="矩形 13"/>
                <wp:cNvGraphicFramePr/>
                <a:graphic xmlns:a="http://schemas.openxmlformats.org/drawingml/2006/main">
                  <a:graphicData uri="http://schemas.microsoft.com/office/word/2010/wordprocessingShape">
                    <wps:wsp>
                      <wps:cNvSpPr/>
                      <wps:spPr>
                        <a:xfrm>
                          <a:off x="0" y="0"/>
                          <a:ext cx="64706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综合协调组</w:t>
                            </w:r>
                          </w:p>
                        </w:txbxContent>
                      </wps:txbx>
                      <wps:bodyPr wrap="square" upright="1"/>
                    </wps:wsp>
                  </a:graphicData>
                </a:graphic>
              </wp:anchor>
            </w:drawing>
          </mc:Choice>
          <mc:Fallback>
            <w:pict>
              <v:rect id="矩形 13" o:spid="_x0000_s1026" o:spt="1" style="position:absolute;left:0pt;margin-left:-39.75pt;margin-top:127.45pt;height:23.7pt;width:50.95pt;z-index:251665408;mso-width-relative:page;mso-height-relative:page;" fillcolor="#FFFFFF" filled="t" stroked="t" coordsize="21600,21600" o:gfxdata="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dTmqzZAAAACgEAAA8AAAAAAAAAAQAgAAAAIgAAAGRycy9kb3ducmV2LnhtbFBLAQIU&#10;ABQAAAAIAIdO4kAElFB38gEAAOkDAAAOAAAAAAAAAAEAIAAAACgBAABkcnMvZTJvRG9jLnhtbFBL&#10;BQYAAAAABgAGAFkBAACMBQAAAAA=&#10;">
                <v:fill on="t" focussize="0,0"/>
                <v:stroke color="#000000" joinstyle="miter"/>
                <v:imagedata o:title=""/>
                <o:lock v:ext="edit" aspectratio="f"/>
                <v:textbo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综合协调组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1368425</wp:posOffset>
                </wp:positionV>
                <wp:extent cx="8942070" cy="635"/>
                <wp:effectExtent l="0" t="0" r="0" b="0"/>
                <wp:wrapNone/>
                <wp:docPr id="3" name="直线 14"/>
                <wp:cNvGraphicFramePr/>
                <a:graphic xmlns:a="http://schemas.openxmlformats.org/drawingml/2006/main">
                  <a:graphicData uri="http://schemas.microsoft.com/office/word/2010/wordprocessingShape">
                    <wps:wsp>
                      <wps:cNvCnPr/>
                      <wps:spPr>
                        <a:xfrm>
                          <a:off x="0" y="0"/>
                          <a:ext cx="8942070" cy="63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14" o:spid="_x0000_s1026" o:spt="20" style="position:absolute;left:0pt;margin-left:-18.75pt;margin-top:107.75pt;height:0.05pt;width:704.1pt;z-index:251660288;mso-width-relative:page;mso-height-relative:page;" filled="f" stroked="t" coordsize="21600,21600" o:gfxdata="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y6E5E2AAAAAwBAAAPAAAAAAAAAAEAIAAAACIA&#10;AABkcnMvZG93bnJldi54bWxQSwECFAAUAAAACACHTuJAVmAUZ9ABAACQAwAADgAAAAAAAAABACAA&#10;AAAnAQAAZHJzL2Uyb0RvYy54bWxQSwUGAAAAAAYABgBZAQAAaQU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75648" behindDoc="0" locked="0" layoutInCell="1" allowOverlap="1">
                <wp:simplePos x="0" y="0"/>
                <wp:positionH relativeFrom="column">
                  <wp:posOffset>-253365</wp:posOffset>
                </wp:positionH>
                <wp:positionV relativeFrom="paragraph">
                  <wp:posOffset>1360170</wp:posOffset>
                </wp:positionV>
                <wp:extent cx="10160" cy="264795"/>
                <wp:effectExtent l="45720" t="0" r="50800" b="9525"/>
                <wp:wrapNone/>
                <wp:docPr id="18" name="直线 15"/>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15" o:spid="_x0000_s1026" o:spt="20" style="position:absolute;left:0pt;flip:x;margin-left:-19.95pt;margin-top:107.1pt;height:20.85pt;width:0.8pt;z-index:251675648;mso-width-relative:page;mso-height-relative:page;" filled="f" stroked="t" coordsize="21600,21600" o:gfxdata="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NWu4/bAAAACwEA&#10;AA8AAAAAAAAAAQAgAAAAIgAAAGRycy9kb3ducmV2LnhtbFBLAQIUABQAAAAIAIdO4kA8IGso3gEA&#10;AJ0DAAAOAAAAAAAAAAEAIAAAACoBAABkcnMvZTJvRG9jLnhtbFBLBQYAAAAABgAGAFkBAAB6BQAA&#10;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62336" behindDoc="0" locked="0" layoutInCell="1" allowOverlap="1">
                <wp:simplePos x="0" y="0"/>
                <wp:positionH relativeFrom="column">
                  <wp:posOffset>3894455</wp:posOffset>
                </wp:positionH>
                <wp:positionV relativeFrom="paragraph">
                  <wp:posOffset>777875</wp:posOffset>
                </wp:positionV>
                <wp:extent cx="10160" cy="602615"/>
                <wp:effectExtent l="40640" t="0" r="55880" b="6985"/>
                <wp:wrapNone/>
                <wp:docPr id="5" name="直线 16"/>
                <wp:cNvGraphicFramePr/>
                <a:graphic xmlns:a="http://schemas.openxmlformats.org/drawingml/2006/main">
                  <a:graphicData uri="http://schemas.microsoft.com/office/word/2010/wordprocessingShape">
                    <wps:wsp>
                      <wps:cNvCnPr/>
                      <wps:spPr>
                        <a:xfrm>
                          <a:off x="0" y="0"/>
                          <a:ext cx="10160" cy="60261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16" o:spid="_x0000_s1026" o:spt="20" style="position:absolute;left:0pt;margin-left:306.65pt;margin-top:61.25pt;height:47.45pt;width:0.8pt;z-index:251662336;mso-width-relative:page;mso-height-relative:page;" filled="f" stroked="t" coordsize="21600,21600" o:gfxdata="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rlqD3AAAAAsBAAAPAAAAAAAAAAEA&#10;IAAAACIAAABkcnMvZG93bnJldi54bWxQSwECFAAUAAAACACHTuJAJntVgdIBAACSAwAADgAAAAAA&#10;AAABACAAAAArAQAAZHJzL2Uyb0RvYy54bWxQSwUGAAAAAAYABgBZAQAAbwU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59264" behindDoc="0" locked="0" layoutInCell="1" allowOverlap="1">
                <wp:simplePos x="0" y="0"/>
                <wp:positionH relativeFrom="column">
                  <wp:posOffset>2818130</wp:posOffset>
                </wp:positionH>
                <wp:positionV relativeFrom="paragraph">
                  <wp:posOffset>216535</wp:posOffset>
                </wp:positionV>
                <wp:extent cx="2360295" cy="539750"/>
                <wp:effectExtent l="4445" t="4445" r="12700" b="19685"/>
                <wp:wrapNone/>
                <wp:docPr id="2" name="矩形 17"/>
                <wp:cNvGraphicFramePr/>
                <a:graphic xmlns:a="http://schemas.openxmlformats.org/drawingml/2006/main">
                  <a:graphicData uri="http://schemas.microsoft.com/office/word/2010/wordprocessingShape">
                    <wps:wsp>
                      <wps:cNvSpPr/>
                      <wps:spPr>
                        <a:xfrm>
                          <a:off x="0" y="0"/>
                          <a:ext cx="236029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cs="方正仿宋_GBK"/>
                                <w:szCs w:val="21"/>
                              </w:rPr>
                            </w:pPr>
                            <w:r>
                              <w:rPr>
                                <w:rFonts w:hint="eastAsia" w:ascii="方正黑体_GBK" w:hAnsi="方正黑体_GBK" w:eastAsia="方正黑体_GBK" w:cs="方正仿宋_GBK"/>
                                <w:szCs w:val="21"/>
                              </w:rPr>
                              <w:t>县地震和地质灾害救援指挥部</w:t>
                            </w:r>
                          </w:p>
                        </w:txbxContent>
                      </wps:txbx>
                      <wps:bodyPr wrap="square" upright="1"/>
                    </wps:wsp>
                  </a:graphicData>
                </a:graphic>
              </wp:anchor>
            </w:drawing>
          </mc:Choice>
          <mc:Fallback>
            <w:pict>
              <v:rect id="矩形 17" o:spid="_x0000_s1026" o:spt="1" style="position:absolute;left:0pt;margin-left:221.9pt;margin-top:17.05pt;height:42.5pt;width:185.85pt;z-index:251659264;mso-width-relative:page;mso-height-relative:page;" fillcolor="#FFFFFF" filled="t" stroked="t" coordsize="21600,21600" o:gfxdata="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fg+Q9kAAAAKAQAADwAAAAAAAAABACAAAAAiAAAAZHJzL2Rvd25yZXYueG1sUEsB&#10;AhQAFAAAAAgAh07iQI8Rvgn0AQAA6gMAAA4AAAAAAAAAAQAgAAAAKAEAAGRycy9lMm9Eb2MueG1s&#10;UEsFBgAAAAAGAAYAWQEAAI4FAAAAAA==&#10;">
                <v:fill on="t" focussize="0,0"/>
                <v:stroke color="#000000" joinstyle="miter"/>
                <v:imagedata o:title=""/>
                <o:lock v:ext="edit" aspectratio="f"/>
                <v:textbox>
                  <w:txbxContent>
                    <w:p>
                      <w:pPr>
                        <w:jc w:val="center"/>
                        <w:rPr>
                          <w:rFonts w:ascii="方正仿宋_GBK" w:hAnsi="方正仿宋_GBK" w:cs="方正仿宋_GBK"/>
                          <w:szCs w:val="21"/>
                        </w:rPr>
                      </w:pPr>
                      <w:r>
                        <w:rPr>
                          <w:rFonts w:hint="eastAsia" w:ascii="方正黑体_GBK" w:hAnsi="方正黑体_GBK" w:eastAsia="方正黑体_GBK" w:cs="方正仿宋_GBK"/>
                          <w:szCs w:val="21"/>
                        </w:rPr>
                        <w:t>县地震和地质灾害救援指挥部</w:t>
                      </w:r>
                    </w:p>
                  </w:txbxContent>
                </v:textbox>
              </v:rect>
            </w:pict>
          </mc:Fallback>
        </mc:AlternateContent>
      </w:r>
    </w:p>
    <w:p>
      <w:pPr>
        <w:rPr>
          <w:rFonts w:ascii="Calibri" w:hAnsi="Calibri" w:eastAsia="方正仿宋_GBK"/>
          <w:bCs/>
          <w:sz w:val="32"/>
          <w:szCs w:val="24"/>
        </w:rPr>
      </w:pPr>
    </w:p>
    <w:p>
      <w:pPr>
        <w:rPr>
          <w:rFonts w:ascii="Calibri" w:hAnsi="Calibri" w:eastAsia="方正仿宋_GBK"/>
          <w:bCs/>
          <w:sz w:val="32"/>
          <w:szCs w:val="24"/>
        </w:rPr>
      </w:pPr>
      <w:r>
        <w:rPr>
          <w:rFonts w:ascii="Calibri" w:hAnsi="Calibri" w:eastAsia="方正仿宋_GBK"/>
          <w:bCs/>
          <w:sz w:val="32"/>
          <w:szCs w:val="24"/>
        </w:rPr>
        <mc:AlternateContent>
          <mc:Choice Requires="wps">
            <w:drawing>
              <wp:anchor distT="0" distB="0" distL="114300" distR="114300" simplePos="0" relativeHeight="251676672" behindDoc="0" locked="0" layoutInCell="1" allowOverlap="1">
                <wp:simplePos x="0" y="0"/>
                <wp:positionH relativeFrom="column">
                  <wp:posOffset>3900170</wp:posOffset>
                </wp:positionH>
                <wp:positionV relativeFrom="paragraph">
                  <wp:posOffset>281305</wp:posOffset>
                </wp:positionV>
                <wp:extent cx="624205" cy="635"/>
                <wp:effectExtent l="0" t="48895" r="635" b="57150"/>
                <wp:wrapNone/>
                <wp:docPr id="19" name="直线 18"/>
                <wp:cNvGraphicFramePr/>
                <a:graphic xmlns:a="http://schemas.openxmlformats.org/drawingml/2006/main">
                  <a:graphicData uri="http://schemas.microsoft.com/office/word/2010/wordprocessingShape">
                    <wps:wsp>
                      <wps:cNvCnPr/>
                      <wps:spPr>
                        <a:xfrm>
                          <a:off x="0" y="0"/>
                          <a:ext cx="624205" cy="63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18" o:spid="_x0000_s1026" o:spt="20" style="position:absolute;left:0pt;margin-left:307.1pt;margin-top:22.15pt;height:0.05pt;width:49.15pt;z-index:251676672;mso-width-relative:page;mso-height-relative:page;" filled="f" stroked="t" coordsize="21600,21600" o:gfxdata="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DfqMNoAAAAJAQAADwAAAAAAAAABACAA&#10;AAAiAAAAZHJzL2Rvd25yZXYueG1sUEsBAhQAFAAAAAgAh07iQPFKQAHSAQAAkQMAAA4AAAAAAAAA&#10;AQAgAAAAKQEAAGRycy9lMm9Eb2MueG1sUEsFBgAAAAAGAAYAWQEAAG0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63360" behindDoc="0" locked="0" layoutInCell="1" allowOverlap="1">
                <wp:simplePos x="0" y="0"/>
                <wp:positionH relativeFrom="column">
                  <wp:posOffset>4529455</wp:posOffset>
                </wp:positionH>
                <wp:positionV relativeFrom="paragraph">
                  <wp:posOffset>60325</wp:posOffset>
                </wp:positionV>
                <wp:extent cx="2476500" cy="405765"/>
                <wp:effectExtent l="4445" t="4445" r="18415" b="16510"/>
                <wp:wrapNone/>
                <wp:docPr id="6" name="矩形 19"/>
                <wp:cNvGraphicFramePr/>
                <a:graphic xmlns:a="http://schemas.openxmlformats.org/drawingml/2006/main">
                  <a:graphicData uri="http://schemas.microsoft.com/office/word/2010/wordprocessingShape">
                    <wps:wsp>
                      <wps:cNvSpPr/>
                      <wps:spPr>
                        <a:xfrm>
                          <a:off x="0" y="0"/>
                          <a:ext cx="2476500" cy="405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Cs w:val="21"/>
                              </w:rPr>
                            </w:pPr>
                            <w:r>
                              <w:rPr>
                                <w:rFonts w:hint="eastAsia"/>
                                <w:szCs w:val="21"/>
                              </w:rPr>
                              <w:t>县地震应急专家组，由县地质成员单位、行业部门、企事业单位专业人员组成。</w:t>
                            </w:r>
                          </w:p>
                        </w:txbxContent>
                      </wps:txbx>
                      <wps:bodyPr wrap="square" upright="1">
                        <a:spAutoFit/>
                      </wps:bodyPr>
                    </wps:wsp>
                  </a:graphicData>
                </a:graphic>
              </wp:anchor>
            </w:drawing>
          </mc:Choice>
          <mc:Fallback>
            <w:pict>
              <v:rect id="矩形 19" o:spid="_x0000_s1026" o:spt="1" style="position:absolute;left:0pt;margin-left:356.65pt;margin-top:4.75pt;height:31.95pt;width:195pt;z-index:251663360;mso-width-relative:page;mso-height-relative:page;" fillcolor="#FFFFFF" filled="t" stroked="t" coordsize="21600,21600" o:gfxdata="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6MGF1gAAAAkBAAAPAAAAAAAAAAEAIAAAACIAAABkcnMvZG93bnJldi54bWxQ&#10;SwECFAAUAAAACACHTuJAG6oiMfkBAAAEBAAADgAAAAAAAAABACAAAAAlAQAAZHJzL2Uyb0RvYy54&#10;bWxQSwUGAAAAAAYABgBZAQAAkAUAAAAA&#10;">
                <v:fill on="t" focussize="0,0"/>
                <v:stroke color="#000000" joinstyle="miter"/>
                <v:imagedata o:title=""/>
                <o:lock v:ext="edit" aspectratio="f"/>
                <v:textbox style="mso-fit-shape-to-text:t;">
                  <w:txbxContent>
                    <w:p>
                      <w:pPr>
                        <w:spacing w:line="240" w:lineRule="exact"/>
                        <w:rPr>
                          <w:szCs w:val="21"/>
                        </w:rPr>
                      </w:pPr>
                      <w:r>
                        <w:rPr>
                          <w:rFonts w:hint="eastAsia"/>
                          <w:szCs w:val="21"/>
                        </w:rPr>
                        <w:t>县地震应急专家组，由县地质成员单位、行业部门、企事业单位专业人员组成。</w:t>
                      </w:r>
                    </w:p>
                  </w:txbxContent>
                </v:textbox>
              </v:rect>
            </w:pict>
          </mc:Fallback>
        </mc:AlternateContent>
      </w:r>
    </w:p>
    <w:p>
      <w:pPr>
        <w:rPr>
          <w:rFonts w:ascii="Calibri" w:hAnsi="Calibri" w:eastAsia="方正仿宋_GBK"/>
          <w:bCs/>
          <w:sz w:val="32"/>
          <w:szCs w:val="24"/>
        </w:rPr>
      </w:pPr>
      <w:r>
        <w:rPr>
          <w:rFonts w:ascii="Calibri" w:hAnsi="Calibri" w:eastAsia="方正仿宋_GBK"/>
          <w:bCs/>
          <w:sz w:val="32"/>
          <w:szCs w:val="24"/>
        </w:rPr>
        <mc:AlternateContent>
          <mc:Choice Requires="wps">
            <w:drawing>
              <wp:anchor distT="0" distB="0" distL="114300" distR="114300" simplePos="0" relativeHeight="251706368" behindDoc="0" locked="0" layoutInCell="1" allowOverlap="1">
                <wp:simplePos x="0" y="0"/>
                <wp:positionH relativeFrom="column">
                  <wp:posOffset>5080635</wp:posOffset>
                </wp:positionH>
                <wp:positionV relativeFrom="paragraph">
                  <wp:posOffset>192405</wp:posOffset>
                </wp:positionV>
                <wp:extent cx="10160" cy="264795"/>
                <wp:effectExtent l="45720" t="0" r="50800" b="9525"/>
                <wp:wrapNone/>
                <wp:docPr id="48" name="直线 20"/>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0" o:spid="_x0000_s1026" o:spt="20" style="position:absolute;left:0pt;flip:x;margin-left:400.05pt;margin-top:15.15pt;height:20.85pt;width:0.8pt;z-index:251706368;mso-width-relative:page;mso-height-relative:page;" filled="f" stroked="t" coordsize="21600,21600" o:gfxdata="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Mpsd/YAAAACQEAAA8AAAAA&#10;AAAAAQAgAAAAIgAAAGRycy9kb3ducmV2LnhtbFBLAQIUABQAAAAIAIdO4kALvlRY2wEAAJ0DAAAO&#10;AAAAAAAAAAEAIAAAACcBAABkcnMvZTJvRG9jLnhtbFBLBQYAAAAABgAGAFkBAAB0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7392" behindDoc="0" locked="0" layoutInCell="1" allowOverlap="1">
                <wp:simplePos x="0" y="0"/>
                <wp:positionH relativeFrom="column">
                  <wp:posOffset>6015990</wp:posOffset>
                </wp:positionH>
                <wp:positionV relativeFrom="paragraph">
                  <wp:posOffset>207010</wp:posOffset>
                </wp:positionV>
                <wp:extent cx="10160" cy="264795"/>
                <wp:effectExtent l="45720" t="0" r="50800" b="9525"/>
                <wp:wrapNone/>
                <wp:docPr id="49" name="直线 21"/>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1" o:spid="_x0000_s1026" o:spt="20" style="position:absolute;left:0pt;flip:x;margin-left:473.7pt;margin-top:16.3pt;height:20.85pt;width:0.8pt;z-index:251707392;mso-width-relative:page;mso-height-relative:page;" filled="f" stroked="t" coordsize="21600,21600" o:gfxdata="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HWpyjZAAAACQEAAA8A&#10;AAAAAAAAAQAgAAAAIgAAAGRycy9kb3ducmV2LnhtbFBLAQIUABQAAAAIAIdO4kC8oBzq3QEAAJ0D&#10;AAAOAAAAAAAAAAEAIAAAACgBAABkcnMvZTJvRG9jLnhtbFBLBQYAAAAABgAGAFkBAAB3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3296" behindDoc="0" locked="0" layoutInCell="1" allowOverlap="1">
                <wp:simplePos x="0" y="0"/>
                <wp:positionH relativeFrom="column">
                  <wp:posOffset>2368550</wp:posOffset>
                </wp:positionH>
                <wp:positionV relativeFrom="paragraph">
                  <wp:posOffset>200660</wp:posOffset>
                </wp:positionV>
                <wp:extent cx="10160" cy="264795"/>
                <wp:effectExtent l="45720" t="0" r="50800" b="9525"/>
                <wp:wrapNone/>
                <wp:docPr id="45" name="直线 22"/>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2" o:spid="_x0000_s1026" o:spt="20" style="position:absolute;left:0pt;flip:x;margin-left:186.5pt;margin-top:15.8pt;height:20.85pt;width:0.8pt;z-index:251703296;mso-width-relative:page;mso-height-relative:page;" filled="f" stroked="t" coordsize="21600,21600" o:gfxdata="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dAJNgAAAAJAQAADwAA&#10;AAAAAAABACAAAAAiAAAAZHJzL2Rvd25yZXYueG1sUEsBAhQAFAAAAAgAh07iQBemR0HdAQAAnQMA&#10;AA4AAAAAAAAAAQAgAAAAJwEAAGRycy9lMm9Eb2MueG1sUEsFBgAAAAAGAAYAWQEAAHY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4320" behindDoc="0" locked="0" layoutInCell="1" allowOverlap="1">
                <wp:simplePos x="0" y="0"/>
                <wp:positionH relativeFrom="column">
                  <wp:posOffset>3261995</wp:posOffset>
                </wp:positionH>
                <wp:positionV relativeFrom="paragraph">
                  <wp:posOffset>194945</wp:posOffset>
                </wp:positionV>
                <wp:extent cx="10160" cy="264795"/>
                <wp:effectExtent l="45720" t="0" r="50800" b="9525"/>
                <wp:wrapNone/>
                <wp:docPr id="46" name="直线 23"/>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3" o:spid="_x0000_s1026" o:spt="20" style="position:absolute;left:0pt;flip:x;margin-left:256.85pt;margin-top:15.35pt;height:20.85pt;width:0.8pt;z-index:251704320;mso-width-relative:page;mso-height-relative:page;" filled="f" stroked="t" coordsize="21600,21600" o:gfxdata="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ki5qdkAAAAJAQAADwAA&#10;AAAAAAABACAAAAAiAAAAZHJzL2Rvd25yZXYueG1sUEsBAhQAFAAAAAgAh07iQKrShc3cAQAAnQMA&#10;AA4AAAAAAAAAAQAgAAAAKAEAAGRycy9lMm9Eb2MueG1sUEsFBgAAAAAGAAYAWQEAAHY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2272" behindDoc="0" locked="0" layoutInCell="1" allowOverlap="1">
                <wp:simplePos x="0" y="0"/>
                <wp:positionH relativeFrom="column">
                  <wp:posOffset>671830</wp:posOffset>
                </wp:positionH>
                <wp:positionV relativeFrom="paragraph">
                  <wp:posOffset>186055</wp:posOffset>
                </wp:positionV>
                <wp:extent cx="10160" cy="264795"/>
                <wp:effectExtent l="45720" t="0" r="50800" b="9525"/>
                <wp:wrapNone/>
                <wp:docPr id="44" name="直线 24"/>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4" o:spid="_x0000_s1026" o:spt="20" style="position:absolute;left:0pt;flip:x;margin-left:52.9pt;margin-top:14.65pt;height:20.85pt;width:0.8pt;z-index:251702272;mso-width-relative:page;mso-height-relative:page;" filled="f" stroked="t" coordsize="21600,21600" o:gfxdata="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uZ9gAAAAJAQAADwAA&#10;AAAAAAABACAAAAAiAAAAZHJzL2Rvd25yZXYueG1sUEsBAhQAFAAAAAgAh07iQDxmzgbdAQAAnQMA&#10;AA4AAAAAAAAAAQAgAAAAJwEAAGRycy9lMm9Eb2MueG1sUEsFBgAAAAAGAAYAWQEAAHY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11488" behindDoc="0" locked="0" layoutInCell="1" allowOverlap="1">
                <wp:simplePos x="0" y="0"/>
                <wp:positionH relativeFrom="column">
                  <wp:posOffset>1511935</wp:posOffset>
                </wp:positionH>
                <wp:positionV relativeFrom="paragraph">
                  <wp:posOffset>189865</wp:posOffset>
                </wp:positionV>
                <wp:extent cx="10160" cy="264795"/>
                <wp:effectExtent l="45720" t="0" r="50800" b="9525"/>
                <wp:wrapNone/>
                <wp:docPr id="53" name="直线 25"/>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5" o:spid="_x0000_s1026" o:spt="20" style="position:absolute;left:0pt;flip:x;margin-left:119.05pt;margin-top:14.95pt;height:20.85pt;width:0.8pt;z-index:251711488;mso-width-relative:page;mso-height-relative:page;" filled="f" stroked="t" coordsize="21600,21600" o:gfxdata="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9Fe5tkAAAAJAQAA&#10;DwAAAAAAAAABACAAAAAiAAAAZHJzL2Rvd25yZXYueG1sUEsBAhQAFAAAAAgAh07iQC93bYffAQAA&#10;nQMAAA4AAAAAAAAAAQAgAAAAKAEAAGRycy9lMm9Eb2MueG1sUEsFBgAAAAAGAAYAWQEAAHkFAAAA&#10;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5344" behindDoc="0" locked="0" layoutInCell="1" allowOverlap="1">
                <wp:simplePos x="0" y="0"/>
                <wp:positionH relativeFrom="column">
                  <wp:posOffset>4112895</wp:posOffset>
                </wp:positionH>
                <wp:positionV relativeFrom="paragraph">
                  <wp:posOffset>187960</wp:posOffset>
                </wp:positionV>
                <wp:extent cx="10160" cy="264795"/>
                <wp:effectExtent l="45720" t="0" r="50800" b="9525"/>
                <wp:wrapNone/>
                <wp:docPr id="47" name="直线 26"/>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6" o:spid="_x0000_s1026" o:spt="20" style="position:absolute;left:0pt;flip:x;margin-left:323.85pt;margin-top:14.8pt;height:20.85pt;width:0.8pt;z-index:251705344;mso-width-relative:page;mso-height-relative:page;" filled="f" stroked="t" coordsize="21600,21600" o:gfxdata="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7a7nDZAAAACQEAAA8A&#10;AAAAAAAAAQAgAAAAIgAAAGRycy9kb3ducmV2LnhtbFBLAQIUABQAAAAIAIdO4kAWaGqm3QEAAJ0D&#10;AAAOAAAAAAAAAAEAIAAAACgBAABkcnMvZTJvRG9jLnhtbFBLBQYAAAAABgAGAFkBAAB3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8416" behindDoc="0" locked="0" layoutInCell="1" allowOverlap="1">
                <wp:simplePos x="0" y="0"/>
                <wp:positionH relativeFrom="column">
                  <wp:posOffset>6835140</wp:posOffset>
                </wp:positionH>
                <wp:positionV relativeFrom="paragraph">
                  <wp:posOffset>200660</wp:posOffset>
                </wp:positionV>
                <wp:extent cx="10160" cy="264795"/>
                <wp:effectExtent l="45720" t="0" r="50800" b="9525"/>
                <wp:wrapNone/>
                <wp:docPr id="50" name="直线 27"/>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7" o:spid="_x0000_s1026" o:spt="20" style="position:absolute;left:0pt;flip:x;margin-left:538.2pt;margin-top:15.8pt;height:20.85pt;width:0.8pt;z-index:251708416;mso-width-relative:page;mso-height-relative:page;" filled="f" stroked="t" coordsize="21600,21600" o:gfxdata="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2BiYdkAAAALAQAADwAA&#10;AAAAAAABACAAAAAiAAAAZHJzL2Rvd25yZXYueG1sUEsBAhQAFAAAAAgAh07iQAV5ySfcAQAAnQMA&#10;AA4AAAAAAAAAAQAgAAAAKAEAAGRycy9lMm9Eb2MueG1sUEsFBgAAAAAGAAYAWQEAAHY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9440" behindDoc="0" locked="0" layoutInCell="1" allowOverlap="1">
                <wp:simplePos x="0" y="0"/>
                <wp:positionH relativeFrom="column">
                  <wp:posOffset>7781290</wp:posOffset>
                </wp:positionH>
                <wp:positionV relativeFrom="paragraph">
                  <wp:posOffset>194945</wp:posOffset>
                </wp:positionV>
                <wp:extent cx="10160" cy="264795"/>
                <wp:effectExtent l="45720" t="0" r="50800" b="9525"/>
                <wp:wrapNone/>
                <wp:docPr id="51" name="直线 28"/>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8" o:spid="_x0000_s1026" o:spt="20" style="position:absolute;left:0pt;flip:x;margin-left:612.7pt;margin-top:15.35pt;height:20.85pt;width:0.8pt;z-index:251709440;mso-width-relative:page;mso-height-relative:page;" filled="f" stroked="t" coordsize="21600,21600" o:gfxdata="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AmY6tkAAAALAQAADwAA&#10;AAAAAAABACAAAAAiAAAAZHJzL2Rvd25yZXYueG1sUEsBAhQAFAAAAAgAh07iQMvcc6XcAQAAnQMA&#10;AA4AAAAAAAAAAQAgAAAAKAEAAGRycy9lMm9Eb2MueG1sUEsFBgAAAAAGAAYAWQEAAHYFA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10464" behindDoc="0" locked="0" layoutInCell="1" allowOverlap="1">
                <wp:simplePos x="0" y="0"/>
                <wp:positionH relativeFrom="column">
                  <wp:posOffset>8695055</wp:posOffset>
                </wp:positionH>
                <wp:positionV relativeFrom="paragraph">
                  <wp:posOffset>198755</wp:posOffset>
                </wp:positionV>
                <wp:extent cx="10160" cy="264795"/>
                <wp:effectExtent l="45720" t="0" r="50800" b="9525"/>
                <wp:wrapNone/>
                <wp:docPr id="52" name="直线 29"/>
                <wp:cNvGraphicFramePr/>
                <a:graphic xmlns:a="http://schemas.openxmlformats.org/drawingml/2006/main">
                  <a:graphicData uri="http://schemas.microsoft.com/office/word/2010/wordprocessingShape">
                    <wps:wsp>
                      <wps:cNvCnPr/>
                      <wps:spPr>
                        <a:xfrm flipH="1">
                          <a:off x="0" y="0"/>
                          <a:ext cx="10160" cy="26479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29" o:spid="_x0000_s1026" o:spt="20" style="position:absolute;left:0pt;flip:x;margin-left:684.65pt;margin-top:15.65pt;height:20.85pt;width:0.8pt;z-index:251710464;mso-width-relative:page;mso-height-relative:page;" filled="f" stroked="t" coordsize="21600,21600" o:gfxdata="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Fif1tkAAAALAQAADwAA&#10;AAAAAAABACAAAAAiAAAAZHJzL2Rvd25yZXYueG1sUEsBAhQAFAAAAAgAh07iQHaosSncAQAAnQMA&#10;AA4AAAAAAAAAAQAgAAAAKAEAAGRycy9lMm9Eb2MueG1sUEsFBgAAAAAGAAYAWQEAAHYFAAAAAA==&#10;">
                <v:fill on="f" focussize="0,0"/>
                <v:stroke color="#000000" joinstyle="round" endarrow="open"/>
                <v:imagedata o:title=""/>
                <o:lock v:ext="edit" aspectratio="f"/>
              </v:line>
            </w:pict>
          </mc:Fallback>
        </mc:AlternateContent>
      </w:r>
    </w:p>
    <w:p>
      <w:pPr>
        <w:rPr>
          <w:rFonts w:ascii="Calibri" w:hAnsi="Calibri" w:eastAsia="方正仿宋_GBK"/>
          <w:bCs/>
          <w:sz w:val="32"/>
          <w:szCs w:val="24"/>
        </w:rPr>
      </w:pPr>
      <w:r>
        <w:rPr>
          <w:rFonts w:ascii="Calibri" w:hAnsi="Calibri" w:eastAsia="方正仿宋_GBK"/>
          <w:bCs/>
          <w:sz w:val="32"/>
          <w:szCs w:val="24"/>
        </w:rPr>
        <mc:AlternateContent>
          <mc:Choice Requires="wps">
            <w:drawing>
              <wp:anchor distT="0" distB="0" distL="114300" distR="114300" simplePos="0" relativeHeight="251692032" behindDoc="0" locked="0" layoutInCell="1" allowOverlap="1">
                <wp:simplePos x="0" y="0"/>
                <wp:positionH relativeFrom="column">
                  <wp:posOffset>582295</wp:posOffset>
                </wp:positionH>
                <wp:positionV relativeFrom="paragraph">
                  <wp:posOffset>330835</wp:posOffset>
                </wp:positionV>
                <wp:extent cx="9525" cy="201295"/>
                <wp:effectExtent l="0" t="0" r="0" b="0"/>
                <wp:wrapNone/>
                <wp:docPr id="34" name="直线 30"/>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0" o:spid="_x0000_s1026" o:spt="20" style="position:absolute;left:0pt;flip:x;margin-left:45.85pt;margin-top:26.05pt;height:15.85pt;width:0.75pt;z-index:251692032;mso-width-relative:page;mso-height-relative:page;" filled="f" stroked="t" coordsize="21600,21600" o:gfxdata="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AwfOtUAAAAHAQAADwAAAAAAAAABACAAAAAiAAAA&#10;ZHJzL2Rvd25yZXYueG1sUEsBAhQAFAAAAAgAh07iQBMhYunRAQAAmwMAAA4AAAAAAAAAAQAgAAAA&#10;JAEAAGRycy9lMm9Eb2MueG1sUEsFBgAAAAAGAAYAWQEAAGcFA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3056" behindDoc="0" locked="0" layoutInCell="1" allowOverlap="1">
                <wp:simplePos x="0" y="0"/>
                <wp:positionH relativeFrom="column">
                  <wp:posOffset>1538605</wp:posOffset>
                </wp:positionH>
                <wp:positionV relativeFrom="paragraph">
                  <wp:posOffset>345440</wp:posOffset>
                </wp:positionV>
                <wp:extent cx="9525" cy="201295"/>
                <wp:effectExtent l="0" t="0" r="0" b="0"/>
                <wp:wrapNone/>
                <wp:docPr id="35" name="直线 31"/>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1" o:spid="_x0000_s1026" o:spt="20" style="position:absolute;left:0pt;flip:x;margin-left:121.15pt;margin-top:27.2pt;height:15.85pt;width:0.75pt;z-index:251693056;mso-width-relative:page;mso-height-relative:page;" filled="f" stroked="t" coordsize="21600,21600" o:gfxdata="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y2Sm9gAAAAJAQAADwAAAAAAAAABACAAAAAi&#10;AAAAZHJzL2Rvd25yZXYueG1sUEsBAhQAFAAAAAgAh07iQETPOfPRAQAAmwMAAA4AAAAAAAAAAQAg&#10;AAAAJwEAAGRycy9lMm9Eb2MueG1sUEsFBgAAAAAGAAYAWQEAAGoFA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4080" behindDoc="0" locked="0" layoutInCell="1" allowOverlap="1">
                <wp:simplePos x="0" y="0"/>
                <wp:positionH relativeFrom="column">
                  <wp:posOffset>2389505</wp:posOffset>
                </wp:positionH>
                <wp:positionV relativeFrom="paragraph">
                  <wp:posOffset>360680</wp:posOffset>
                </wp:positionV>
                <wp:extent cx="9525" cy="201295"/>
                <wp:effectExtent l="0" t="0" r="0" b="0"/>
                <wp:wrapNone/>
                <wp:docPr id="36" name="直线 32"/>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2" o:spid="_x0000_s1026" o:spt="20" style="position:absolute;left:0pt;flip:x;margin-left:188.15pt;margin-top:28.4pt;height:15.85pt;width:0.75pt;z-index:251694080;mso-width-relative:page;mso-height-relative:page;" filled="f" stroked="t" coordsize="21600,21600" o:gfxdata="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faNGzYAAAACQEAAA8AAAAAAAAAAQAgAAAA&#10;IgAAAGRycy9kb3ducmV2LnhtbFBLAQIUABQAAAAIAIdO4kC9/dXd0gEAAJsDAAAOAAAAAAAAAAEA&#10;IAAAACcBAABkcnMvZTJvRG9jLnhtbFBLBQYAAAAABgAGAFkBAABrBQ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5104" behindDoc="0" locked="0" layoutInCell="1" allowOverlap="1">
                <wp:simplePos x="0" y="0"/>
                <wp:positionH relativeFrom="column">
                  <wp:posOffset>3303905</wp:posOffset>
                </wp:positionH>
                <wp:positionV relativeFrom="paragraph">
                  <wp:posOffset>365125</wp:posOffset>
                </wp:positionV>
                <wp:extent cx="9525" cy="201295"/>
                <wp:effectExtent l="0" t="0" r="0" b="0"/>
                <wp:wrapNone/>
                <wp:docPr id="37" name="直线 33"/>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3" o:spid="_x0000_s1026" o:spt="20" style="position:absolute;left:0pt;flip:x;margin-left:260.15pt;margin-top:28.75pt;height:15.85pt;width:0.75pt;z-index:251695104;mso-width-relative:page;mso-height-relative:page;" filled="f" stroked="t" coordsize="21600,21600" o:gfxdata="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JjOUu1wAAAAkBAAAPAAAAAAAAAAEAIAAAACIA&#10;AABkcnMvZG93bnJldi54bWxQSwECFAAUAAAACACHTuJA6hOOx9EBAACbAwAADgAAAAAAAAABACAA&#10;AAAmAQAAZHJzL2Uyb0RvYy54bWxQSwUGAAAAAAYABgBZAQAAaQU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6128" behindDoc="0" locked="0" layoutInCell="1" allowOverlap="1">
                <wp:simplePos x="0" y="0"/>
                <wp:positionH relativeFrom="column">
                  <wp:posOffset>4155440</wp:posOffset>
                </wp:positionH>
                <wp:positionV relativeFrom="paragraph">
                  <wp:posOffset>358140</wp:posOffset>
                </wp:positionV>
                <wp:extent cx="9525" cy="201295"/>
                <wp:effectExtent l="0" t="0" r="0" b="0"/>
                <wp:wrapNone/>
                <wp:docPr id="38" name="直线 34"/>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4" o:spid="_x0000_s1026" o:spt="20" style="position:absolute;left:0pt;flip:x;margin-left:327.2pt;margin-top:28.2pt;height:15.85pt;width:0.75pt;z-index:251696128;mso-width-relative:page;mso-height-relative:page;" filled="f" stroked="t" coordsize="21600,21600" o:gfxdata="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bqXQnYAAAACQEAAA8AAAAAAAAAAQAgAAAA&#10;IgAAAGRycy9kb3ducmV2LnhtbFBLAQIUABQAAAAIAIdO4kB/KnbM0gEAAJsDAAAOAAAAAAAAAAEA&#10;IAAAACcBAABkcnMvZTJvRG9jLnhtbFBLBQYAAAAABgAGAFkBAABrBQ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7152" behindDoc="0" locked="0" layoutInCell="1" allowOverlap="1">
                <wp:simplePos x="0" y="0"/>
                <wp:positionH relativeFrom="column">
                  <wp:posOffset>5059045</wp:posOffset>
                </wp:positionH>
                <wp:positionV relativeFrom="paragraph">
                  <wp:posOffset>383540</wp:posOffset>
                </wp:positionV>
                <wp:extent cx="9525" cy="201295"/>
                <wp:effectExtent l="0" t="0" r="0" b="0"/>
                <wp:wrapNone/>
                <wp:docPr id="39" name="直线 35"/>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5" o:spid="_x0000_s1026" o:spt="20" style="position:absolute;left:0pt;flip:x;margin-left:398.35pt;margin-top:30.2pt;height:15.85pt;width:0.75pt;z-index:251697152;mso-width-relative:page;mso-height-relative:page;" filled="f" stroked="t" coordsize="21600,21600" o:gfxdata="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PRBRh1wAAAAkBAAAPAAAAAAAAAAEAIAAA&#10;ACIAAABkcnMvZG93bnJldi54bWxQSwECFAAUAAAACACHTuJAKMQt1tQBAACbAwAADgAAAAAAAAAB&#10;ACAAAAAmAQAAZHJzL2Uyb0RvYy54bWxQSwUGAAAAAAYABgBZAQAAbAU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98176" behindDoc="0" locked="0" layoutInCell="1" allowOverlap="1">
                <wp:simplePos x="0" y="0"/>
                <wp:positionH relativeFrom="column">
                  <wp:posOffset>5963285</wp:posOffset>
                </wp:positionH>
                <wp:positionV relativeFrom="paragraph">
                  <wp:posOffset>377190</wp:posOffset>
                </wp:positionV>
                <wp:extent cx="9525" cy="201295"/>
                <wp:effectExtent l="0" t="0" r="0" b="0"/>
                <wp:wrapNone/>
                <wp:docPr id="40" name="直线 36"/>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6" o:spid="_x0000_s1026" o:spt="20" style="position:absolute;left:0pt;flip:x;margin-left:469.55pt;margin-top:29.7pt;height:15.85pt;width:0.75pt;z-index:251698176;mso-width-relative:page;mso-height-relative:page;" filled="f" stroked="t" coordsize="21600,21600" o:gfxdata="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IIKQtcAAAAJAQAADwAAAAAAAAABACAAAAAi&#10;AAAAZHJzL2Rvd25yZXYueG1sUEsBAhQAFAAAAAgAh07iQNa3Rc/SAQAAmwMAAA4AAAAAAAAAAQAg&#10;AAAAJgEAAGRycy9lMm9Eb2MueG1sUEsFBgAAAAAGAAYAWQEAAGoFA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0224" behindDoc="0" locked="0" layoutInCell="1" allowOverlap="1">
                <wp:simplePos x="0" y="0"/>
                <wp:positionH relativeFrom="column">
                  <wp:posOffset>7802245</wp:posOffset>
                </wp:positionH>
                <wp:positionV relativeFrom="paragraph">
                  <wp:posOffset>396240</wp:posOffset>
                </wp:positionV>
                <wp:extent cx="9525" cy="201295"/>
                <wp:effectExtent l="0" t="0" r="0" b="0"/>
                <wp:wrapNone/>
                <wp:docPr id="42" name="直线 37"/>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7" o:spid="_x0000_s1026" o:spt="20" style="position:absolute;left:0pt;flip:x;margin-left:614.35pt;margin-top:31.2pt;height:15.85pt;width:0.75pt;z-index:251700224;mso-width-relative:page;mso-height-relative:page;" filled="f" stroked="t" coordsize="21600,21600" o:gfxdata="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mqt2XYAAAACwEAAA8AAAAAAAAAAQAgAAAA&#10;IgAAAGRycy9kb3ducmV2LnhtbFBLAQIUABQAAAAIAIdO4kBLw4/P0gEAAJsDAAAOAAAAAAAAAAEA&#10;IAAAACcBAABkcnMvZTJvRG9jLnhtbFBLBQYAAAAABgAGAFkBAABrBQ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01248" behindDoc="0" locked="0" layoutInCell="1" allowOverlap="1">
                <wp:simplePos x="0" y="0"/>
                <wp:positionH relativeFrom="column">
                  <wp:posOffset>8737600</wp:posOffset>
                </wp:positionH>
                <wp:positionV relativeFrom="paragraph">
                  <wp:posOffset>379095</wp:posOffset>
                </wp:positionV>
                <wp:extent cx="9525" cy="201295"/>
                <wp:effectExtent l="0" t="0" r="0" b="0"/>
                <wp:wrapNone/>
                <wp:docPr id="43" name="直线 38"/>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38" o:spid="_x0000_s1026" o:spt="20" style="position:absolute;left:0pt;flip:x;margin-left:688pt;margin-top:29.85pt;height:15.85pt;width:0.75pt;z-index:251701248;mso-width-relative:page;mso-height-relative:page;" filled="f" stroked="t" coordsize="21600,21600" o:gfxdata="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jCHb2QAAAAsBAAAPAAAAAAAAAAEAIAAA&#10;ACIAAABkcnMvZG93bnJldi54bWxQSwECFAAUAAAACACHTuJA8r2LI9IBAACbAwAADgAAAAAAAAAB&#10;ACAAAAAoAQAAZHJzL2Uyb0RvYy54bWxQSwUGAAAAAAYABgBZAQAAbAU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64384" behindDoc="0" locked="0" layoutInCell="1" allowOverlap="1">
                <wp:simplePos x="0" y="0"/>
                <wp:positionH relativeFrom="column">
                  <wp:posOffset>8338820</wp:posOffset>
                </wp:positionH>
                <wp:positionV relativeFrom="paragraph">
                  <wp:posOffset>71120</wp:posOffset>
                </wp:positionV>
                <wp:extent cx="804545" cy="300990"/>
                <wp:effectExtent l="5080" t="5080" r="13335" b="13970"/>
                <wp:wrapNone/>
                <wp:docPr id="7" name="矩形 39"/>
                <wp:cNvGraphicFramePr/>
                <a:graphic xmlns:a="http://schemas.openxmlformats.org/drawingml/2006/main">
                  <a:graphicData uri="http://schemas.microsoft.com/office/word/2010/wordprocessingShape">
                    <wps:wsp>
                      <wps:cNvSpPr/>
                      <wps:spPr>
                        <a:xfrm>
                          <a:off x="0" y="0"/>
                          <a:ext cx="804545"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pacing w:val="-20"/>
                                <w:szCs w:val="21"/>
                              </w:rPr>
                            </w:pPr>
                            <w:r>
                              <w:rPr>
                                <w:rFonts w:hint="eastAsia" w:ascii="方正仿宋_GBK" w:hAnsi="方正仿宋_GBK" w:cs="方正仿宋_GBK"/>
                                <w:spacing w:val="-20"/>
                                <w:szCs w:val="21"/>
                              </w:rPr>
                              <w:t>恢复重建组</w:t>
                            </w:r>
                          </w:p>
                        </w:txbxContent>
                      </wps:txbx>
                      <wps:bodyPr wrap="square" upright="1"/>
                    </wps:wsp>
                  </a:graphicData>
                </a:graphic>
              </wp:anchor>
            </w:drawing>
          </mc:Choice>
          <mc:Fallback>
            <w:pict>
              <v:rect id="矩形 39" o:spid="_x0000_s1026" o:spt="1" style="position:absolute;left:0pt;margin-left:656.6pt;margin-top:5.6pt;height:23.7pt;width:63.35pt;z-index:251664384;mso-width-relative:page;mso-height-relative:page;" fillcolor="#FFFFFF" filled="t" stroked="t" coordsize="21600,21600" o:gfxdata="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9BD3tgAAAALAQAADwAAAAAAAAABACAAAAAiAAAAZHJzL2Rvd25yZXYueG1sUEsBAhQA&#10;FAAAAAgAh07iQFOvDxnyAQAA6QMAAA4AAAAAAAAAAQAgAAAAJwEAAGRycy9lMm9Eb2MueG1sUEsF&#10;BgAAAAAGAAYAWQEAAIsFAAAAAA==&#10;">
                <v:fill on="t" focussize="0,0"/>
                <v:stroke color="#000000" joinstyle="miter"/>
                <v:imagedata o:title=""/>
                <o:lock v:ext="edit" aspectratio="f"/>
                <v:textbox>
                  <w:txbxContent>
                    <w:p>
                      <w:pPr>
                        <w:spacing w:line="240" w:lineRule="exact"/>
                        <w:rPr>
                          <w:rFonts w:ascii="方正仿宋_GBK" w:hAnsi="方正仿宋_GBK" w:cs="方正仿宋_GBK"/>
                          <w:spacing w:val="-20"/>
                          <w:szCs w:val="21"/>
                        </w:rPr>
                      </w:pPr>
                      <w:r>
                        <w:rPr>
                          <w:rFonts w:hint="eastAsia" w:ascii="方正仿宋_GBK" w:hAnsi="方正仿宋_GBK" w:cs="方正仿宋_GBK"/>
                          <w:spacing w:val="-20"/>
                          <w:szCs w:val="21"/>
                        </w:rPr>
                        <w:t>恢复重建组</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4624" behindDoc="0" locked="0" layoutInCell="1" allowOverlap="1">
                <wp:simplePos x="0" y="0"/>
                <wp:positionH relativeFrom="column">
                  <wp:posOffset>7407275</wp:posOffset>
                </wp:positionH>
                <wp:positionV relativeFrom="paragraph">
                  <wp:posOffset>82550</wp:posOffset>
                </wp:positionV>
                <wp:extent cx="858520" cy="300990"/>
                <wp:effectExtent l="5080" t="5080" r="5080" b="13970"/>
                <wp:wrapNone/>
                <wp:docPr id="17" name="矩形 40"/>
                <wp:cNvGraphicFramePr/>
                <a:graphic xmlns:a="http://schemas.openxmlformats.org/drawingml/2006/main">
                  <a:graphicData uri="http://schemas.microsoft.com/office/word/2010/wordprocessingShape">
                    <wps:wsp>
                      <wps:cNvSpPr/>
                      <wps:spPr>
                        <a:xfrm>
                          <a:off x="0" y="0"/>
                          <a:ext cx="858520" cy="3009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震灾调查评估组</w:t>
                            </w:r>
                          </w:p>
                        </w:txbxContent>
                      </wps:txbx>
                      <wps:bodyPr wrap="square" upright="1"/>
                    </wps:wsp>
                  </a:graphicData>
                </a:graphic>
              </wp:anchor>
            </w:drawing>
          </mc:Choice>
          <mc:Fallback>
            <w:pict>
              <v:rect id="矩形 40" o:spid="_x0000_s1026" o:spt="1" style="position:absolute;left:0pt;margin-left:583.25pt;margin-top:6.5pt;height:23.7pt;width:67.6pt;z-index:251674624;mso-width-relative:page;mso-height-relative:page;" fillcolor="#FFFFFF" filled="t" stroked="t" coordsize="21600,21600" o:gfxdata="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I/fgzXAAAACwEAAA8AAAAAAAAAAQAgAAAAIgAAAGRycy9kb3ducmV2LnhtbFBLAQIUABQA&#10;AAAIAIdO4kB3xGgi8QEAAOoDAAAOAAAAAAAAAAEAIAAAACYBAABkcnMvZTJvRG9jLnhtbFBLBQYA&#10;AAAABgAGAFkBAACJBQAAAAA=&#10;">
                <v:fill on="t" focussize="0,0"/>
                <v:stroke color="#000000" joinstyle="miter"/>
                <v:imagedata o:title=""/>
                <o:lock v:ext="edit" aspectratio="f"/>
                <v:textbox>
                  <w:txbxContent>
                    <w:p>
                      <w:pPr>
                        <w:spacing w:line="240" w:lineRule="exact"/>
                        <w:rPr>
                          <w:rFonts w:ascii="方正仿宋_GBK" w:hAnsi="方正仿宋_GBK" w:cs="方正仿宋_GBK"/>
                          <w:spacing w:val="-20"/>
                          <w:sz w:val="18"/>
                          <w:szCs w:val="18"/>
                        </w:rPr>
                      </w:pPr>
                      <w:r>
                        <w:rPr>
                          <w:rFonts w:hint="eastAsia" w:ascii="方正仿宋_GBK" w:hAnsi="方正仿宋_GBK" w:cs="方正仿宋_GBK"/>
                          <w:spacing w:val="-20"/>
                          <w:sz w:val="18"/>
                          <w:szCs w:val="18"/>
                        </w:rPr>
                        <w:t>震灾调查评估组</w:t>
                      </w:r>
                    </w:p>
                  </w:txbxContent>
                </v:textbox>
              </v:rect>
            </w:pict>
          </mc:Fallback>
        </mc:AlternateContent>
      </w:r>
    </w:p>
    <w:p>
      <w:pPr>
        <w:rPr>
          <w:rFonts w:ascii="Calibri" w:hAnsi="Calibri" w:eastAsia="方正仿宋_GBK"/>
          <w:bCs/>
          <w:sz w:val="32"/>
          <w:szCs w:val="24"/>
        </w:rPr>
      </w:pPr>
      <w:r>
        <w:rPr>
          <w:rFonts w:ascii="Calibri" w:hAnsi="Calibri" w:eastAsia="方正仿宋_GBK"/>
          <w:bCs/>
          <w:sz w:val="32"/>
          <w:szCs w:val="24"/>
        </w:rPr>
        <mc:AlternateContent>
          <mc:Choice Requires="wps">
            <w:drawing>
              <wp:anchor distT="0" distB="0" distL="114300" distR="114300" simplePos="0" relativeHeight="251681792" behindDoc="0" locked="0" layoutInCell="1" allowOverlap="1">
                <wp:simplePos x="0" y="0"/>
                <wp:positionH relativeFrom="column">
                  <wp:posOffset>3046095</wp:posOffset>
                </wp:positionH>
                <wp:positionV relativeFrom="paragraph">
                  <wp:posOffset>194945</wp:posOffset>
                </wp:positionV>
                <wp:extent cx="647065" cy="2310765"/>
                <wp:effectExtent l="4445" t="4445" r="19050" b="16510"/>
                <wp:wrapNone/>
                <wp:docPr id="24" name="矩形 41"/>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由县公安局牵头，县卫生健康委、县司法局、县委网信办等单位和受灾乡镇（街道）参加。</w:t>
                            </w:r>
                          </w:p>
                          <w:p>
                            <w:pPr>
                              <w:spacing w:line="240" w:lineRule="exact"/>
                              <w:rPr>
                                <w:spacing w:val="-20"/>
                                <w:sz w:val="18"/>
                                <w:szCs w:val="18"/>
                              </w:rPr>
                            </w:pPr>
                          </w:p>
                        </w:txbxContent>
                      </wps:txbx>
                      <wps:bodyPr wrap="square" upright="1"/>
                    </wps:wsp>
                  </a:graphicData>
                </a:graphic>
              </wp:anchor>
            </w:drawing>
          </mc:Choice>
          <mc:Fallback>
            <w:pict>
              <v:rect id="矩形 41" o:spid="_x0000_s1026" o:spt="1" style="position:absolute;left:0pt;margin-left:239.85pt;margin-top:15.35pt;height:181.95pt;width:50.95pt;z-index:251681792;mso-width-relative:page;mso-height-relative:page;" fillcolor="#FFFFFF" filled="t" stroked="t" coordsize="21600,21600" o:gfxdata="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3TCE2QAAAAoBAAAPAAAAAAAAAAEAIAAAACIAAABkcnMvZG93bnJldi54bWxQSwECFAAU&#10;AAAACACHTuJAFrcBPPABAADrAwAADgAAAAAAAAABACAAAAAoAQAAZHJzL2Uyb0RvYy54bWxQSwUG&#10;AAAAAAYABgBZAQAAigUAAAAA&#10;">
                <v:fill on="t" focussize="0,0"/>
                <v:stroke color="#000000" joinstyle="miter"/>
                <v:imagedata o:title=""/>
                <o:lock v:ext="edit" aspectratio="f"/>
                <v:textbox>
                  <w:txbxContent>
                    <w:p>
                      <w:pPr>
                        <w:spacing w:line="28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由县公安局牵头，县卫生健康委、县司法局、县委网信办等单位和受灾乡镇（街道）参加。</w:t>
                      </w:r>
                    </w:p>
                    <w:p>
                      <w:pPr>
                        <w:spacing w:line="240" w:lineRule="exact"/>
                        <w:rPr>
                          <w:spacing w:val="-20"/>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7696" behindDoc="0" locked="0" layoutInCell="1" allowOverlap="1">
                <wp:simplePos x="0" y="0"/>
                <wp:positionH relativeFrom="column">
                  <wp:posOffset>-478790</wp:posOffset>
                </wp:positionH>
                <wp:positionV relativeFrom="paragraph">
                  <wp:posOffset>160655</wp:posOffset>
                </wp:positionV>
                <wp:extent cx="647065" cy="2310765"/>
                <wp:effectExtent l="4445" t="4445" r="19050" b="16510"/>
                <wp:wrapNone/>
                <wp:docPr id="20" name="矩形 42"/>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20"/>
                                <w:sz w:val="15"/>
                                <w:szCs w:val="18"/>
                              </w:rPr>
                            </w:pPr>
                            <w:r>
                              <w:rPr>
                                <w:rFonts w:hint="eastAsia" w:ascii="方正仿宋_GBK" w:hAnsi="方正仿宋_GBK" w:cs="方正仿宋_GBK"/>
                                <w:spacing w:val="-20"/>
                                <w:sz w:val="15"/>
                                <w:szCs w:val="18"/>
                              </w:rPr>
                              <w:t>由县应急局牵头，县人武部、县发展改革委、县经信委、县公安局、县财政局、县交通局、县卫生健康委、县住房城乡委、县规资局、县商务委、县文化旅游、县红十字会等单位和受灾乡镇（街道）参加</w:t>
                            </w:r>
                          </w:p>
                          <w:p>
                            <w:pPr>
                              <w:pStyle w:val="2"/>
                            </w:pPr>
                          </w:p>
                        </w:txbxContent>
                      </wps:txbx>
                      <wps:bodyPr wrap="square" upright="1"/>
                    </wps:wsp>
                  </a:graphicData>
                </a:graphic>
              </wp:anchor>
            </w:drawing>
          </mc:Choice>
          <mc:Fallback>
            <w:pict>
              <v:rect id="矩形 42" o:spid="_x0000_s1026" o:spt="1" style="position:absolute;left:0pt;margin-left:-37.7pt;margin-top:12.65pt;height:181.95pt;width:50.95pt;z-index:251677696;mso-width-relative:page;mso-height-relative:page;" fillcolor="#FFFFFF" filled="t" stroked="t" coordsize="21600,21600" o:gfxdata="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SrU462QAAAAkBAAAPAAAAAAAAAAEAIAAAACIAAABkcnMvZG93bnJldi54bWxQSwECFAAU&#10;AAAACACHTuJAqaZYSfABAADrAwAADgAAAAAAAAABACAAAAAoAQAAZHJzL2Uyb0RvYy54bWxQSwUG&#10;AAAAAAYABgBZAQAAigUAAAAA&#10;">
                <v:fill on="t" focussize="0,0"/>
                <v:stroke color="#000000" joinstyle="miter"/>
                <v:imagedata o:title=""/>
                <o:lock v:ext="edit" aspectratio="f"/>
                <v:textbox>
                  <w:txbxContent>
                    <w:p>
                      <w:pPr>
                        <w:spacing w:line="240" w:lineRule="exact"/>
                        <w:rPr>
                          <w:spacing w:val="-20"/>
                          <w:sz w:val="15"/>
                          <w:szCs w:val="18"/>
                        </w:rPr>
                      </w:pPr>
                      <w:r>
                        <w:rPr>
                          <w:rFonts w:hint="eastAsia" w:ascii="方正仿宋_GBK" w:hAnsi="方正仿宋_GBK" w:cs="方正仿宋_GBK"/>
                          <w:spacing w:val="-20"/>
                          <w:sz w:val="15"/>
                          <w:szCs w:val="18"/>
                        </w:rPr>
                        <w:t>由县应急局牵头，县人武部、县发展改革委、县经信委、县公安局、县财政局、县交通局、县卫生健康委、县住房城乡委、县规资局、县商务委、县文化旅游、县红十字会等单位和受灾乡镇（街道）参加</w:t>
                      </w:r>
                    </w:p>
                    <w:p>
                      <w:pPr>
                        <w:pStyle w:val="2"/>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99200" behindDoc="0" locked="0" layoutInCell="1" allowOverlap="1">
                <wp:simplePos x="0" y="0"/>
                <wp:positionH relativeFrom="column">
                  <wp:posOffset>6919595</wp:posOffset>
                </wp:positionH>
                <wp:positionV relativeFrom="paragraph">
                  <wp:posOffset>27940</wp:posOffset>
                </wp:positionV>
                <wp:extent cx="9525" cy="201295"/>
                <wp:effectExtent l="0" t="0" r="0" b="0"/>
                <wp:wrapNone/>
                <wp:docPr id="41" name="直线 43"/>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43" o:spid="_x0000_s1026" o:spt="20" style="position:absolute;left:0pt;flip:x;margin-left:544.85pt;margin-top:2.2pt;height:15.85pt;width:0.75pt;z-index:251699200;mso-width-relative:page;mso-height-relative:page;" filled="f" stroked="t" coordsize="21600,21600" o:gfxdata="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1pbH9gAAAAKAQAADwAAAAAAAAABACAAAAAi&#10;AAAAZHJzL2Rvd25yZXYueG1sUEsBAhQAFAAAAAgAh07iQJLyVlTRAQAAmwMAAA4AAAAAAAAAAQAg&#10;AAAAJwEAAGRycy9lMm9Eb2MueG1sUEsFBgAAAAAGAAYAWQEAAGoFA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686912" behindDoc="0" locked="0" layoutInCell="1" allowOverlap="1">
                <wp:simplePos x="0" y="0"/>
                <wp:positionH relativeFrom="column">
                  <wp:posOffset>7534275</wp:posOffset>
                </wp:positionH>
                <wp:positionV relativeFrom="paragraph">
                  <wp:posOffset>226060</wp:posOffset>
                </wp:positionV>
                <wp:extent cx="615950" cy="2279015"/>
                <wp:effectExtent l="4445" t="4445" r="19685" b="17780"/>
                <wp:wrapNone/>
                <wp:docPr id="29" name="矩形 44"/>
                <wp:cNvGraphicFramePr/>
                <a:graphic xmlns:a="http://schemas.openxmlformats.org/drawingml/2006/main">
                  <a:graphicData uri="http://schemas.microsoft.com/office/word/2010/wordprocessingShape">
                    <wps:wsp>
                      <wps:cNvSpPr/>
                      <wps:spPr>
                        <a:xfrm>
                          <a:off x="0" y="0"/>
                          <a:ext cx="615950" cy="22790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由县应急局牵头，县财政局、县住房城乡建委、县规划自然资源局、县经信委、县教委等部门单位和受灾乡镇（街道）参加。</w:t>
                            </w:r>
                          </w:p>
                          <w:p>
                            <w:pPr>
                              <w:rPr>
                                <w:rFonts w:ascii="方正仿宋_GBK" w:hAnsi="方正仿宋_GBK" w:cs="方正仿宋_GBK"/>
                                <w:sz w:val="18"/>
                                <w:szCs w:val="18"/>
                              </w:rPr>
                            </w:pPr>
                          </w:p>
                        </w:txbxContent>
                      </wps:txbx>
                      <wps:bodyPr wrap="square" upright="1"/>
                    </wps:wsp>
                  </a:graphicData>
                </a:graphic>
              </wp:anchor>
            </w:drawing>
          </mc:Choice>
          <mc:Fallback>
            <w:pict>
              <v:rect id="矩形 44" o:spid="_x0000_s1026" o:spt="1" style="position:absolute;left:0pt;margin-left:593.25pt;margin-top:17.8pt;height:179.45pt;width:48.5pt;z-index:251686912;mso-width-relative:page;mso-height-relative:page;" fillcolor="#FFFFFF" filled="t" stroked="t" coordsize="21600,21600" o:gfxdata="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9Wpl2AAAAAwBAAAPAAAAAAAAAAEAIAAAACIAAABkcnMvZG93bnJldi54bWxQSwECFAAU&#10;AAAACACHTuJAzPvjt/EBAADrAwAADgAAAAAAAAABACAAAAAnAQAAZHJzL2Uyb0RvYy54bWxQSwUG&#10;AAAAAAYABgBZAQAAigUAAAAA&#10;">
                <v:fill on="t" focussize="0,0"/>
                <v:stroke color="#000000" joinstyle="miter"/>
                <v:imagedata o:title=""/>
                <o:lock v:ext="edit" aspectratio="f"/>
                <v:textbox>
                  <w:txbxContent>
                    <w:p>
                      <w:pPr>
                        <w:spacing w:line="26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由县应急局牵头，县财政局、县住房城乡建委、县规划自然资源局、县经信委、县教委等部门单位和受灾乡镇（街道）参加。</w:t>
                      </w:r>
                    </w:p>
                    <w:p>
                      <w:pPr>
                        <w:rPr>
                          <w:rFonts w:ascii="方正仿宋_GBK" w:hAnsi="方正仿宋_GBK" w:cs="方正仿宋_GBK"/>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7936" behindDoc="0" locked="0" layoutInCell="1" allowOverlap="1">
                <wp:simplePos x="0" y="0"/>
                <wp:positionH relativeFrom="column">
                  <wp:posOffset>8408035</wp:posOffset>
                </wp:positionH>
                <wp:positionV relativeFrom="paragraph">
                  <wp:posOffset>167640</wp:posOffset>
                </wp:positionV>
                <wp:extent cx="709930" cy="2362835"/>
                <wp:effectExtent l="4445" t="4445" r="17145" b="10160"/>
                <wp:wrapNone/>
                <wp:docPr id="30" name="矩形 45"/>
                <wp:cNvGraphicFramePr/>
                <a:graphic xmlns:a="http://schemas.openxmlformats.org/drawingml/2006/main">
                  <a:graphicData uri="http://schemas.microsoft.com/office/word/2010/wordprocessingShape">
                    <wps:wsp>
                      <wps:cNvSpPr/>
                      <wps:spPr>
                        <a:xfrm>
                          <a:off x="0" y="0"/>
                          <a:ext cx="709930" cy="2362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发展改革委牵头，县财政局、县应急局、县教委、县经信委、县司法局、县规划自然资源局、县生态环境局、县住房城乡建委、县城管局、县交通局、县水利局、县农业农村委、县商务委、县文化旅游委、县气象局、县园区管委会、县供电公司、县红十字会等单位和受灾乡镇（街道）参加。</w:t>
                            </w:r>
                          </w:p>
                          <w:p>
                            <w:pPr>
                              <w:spacing w:line="240" w:lineRule="exact"/>
                              <w:rPr>
                                <w:spacing w:val="-20"/>
                                <w:sz w:val="18"/>
                                <w:szCs w:val="18"/>
                              </w:rPr>
                            </w:pPr>
                          </w:p>
                        </w:txbxContent>
                      </wps:txbx>
                      <wps:bodyPr wrap="square" upright="1"/>
                    </wps:wsp>
                  </a:graphicData>
                </a:graphic>
              </wp:anchor>
            </w:drawing>
          </mc:Choice>
          <mc:Fallback>
            <w:pict>
              <v:rect id="矩形 45" o:spid="_x0000_s1026" o:spt="1" style="position:absolute;left:0pt;margin-left:662.05pt;margin-top:13.2pt;height:186.05pt;width:55.9pt;z-index:251687936;mso-width-relative:page;mso-height-relative:page;" fillcolor="#FFFFFF" filled="t" stroked="t" coordsize="21600,21600" o:gfxdata="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6GEtNoAAAAMAQAADwAAAAAAAAABACAAAAAiAAAAZHJzL2Rvd25yZXYueG1sUEsB&#10;AhQAFAAAAAgAh07iQOUy2cnzAQAA6wMAAA4AAAAAAAAAAQAgAAAAKQEAAGRycy9lMm9Eb2MueG1s&#10;UEsFBgAAAAAGAAYAWQEAAI4FAAAAAA==&#10;">
                <v:fill on="t" focussize="0,0"/>
                <v:stroke color="#000000" joinstyle="miter"/>
                <v:imagedata o:title=""/>
                <o:lock v:ext="edit" aspectratio="f"/>
                <v:textbox>
                  <w:txbxContent>
                    <w:p>
                      <w:pPr>
                        <w:spacing w:line="20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发展改革委牵头，县财政局、县应急局、县教委、县经信委、县司法局、县规划自然资源局、县生态环境局、县住房城乡建委、县城管局、县交通局、县水利局、县农业农村委、县商务委、县文化旅游委、县气象局、县园区管委会、县供电公司、县红十字会等单位和受灾乡镇（街道）参加。</w:t>
                      </w:r>
                    </w:p>
                    <w:p>
                      <w:pPr>
                        <w:spacing w:line="240" w:lineRule="exact"/>
                        <w:rPr>
                          <w:spacing w:val="-20"/>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5888" behindDoc="0" locked="0" layoutInCell="1" allowOverlap="1">
                <wp:simplePos x="0" y="0"/>
                <wp:positionH relativeFrom="column">
                  <wp:posOffset>6598285</wp:posOffset>
                </wp:positionH>
                <wp:positionV relativeFrom="paragraph">
                  <wp:posOffset>232410</wp:posOffset>
                </wp:positionV>
                <wp:extent cx="625475" cy="2310765"/>
                <wp:effectExtent l="4445" t="4445" r="10160" b="16510"/>
                <wp:wrapNone/>
                <wp:docPr id="28" name="矩形 46"/>
                <wp:cNvGraphicFramePr/>
                <a:graphic xmlns:a="http://schemas.openxmlformats.org/drawingml/2006/main">
                  <a:graphicData uri="http://schemas.microsoft.com/office/word/2010/wordprocessingShape">
                    <wps:wsp>
                      <wps:cNvSpPr/>
                      <wps:spPr>
                        <a:xfrm>
                          <a:off x="0" y="0"/>
                          <a:ext cx="62547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由县委宣传部牵头，县应急局、县委网信办、县文化旅游委等部门和单位参加。</w:t>
                            </w:r>
                          </w:p>
                          <w:p>
                            <w:pPr>
                              <w:rPr>
                                <w:rFonts w:ascii="方正仿宋_GBK" w:hAnsi="方正仿宋_GBK" w:cs="方正仿宋_GBK"/>
                                <w:sz w:val="18"/>
                                <w:szCs w:val="18"/>
                              </w:rPr>
                            </w:pPr>
                          </w:p>
                        </w:txbxContent>
                      </wps:txbx>
                      <wps:bodyPr wrap="square" upright="1"/>
                    </wps:wsp>
                  </a:graphicData>
                </a:graphic>
              </wp:anchor>
            </w:drawing>
          </mc:Choice>
          <mc:Fallback>
            <w:pict>
              <v:rect id="矩形 46" o:spid="_x0000_s1026" o:spt="1" style="position:absolute;left:0pt;margin-left:519.55pt;margin-top:18.3pt;height:181.95pt;width:49.25pt;z-index:251685888;mso-width-relative:page;mso-height-relative:page;" fillcolor="#FFFFFF" filled="t" stroked="t" coordsize="21600,21600" o:gfxdata="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6K1/tkAAAAMAQAADwAAAAAAAAABACAAAAAiAAAAZHJzL2Rvd25yZXYueG1sUEsBAhQA&#10;FAAAAAgAh07iQAhwrpvxAQAA6wMAAA4AAAAAAAAAAQAgAAAAKAEAAGRycy9lMm9Eb2MueG1sUEsF&#10;BgAAAAAGAAYAWQEAAIsFAAAAAA==&#10;">
                <v:fill on="t" focussize="0,0"/>
                <v:stroke color="#000000" joinstyle="miter"/>
                <v:imagedata o:title=""/>
                <o:lock v:ext="edit" aspectratio="f"/>
                <v:textbo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由县委宣传部牵头，县应急局、县委网信办、县文化旅游委等部门和单位参加。</w:t>
                      </w:r>
                    </w:p>
                    <w:p>
                      <w:pPr>
                        <w:rPr>
                          <w:rFonts w:ascii="方正仿宋_GBK" w:hAnsi="方正仿宋_GBK" w:cs="方正仿宋_GBK"/>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4864" behindDoc="0" locked="0" layoutInCell="1" allowOverlap="1">
                <wp:simplePos x="0" y="0"/>
                <wp:positionH relativeFrom="column">
                  <wp:posOffset>5642610</wp:posOffset>
                </wp:positionH>
                <wp:positionV relativeFrom="paragraph">
                  <wp:posOffset>185420</wp:posOffset>
                </wp:positionV>
                <wp:extent cx="678180" cy="2385695"/>
                <wp:effectExtent l="5080" t="4445" r="17780" b="17780"/>
                <wp:wrapNone/>
                <wp:docPr id="27" name="矩形 47"/>
                <wp:cNvGraphicFramePr/>
                <a:graphic xmlns:a="http://schemas.openxmlformats.org/drawingml/2006/main">
                  <a:graphicData uri="http://schemas.microsoft.com/office/word/2010/wordprocessingShape">
                    <wps:wsp>
                      <wps:cNvSpPr/>
                      <wps:spPr>
                        <a:xfrm>
                          <a:off x="0" y="0"/>
                          <a:ext cx="678180" cy="2385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民政局、县教委、县经信委、县发展改革委、县财政局、县城管局、县交通局、县水利局、县农业农村委、县商务委、县气象局、县文化旅游委、县供电公司、团县委、红十字会等部门单位和受灾乡镇（街道）参加。</w:t>
                            </w:r>
                          </w:p>
                          <w:p>
                            <w:pPr>
                              <w:rPr>
                                <w:rFonts w:ascii="方正仿宋_GBK" w:hAnsi="方正仿宋_GBK" w:cs="方正仿宋_GBK"/>
                                <w:sz w:val="18"/>
                                <w:szCs w:val="18"/>
                              </w:rPr>
                            </w:pPr>
                          </w:p>
                        </w:txbxContent>
                      </wps:txbx>
                      <wps:bodyPr wrap="square" upright="1"/>
                    </wps:wsp>
                  </a:graphicData>
                </a:graphic>
              </wp:anchor>
            </w:drawing>
          </mc:Choice>
          <mc:Fallback>
            <w:pict>
              <v:rect id="矩形 47" o:spid="_x0000_s1026" o:spt="1" style="position:absolute;left:0pt;margin-left:444.3pt;margin-top:14.6pt;height:187.85pt;width:53.4pt;z-index:251684864;mso-width-relative:page;mso-height-relative:page;" fillcolor="#FFFFFF" filled="t" stroked="t" coordsize="21600,21600" o:gfxdata="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0KgtkAAAAKAQAADwAAAAAAAAABACAAAAAiAAAAZHJzL2Rvd25yZXYueG1sUEsBAhQA&#10;FAAAAAgAh07iQPMaZ47xAQAA6wMAAA4AAAAAAAAAAQAgAAAAKAEAAGRycy9lMm9Eb2MueG1sUEsF&#10;BgAAAAAGAAYAWQEAAIsFAAAAAA==&#10;">
                <v:fill on="t" focussize="0,0"/>
                <v:stroke color="#000000" joinstyle="miter"/>
                <v:imagedata o:title=""/>
                <o:lock v:ext="edit" aspectratio="f"/>
                <v:textbox>
                  <w:txbxContent>
                    <w:p>
                      <w:pPr>
                        <w:spacing w:line="20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民政局、县教委、县经信委、县发展改革委、县财政局、县城管局、县交通局、县水利局、县农业农村委、县商务委、县气象局、县文化旅游委、县供电公司、团县委、红十字会等部门单位和受灾乡镇（街道）参加。</w:t>
                      </w:r>
                    </w:p>
                    <w:p>
                      <w:pPr>
                        <w:rPr>
                          <w:rFonts w:ascii="方正仿宋_GBK" w:hAnsi="方正仿宋_GBK" w:cs="方正仿宋_GBK"/>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3840" behindDoc="0" locked="0" layoutInCell="1" allowOverlap="1">
                <wp:simplePos x="0" y="0"/>
                <wp:positionH relativeFrom="column">
                  <wp:posOffset>4770120</wp:posOffset>
                </wp:positionH>
                <wp:positionV relativeFrom="paragraph">
                  <wp:posOffset>182245</wp:posOffset>
                </wp:positionV>
                <wp:extent cx="647065" cy="2310765"/>
                <wp:effectExtent l="4445" t="4445" r="19050" b="16510"/>
                <wp:wrapNone/>
                <wp:docPr id="26" name="矩形 48"/>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由县经信委牵头，县应急管理局等部门单位和受灾乡镇（街道）参加。</w:t>
                            </w:r>
                          </w:p>
                          <w:p>
                            <w:pPr>
                              <w:rPr>
                                <w:rFonts w:ascii="方正仿宋_GBK" w:hAnsi="方正仿宋_GBK" w:cs="方正仿宋_GBK"/>
                                <w:sz w:val="18"/>
                                <w:szCs w:val="18"/>
                              </w:rPr>
                            </w:pPr>
                          </w:p>
                        </w:txbxContent>
                      </wps:txbx>
                      <wps:bodyPr wrap="square" upright="1"/>
                    </wps:wsp>
                  </a:graphicData>
                </a:graphic>
              </wp:anchor>
            </w:drawing>
          </mc:Choice>
          <mc:Fallback>
            <w:pict>
              <v:rect id="矩形 48" o:spid="_x0000_s1026" o:spt="1" style="position:absolute;left:0pt;margin-left:375.6pt;margin-top:14.35pt;height:181.95pt;width:50.95pt;z-index:251683840;mso-width-relative:page;mso-height-relative:page;" fillcolor="#FFFFFF" filled="t" stroked="t" coordsize="21600,21600" o:gfxdata="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Pz8ENkAAAAKAQAADwAAAAAAAAABACAAAAAiAAAAZHJzL2Rvd25yZXYueG1sUEsBAhQA&#10;FAAAAAgAh07iQJEsyW/xAQAA6wMAAA4AAAAAAAAAAQAgAAAAKAEAAGRycy9lMm9Eb2MueG1sUEsF&#10;BgAAAAAGAAYAWQEAAIsFAAAAAA==&#10;">
                <v:fill on="t" focussize="0,0"/>
                <v:stroke color="#000000" joinstyle="miter"/>
                <v:imagedata o:title=""/>
                <o:lock v:ext="edit" aspectratio="f"/>
                <v:textbo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由县经信委牵头，县应急管理局等部门单位和受灾乡镇（街道）参加。</w:t>
                      </w:r>
                    </w:p>
                    <w:p>
                      <w:pPr>
                        <w:rPr>
                          <w:rFonts w:ascii="方正仿宋_GBK" w:hAnsi="方正仿宋_GBK" w:cs="方正仿宋_GBK"/>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2816" behindDoc="0" locked="0" layoutInCell="1" allowOverlap="1">
                <wp:simplePos x="0" y="0"/>
                <wp:positionH relativeFrom="column">
                  <wp:posOffset>3898265</wp:posOffset>
                </wp:positionH>
                <wp:positionV relativeFrom="paragraph">
                  <wp:posOffset>198755</wp:posOffset>
                </wp:positionV>
                <wp:extent cx="647065" cy="2310765"/>
                <wp:effectExtent l="4445" t="4445" r="19050" b="16510"/>
                <wp:wrapNone/>
                <wp:docPr id="25" name="矩形 49"/>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由县交通局牵头，县公安局、县应急管理局等部门单位和受灾乡镇（街道）参加。</w:t>
                            </w:r>
                          </w:p>
                          <w:p>
                            <w:pPr>
                              <w:spacing w:line="280" w:lineRule="exact"/>
                              <w:rPr>
                                <w:sz w:val="18"/>
                                <w:szCs w:val="18"/>
                              </w:rPr>
                            </w:pPr>
                          </w:p>
                        </w:txbxContent>
                      </wps:txbx>
                      <wps:bodyPr wrap="square" upright="1"/>
                    </wps:wsp>
                  </a:graphicData>
                </a:graphic>
              </wp:anchor>
            </w:drawing>
          </mc:Choice>
          <mc:Fallback>
            <w:pict>
              <v:rect id="矩形 49" o:spid="_x0000_s1026" o:spt="1" style="position:absolute;left:0pt;margin-left:306.95pt;margin-top:15.65pt;height:181.95pt;width:50.95pt;z-index:251682816;mso-width-relative:page;mso-height-relative:page;" fillcolor="#FFFFFF" filled="t" stroked="t" coordsize="21600,21600" o:gfxdata="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lHCa7YAAAACgEAAA8AAAAAAAAAAQAgAAAAIgAAAGRycy9kb3ducmV2LnhtbFBLAQIUABQA&#10;AAAIAIdO4kAjpy+Q8AEAAOsDAAAOAAAAAAAAAAEAIAAAACcBAABkcnMvZTJvRG9jLnhtbFBLBQYA&#10;AAAABgAGAFkBAACJBQAAAAA=&#10;">
                <v:fill on="t" focussize="0,0"/>
                <v:stroke color="#000000" joinstyle="miter"/>
                <v:imagedata o:title=""/>
                <o:lock v:ext="edit" aspectratio="f"/>
                <v:textbox>
                  <w:txbxContent>
                    <w:p>
                      <w:pPr>
                        <w:spacing w:line="28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由县交通局牵头，县公安局、县应急管理局等部门单位和受灾乡镇（街道）参加。</w:t>
                      </w:r>
                    </w:p>
                    <w:p>
                      <w:pPr>
                        <w:spacing w:line="280" w:lineRule="exact"/>
                        <w:rPr>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0768" behindDoc="0" locked="0" layoutInCell="1" allowOverlap="1">
                <wp:simplePos x="0" y="0"/>
                <wp:positionH relativeFrom="column">
                  <wp:posOffset>2132965</wp:posOffset>
                </wp:positionH>
                <wp:positionV relativeFrom="paragraph">
                  <wp:posOffset>190500</wp:posOffset>
                </wp:positionV>
                <wp:extent cx="647065" cy="2310765"/>
                <wp:effectExtent l="4445" t="4445" r="19050" b="16510"/>
                <wp:wrapNone/>
                <wp:docPr id="23" name="矩形 50"/>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由县卫生健康委牵头，县发改委、县经信委、县交通局、县农业农村委、县生态环境局、县市场监管局、县红十字会等单位和受灾乡镇（街道）参加。</w:t>
                            </w:r>
                          </w:p>
                          <w:p>
                            <w:pPr>
                              <w:rPr>
                                <w:sz w:val="18"/>
                                <w:szCs w:val="18"/>
                              </w:rPr>
                            </w:pPr>
                          </w:p>
                        </w:txbxContent>
                      </wps:txbx>
                      <wps:bodyPr wrap="square" upright="1"/>
                    </wps:wsp>
                  </a:graphicData>
                </a:graphic>
              </wp:anchor>
            </w:drawing>
          </mc:Choice>
          <mc:Fallback>
            <w:pict>
              <v:rect id="矩形 50" o:spid="_x0000_s1026" o:spt="1" style="position:absolute;left:0pt;margin-left:167.95pt;margin-top:15pt;height:181.95pt;width:50.95pt;z-index:251680768;mso-width-relative:page;mso-height-relative:page;" fillcolor="#FFFFFF" filled="t" stroked="t" coordsize="21600,21600" o:gfxdata="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NiSONgAAAAKAQAADwAAAAAAAAABACAAAAAiAAAAZHJzL2Rvd25yZXYueG1sUEsBAhQAFAAA&#10;AAgAh07iQH/TxmzvAQAA6wMAAA4AAAAAAAAAAQAgAAAAJwEAAGRycy9lMm9Eb2MueG1sUEsFBgAA&#10;AAAGAAYAWQEAAIgFAAAAAA==&#10;">
                <v:fill on="t" focussize="0,0"/>
                <v:stroke color="#000000" joinstyle="miter"/>
                <v:imagedata o:title=""/>
                <o:lock v:ext="edit" aspectratio="f"/>
                <v:textbox>
                  <w:txbxContent>
                    <w:p>
                      <w:pPr>
                        <w:spacing w:line="240" w:lineRule="exact"/>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由县卫生健康委牵头，县发改委、县经信委、县交通局、县农业农村委、县生态环境局、县市场监管局、县红十字会等单位和受灾乡镇（街道）参加。</w:t>
                      </w:r>
                    </w:p>
                    <w:p>
                      <w:pPr>
                        <w:rPr>
                          <w:sz w:val="18"/>
                          <w:szCs w:val="18"/>
                        </w:rPr>
                      </w:pP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79744" behindDoc="0" locked="0" layoutInCell="1" allowOverlap="1">
                <wp:simplePos x="0" y="0"/>
                <wp:positionH relativeFrom="column">
                  <wp:posOffset>1165860</wp:posOffset>
                </wp:positionH>
                <wp:positionV relativeFrom="paragraph">
                  <wp:posOffset>165100</wp:posOffset>
                </wp:positionV>
                <wp:extent cx="647065" cy="2310765"/>
                <wp:effectExtent l="4445" t="4445" r="19050" b="16510"/>
                <wp:wrapNone/>
                <wp:docPr id="22" name="矩形 51"/>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rFonts w:ascii="方正仿宋_GBK" w:hAnsi="方正仿宋_GBK" w:cs="方正仿宋_GBK"/>
                                <w:sz w:val="18"/>
                                <w:szCs w:val="18"/>
                              </w:rPr>
                            </w:pPr>
                            <w:r>
                              <w:rPr>
                                <w:rFonts w:hint="eastAsia" w:ascii="方正仿宋_GBK" w:hAnsi="方正仿宋_GBK" w:cs="方正仿宋_GBK"/>
                                <w:spacing w:val="-20"/>
                                <w:sz w:val="15"/>
                                <w:szCs w:val="18"/>
                              </w:rPr>
                              <w:t>由县应急局牵头，县经信委、县规划自然资源局、县生态环境局、县住建委、县城管局、县交通局、县水利局、县气象局、供电公司等单位和受灾乡镇（街道）参加</w:t>
                            </w:r>
                          </w:p>
                        </w:txbxContent>
                      </wps:txbx>
                      <wps:bodyPr wrap="square" upright="1"/>
                    </wps:wsp>
                  </a:graphicData>
                </a:graphic>
              </wp:anchor>
            </w:drawing>
          </mc:Choice>
          <mc:Fallback>
            <w:pict>
              <v:rect id="矩形 51" o:spid="_x0000_s1026" o:spt="1" style="position:absolute;left:0pt;margin-left:91.8pt;margin-top:13pt;height:181.95pt;width:50.95pt;z-index:251679744;mso-width-relative:page;mso-height-relative:page;" fillcolor="#FFFFFF" filled="t" stroked="t" coordsize="21600,21600" o:gfxdata="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oqGV1wAAAAoBAAAPAAAAAAAAAAEAIAAAACIAAABkcnMvZG93bnJldi54bWxQSwECFAAUAAAA&#10;CACHTuJA3EhWFO8BAADrAwAADgAAAAAAAAABACAAAAAmAQAAZHJzL2Uyb0RvYy54bWxQSwUGAAAA&#10;AAYABgBZAQAAhwUAAAAA&#10;">
                <v:fill on="t" focussize="0,0"/>
                <v:stroke color="#000000" joinstyle="miter"/>
                <v:imagedata o:title=""/>
                <o:lock v:ext="edit" aspectratio="f"/>
                <v:textbox>
                  <w:txbxContent>
                    <w:p>
                      <w:pPr>
                        <w:spacing w:line="240" w:lineRule="exact"/>
                        <w:rPr>
                          <w:rFonts w:ascii="方正仿宋_GBK" w:hAnsi="方正仿宋_GBK" w:cs="方正仿宋_GBK"/>
                          <w:sz w:val="18"/>
                          <w:szCs w:val="18"/>
                        </w:rPr>
                      </w:pPr>
                      <w:r>
                        <w:rPr>
                          <w:rFonts w:hint="eastAsia" w:ascii="方正仿宋_GBK" w:hAnsi="方正仿宋_GBK" w:cs="方正仿宋_GBK"/>
                          <w:spacing w:val="-20"/>
                          <w:sz w:val="15"/>
                          <w:szCs w:val="18"/>
                        </w:rPr>
                        <w:t>由县应急局牵头，县经信委、县规划自然资源局、县生态环境局、县住建委、县城管局、县交通局、县水利局、县气象局、供电公司等单位和受灾乡镇（街道）参加</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91008" behindDoc="0" locked="0" layoutInCell="1" allowOverlap="1">
                <wp:simplePos x="0" y="0"/>
                <wp:positionH relativeFrom="column">
                  <wp:posOffset>276225</wp:posOffset>
                </wp:positionH>
                <wp:positionV relativeFrom="paragraph">
                  <wp:posOffset>154305</wp:posOffset>
                </wp:positionV>
                <wp:extent cx="647065" cy="2310765"/>
                <wp:effectExtent l="4445" t="4445" r="19050" b="16510"/>
                <wp:wrapNone/>
                <wp:docPr id="33" name="矩形 52"/>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outlineLvl w:val="1"/>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由县应急局牵头，县人武部、县规划自然资源局、县水利局、县交通局、县生态环境局、县经信委、团县委、县消防救援大队、供电公司等部门单位和受灾乡镇（街道）参加</w:t>
                            </w:r>
                          </w:p>
                          <w:p>
                            <w:pPr>
                              <w:rPr>
                                <w:rFonts w:hint="eastAsia" w:ascii="方正仿宋_GBK" w:hAnsi="方正仿宋_GBK" w:cs="方正仿宋_GBK"/>
                                <w:spacing w:val="-20"/>
                                <w:sz w:val="15"/>
                                <w:szCs w:val="18"/>
                              </w:rPr>
                            </w:pPr>
                          </w:p>
                        </w:txbxContent>
                      </wps:txbx>
                      <wps:bodyPr wrap="square" upright="1"/>
                    </wps:wsp>
                  </a:graphicData>
                </a:graphic>
              </wp:anchor>
            </w:drawing>
          </mc:Choice>
          <mc:Fallback>
            <w:pict>
              <v:rect id="矩形 52" o:spid="_x0000_s1026" o:spt="1" style="position:absolute;left:0pt;margin-left:21.75pt;margin-top:12.15pt;height:181.95pt;width:50.95pt;z-index:251691008;mso-width-relative:page;mso-height-relative:page;" fillcolor="#FFFFFF" filled="t" stroked="t" coordsize="21600,21600" o:gfxdata="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53E7nXAAAACQEAAA8AAAAAAAAAAQAgAAAAIgAAAGRycy9kb3ducmV2LnhtbFBLAQIUABQA&#10;AAAIAIdO4kBZX4ov8QEAAOsDAAAOAAAAAAAAAAEAIAAAACYBAABkcnMvZTJvRG9jLnhtbFBLBQYA&#10;AAAABgAGAFkBAACJBQAAAAA=&#10;">
                <v:fill on="t" focussize="0,0"/>
                <v:stroke color="#000000" joinstyle="miter"/>
                <v:imagedata o:title=""/>
                <o:lock v:ext="edit" aspectratio="f"/>
                <v:textbox>
                  <w:txbxContent>
                    <w:p>
                      <w:pPr>
                        <w:spacing w:line="240" w:lineRule="exact"/>
                        <w:outlineLvl w:val="1"/>
                        <w:rPr>
                          <w:rFonts w:hint="eastAsia" w:ascii="方正仿宋_GBK" w:hAnsi="方正仿宋_GBK" w:cs="方正仿宋_GBK"/>
                          <w:spacing w:val="-20"/>
                          <w:sz w:val="15"/>
                          <w:szCs w:val="18"/>
                        </w:rPr>
                      </w:pPr>
                      <w:r>
                        <w:rPr>
                          <w:rFonts w:hint="eastAsia" w:ascii="方正仿宋_GBK" w:hAnsi="方正仿宋_GBK" w:cs="方正仿宋_GBK"/>
                          <w:spacing w:val="-20"/>
                          <w:sz w:val="15"/>
                          <w:szCs w:val="18"/>
                        </w:rPr>
                        <w:t>由县应急局牵头，县人武部、县规划自然资源局、县水利局、县交通局、县生态环境局、县经信委、团县委、县消防救援大队、供电公司等部门单位和受灾乡镇（街道）参加</w:t>
                      </w:r>
                    </w:p>
                    <w:p>
                      <w:pPr>
                        <w:rPr>
                          <w:rFonts w:hint="eastAsia" w:ascii="方正仿宋_GBK" w:hAnsi="方正仿宋_GBK" w:cs="方正仿宋_GBK"/>
                          <w:spacing w:val="-20"/>
                          <w:sz w:val="15"/>
                          <w:szCs w:val="18"/>
                        </w:rPr>
                      </w:pPr>
                    </w:p>
                  </w:txbxContent>
                </v:textbox>
              </v:rect>
            </w:pict>
          </mc:Fallback>
        </mc:AlternateContent>
      </w:r>
    </w:p>
    <w:p>
      <w:pPr>
        <w:tabs>
          <w:tab w:val="left" w:pos="759"/>
        </w:tabs>
        <w:jc w:val="left"/>
        <w:rPr>
          <w:rFonts w:ascii="Calibri" w:hAnsi="Calibri" w:eastAsia="方正仿宋_GBK"/>
          <w:bCs/>
          <w:sz w:val="32"/>
          <w:szCs w:val="24"/>
        </w:rPr>
        <w:sectPr>
          <w:pgSz w:w="16838" w:h="11906" w:orient="landscape"/>
          <w:pgMar w:top="1531" w:right="2098" w:bottom="1531" w:left="1985" w:header="851" w:footer="992" w:gutter="0"/>
          <w:cols w:space="720" w:num="1"/>
          <w:docGrid w:type="linesAndChars" w:linePitch="312" w:charSpace="0"/>
        </w:sectPr>
      </w:pPr>
      <w:r>
        <w:rPr>
          <w:rFonts w:ascii="Calibri" w:hAnsi="Calibri" w:eastAsia="方正仿宋_GBK"/>
          <w:bCs/>
          <w:sz w:val="32"/>
          <w:szCs w:val="24"/>
        </w:rPr>
        <mc:AlternateContent>
          <mc:Choice Requires="wps">
            <w:drawing>
              <wp:anchor distT="0" distB="0" distL="114300" distR="114300" simplePos="0" relativeHeight="251688960" behindDoc="0" locked="0" layoutInCell="1" allowOverlap="1">
                <wp:simplePos x="0" y="0"/>
                <wp:positionH relativeFrom="column">
                  <wp:posOffset>760095</wp:posOffset>
                </wp:positionH>
                <wp:positionV relativeFrom="paragraph">
                  <wp:posOffset>4261485</wp:posOffset>
                </wp:positionV>
                <wp:extent cx="647065" cy="2310765"/>
                <wp:effectExtent l="4445" t="4445" r="19050" b="16510"/>
                <wp:wrapNone/>
                <wp:docPr id="31" name="矩形 53"/>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20"/>
                                <w:sz w:val="18"/>
                                <w:szCs w:val="18"/>
                              </w:rPr>
                            </w:pPr>
                            <w:r>
                              <w:rPr>
                                <w:rFonts w:hint="eastAsia" w:ascii="方正仿宋_GBK" w:hAnsi="方正仿宋_GBK" w:cs="方正仿宋_GBK"/>
                                <w:spacing w:val="-20"/>
                                <w:sz w:val="18"/>
                                <w:szCs w:val="18"/>
                              </w:rPr>
                              <w:t>由应急局牵头，人武部、发改委、经信委、公安局、财政局、交通局、卫健委、住建委、规资局、商务委、文旅委、红十字会等单位和受灾乡镇（街道）参加</w:t>
                            </w:r>
                          </w:p>
                        </w:txbxContent>
                      </wps:txbx>
                      <wps:bodyPr wrap="square" upright="1"/>
                    </wps:wsp>
                  </a:graphicData>
                </a:graphic>
              </wp:anchor>
            </w:drawing>
          </mc:Choice>
          <mc:Fallback>
            <w:pict>
              <v:rect id="矩形 53" o:spid="_x0000_s1026" o:spt="1" style="position:absolute;left:0pt;margin-left:59.85pt;margin-top:335.55pt;height:181.95pt;width:50.95pt;z-index:251688960;mso-width-relative:page;mso-height-relative:page;" fillcolor="#FFFFFF" filled="t" stroked="t" coordsize="21600,21600" o:gfxdata="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ieGh2AAAAAwBAAAPAAAAAAAAAAEAIAAAACIAAABkcnMvZG93bnJldi54bWxQSwECFAAU&#10;AAAACACHTuJAw19vfvEBAADrAwAADgAAAAAAAAABACAAAAAnAQAAZHJzL2Uyb0RvYy54bWxQSwUG&#10;AAAAAAYABgBZAQAAigUAAAAA&#10;">
                <v:fill on="t" focussize="0,0"/>
                <v:stroke color="#000000" joinstyle="miter"/>
                <v:imagedata o:title=""/>
                <o:lock v:ext="edit" aspectratio="f"/>
                <v:textbox>
                  <w:txbxContent>
                    <w:p>
                      <w:pPr>
                        <w:spacing w:line="240" w:lineRule="exact"/>
                        <w:rPr>
                          <w:spacing w:val="-20"/>
                          <w:sz w:val="18"/>
                          <w:szCs w:val="18"/>
                        </w:rPr>
                      </w:pPr>
                      <w:r>
                        <w:rPr>
                          <w:rFonts w:hint="eastAsia" w:ascii="方正仿宋_GBK" w:hAnsi="方正仿宋_GBK" w:cs="方正仿宋_GBK"/>
                          <w:spacing w:val="-20"/>
                          <w:sz w:val="18"/>
                          <w:szCs w:val="18"/>
                        </w:rPr>
                        <w:t>由应急局牵头，人武部、发改委、经信委、公安局、财政局、交通局、卫健委、住建委、规资局、商务委、文旅委、红十字会等单位和受灾乡镇（街道）参加</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689984" behindDoc="0" locked="0" layoutInCell="1" allowOverlap="1">
                <wp:simplePos x="0" y="0"/>
                <wp:positionH relativeFrom="column">
                  <wp:posOffset>760095</wp:posOffset>
                </wp:positionH>
                <wp:positionV relativeFrom="paragraph">
                  <wp:posOffset>4261485</wp:posOffset>
                </wp:positionV>
                <wp:extent cx="647065" cy="2310765"/>
                <wp:effectExtent l="4445" t="4445" r="19050" b="16510"/>
                <wp:wrapNone/>
                <wp:docPr id="32" name="矩形 54"/>
                <wp:cNvGraphicFramePr/>
                <a:graphic xmlns:a="http://schemas.openxmlformats.org/drawingml/2006/main">
                  <a:graphicData uri="http://schemas.microsoft.com/office/word/2010/wordprocessingShape">
                    <wps:wsp>
                      <wps:cNvSpPr/>
                      <wps:spPr>
                        <a:xfrm>
                          <a:off x="0" y="0"/>
                          <a:ext cx="647065" cy="23107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pacing w:val="-20"/>
                                <w:sz w:val="18"/>
                                <w:szCs w:val="18"/>
                              </w:rPr>
                            </w:pPr>
                            <w:r>
                              <w:rPr>
                                <w:rFonts w:hint="eastAsia" w:ascii="方正仿宋_GBK" w:hAnsi="方正仿宋_GBK" w:cs="方正仿宋_GBK"/>
                                <w:spacing w:val="-20"/>
                                <w:sz w:val="18"/>
                                <w:szCs w:val="18"/>
                              </w:rPr>
                              <w:t>由应急局牵头，人武部、发改委、经信委、公安局、财政局、交通局、卫健委、住建委、规资局、商务委、文旅委、红十字会等单位和受灾乡镇（街道）参加</w:t>
                            </w:r>
                          </w:p>
                        </w:txbxContent>
                      </wps:txbx>
                      <wps:bodyPr wrap="square" upright="1"/>
                    </wps:wsp>
                  </a:graphicData>
                </a:graphic>
              </wp:anchor>
            </w:drawing>
          </mc:Choice>
          <mc:Fallback>
            <w:pict>
              <v:rect id="矩形 54" o:spid="_x0000_s1026" o:spt="1" style="position:absolute;left:0pt;margin-left:59.85pt;margin-top:335.55pt;height:181.95pt;width:50.95pt;z-index:251689984;mso-width-relative:page;mso-height-relative:page;" fillcolor="#FFFFFF" filled="t" stroked="t" coordsize="21600,21600" o:gfxdata="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xieGh2AAAAAwBAAAPAAAAAAAAAAEAIAAAACIAAABkcnMvZG93bnJldi54bWxQSwECFAAU&#10;AAAACACHTuJAiL1wG/EBAADrAwAADgAAAAAAAAABACAAAAAnAQAAZHJzL2Uyb0RvYy54bWxQSwUG&#10;AAAAAAYABgBZAQAAigUAAAAA&#10;">
                <v:fill on="t" focussize="0,0"/>
                <v:stroke color="#000000" joinstyle="miter"/>
                <v:imagedata o:title=""/>
                <o:lock v:ext="edit" aspectratio="f"/>
                <v:textbox>
                  <w:txbxContent>
                    <w:p>
                      <w:pPr>
                        <w:spacing w:line="240" w:lineRule="exact"/>
                        <w:rPr>
                          <w:spacing w:val="-20"/>
                          <w:sz w:val="18"/>
                          <w:szCs w:val="18"/>
                        </w:rPr>
                      </w:pPr>
                      <w:r>
                        <w:rPr>
                          <w:rFonts w:hint="eastAsia" w:ascii="方正仿宋_GBK" w:hAnsi="方正仿宋_GBK" w:cs="方正仿宋_GBK"/>
                          <w:spacing w:val="-20"/>
                          <w:sz w:val="18"/>
                          <w:szCs w:val="18"/>
                        </w:rPr>
                        <w:t>由应急局牵头，人武部、发改委、经信委、公安局、财政局、交通局、卫健委、住建委、规资局、商务委、文旅委、红十字会等单位和受灾乡镇（街道）参加</w:t>
                      </w:r>
                    </w:p>
                  </w:txbxContent>
                </v:textbox>
              </v:rect>
            </w:pict>
          </mc:Fallback>
        </mc:AlternateContent>
      </w:r>
    </w:p>
    <w:p>
      <w:pPr>
        <w:spacing w:line="600" w:lineRule="exact"/>
        <w:outlineLvl w:val="0"/>
        <w:rPr>
          <w:rFonts w:ascii="方正黑体_GBK" w:hAnsi="方正黑体_GBK" w:eastAsia="方正黑体_GBK" w:cs="方正黑体_GBK"/>
          <w:bCs/>
          <w:kern w:val="0"/>
          <w:sz w:val="32"/>
          <w:szCs w:val="32"/>
        </w:rPr>
      </w:pPr>
      <w:bookmarkStart w:id="146" w:name="_Toc12160"/>
      <w:r>
        <w:rPr>
          <w:rFonts w:hint="eastAsia" w:ascii="方正黑体_GBK" w:hAnsi="方正黑体_GBK" w:eastAsia="方正黑体_GBK" w:cs="方正黑体_GBK"/>
          <w:bCs/>
          <w:kern w:val="0"/>
          <w:sz w:val="32"/>
          <w:szCs w:val="32"/>
        </w:rPr>
        <w:t>附件2</w:t>
      </w:r>
      <w:bookmarkEnd w:id="146"/>
      <w:r>
        <w:rPr>
          <w:rFonts w:hint="eastAsia" w:ascii="方正黑体_GBK" w:hAnsi="方正黑体_GBK" w:eastAsia="方正黑体_GBK" w:cs="方正黑体_GBK"/>
          <w:bCs/>
          <w:kern w:val="0"/>
          <w:sz w:val="32"/>
          <w:szCs w:val="32"/>
        </w:rPr>
        <w:t xml:space="preserve">  </w:t>
      </w:r>
    </w:p>
    <w:p>
      <w:pPr>
        <w:spacing w:line="600" w:lineRule="exact"/>
        <w:jc w:val="center"/>
        <w:outlineLvl w:val="1"/>
        <w:rPr>
          <w:rFonts w:eastAsia="方正楷体_GBK"/>
          <w:bCs/>
          <w:color w:val="0D0D0D"/>
          <w:kern w:val="0"/>
          <w:sz w:val="44"/>
          <w:szCs w:val="44"/>
          <w:shd w:val="clear" w:color="auto" w:fill="FFFFFF"/>
        </w:rPr>
      </w:pPr>
      <w:bookmarkStart w:id="147" w:name="_Toc21635"/>
      <w:r>
        <w:rPr>
          <w:rFonts w:hint="eastAsia" w:ascii="方正小标宋_GBK" w:hAnsi="方正小标宋_GBK" w:eastAsia="方正小标宋_GBK" w:cs="方正小标宋_GBK"/>
          <w:bCs/>
          <w:color w:val="0D0D0D"/>
          <w:kern w:val="0"/>
          <w:sz w:val="44"/>
          <w:szCs w:val="44"/>
          <w:shd w:val="clear" w:color="auto" w:fill="FFFFFF"/>
        </w:rPr>
        <w:t>地震灾害应急处置流程</w:t>
      </w:r>
      <w:bookmarkEnd w:id="147"/>
    </w:p>
    <w:p>
      <w:pPr>
        <w:autoSpaceDE w:val="0"/>
        <w:autoSpaceDN w:val="0"/>
        <w:adjustRightInd w:val="0"/>
        <w:jc w:val="left"/>
        <w:rPr>
          <w:rFonts w:ascii="方正黑体_GBK" w:hAnsi="Calibri" w:eastAsia="方正黑体_GBK"/>
          <w:bCs/>
          <w:color w:val="000000"/>
          <w:kern w:val="0"/>
          <w:sz w:val="24"/>
          <w:szCs w:val="22"/>
        </w:rPr>
      </w:pPr>
      <w:r>
        <w:rPr>
          <w:rFonts w:ascii="方正黑体_GBK" w:hAnsi="Calibri" w:eastAsia="方正黑体_GBK"/>
          <w:bCs/>
          <w:color w:val="000000"/>
          <w:kern w:val="0"/>
          <w:sz w:val="32"/>
          <w:szCs w:val="22"/>
        </w:rPr>
        <mc:AlternateContent>
          <mc:Choice Requires="wps">
            <w:drawing>
              <wp:anchor distT="0" distB="0" distL="114300" distR="114300" simplePos="0" relativeHeight="251712512" behindDoc="0" locked="0" layoutInCell="1" allowOverlap="1">
                <wp:simplePos x="0" y="0"/>
                <wp:positionH relativeFrom="column">
                  <wp:posOffset>1931035</wp:posOffset>
                </wp:positionH>
                <wp:positionV relativeFrom="paragraph">
                  <wp:posOffset>212725</wp:posOffset>
                </wp:positionV>
                <wp:extent cx="1588135" cy="402590"/>
                <wp:effectExtent l="4445" t="4445" r="7620" b="19685"/>
                <wp:wrapNone/>
                <wp:docPr id="54" name="矩形 55"/>
                <wp:cNvGraphicFramePr/>
                <a:graphic xmlns:a="http://schemas.openxmlformats.org/drawingml/2006/main">
                  <a:graphicData uri="http://schemas.microsoft.com/office/word/2010/wordprocessingShape">
                    <wps:wsp>
                      <wps:cNvSpPr/>
                      <wps:spPr>
                        <a:xfrm>
                          <a:off x="0" y="0"/>
                          <a:ext cx="1588135" cy="402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方正仿宋_GBK" w:hAnsi="方正仿宋_GBK" w:cs="方正仿宋_GBK"/>
                                <w:szCs w:val="21"/>
                              </w:rPr>
                            </w:pPr>
                            <w:r>
                              <w:rPr>
                                <w:rFonts w:hint="eastAsia" w:ascii="方正仿宋_GBK" w:hAnsi="方正仿宋_GBK" w:cs="方正仿宋_GBK"/>
                                <w:szCs w:val="21"/>
                              </w:rPr>
                              <w:t>地震灾害事件发生</w:t>
                            </w:r>
                          </w:p>
                        </w:txbxContent>
                      </wps:txbx>
                      <wps:bodyPr wrap="square" upright="1"/>
                    </wps:wsp>
                  </a:graphicData>
                </a:graphic>
              </wp:anchor>
            </w:drawing>
          </mc:Choice>
          <mc:Fallback>
            <w:pict>
              <v:rect id="矩形 55" o:spid="_x0000_s1026" o:spt="1" style="position:absolute;left:0pt;margin-left:152.05pt;margin-top:16.75pt;height:31.7pt;width:125.05pt;z-index:251712512;mso-width-relative:page;mso-height-relative:page;" fillcolor="#FFFFFF" filled="t" stroked="t" coordsize="21600,21600" o:gfxdata="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2Oh02AAAAAkBAAAPAAAAAAAAAAEAIAAAACIAAABkcnMvZG93bnJldi54bWxQSwEC&#10;FAAUAAAACACHTuJAqr0Wk/QBAADrAwAADgAAAAAAAAABACAAAAAnAQAAZHJzL2Uyb0RvYy54bWxQ&#10;SwUGAAAAAAYABgBZAQAAjQUAAAAA&#10;">
                <v:fill on="t" focussize="0,0"/>
                <v:stroke color="#000000" joinstyle="miter"/>
                <v:imagedata o:title=""/>
                <o:lock v:ext="edit" aspectratio="f"/>
                <v:textbox>
                  <w:txbxContent>
                    <w:p>
                      <w:pPr>
                        <w:jc w:val="center"/>
                        <w:rPr>
                          <w:rFonts w:ascii="方正仿宋_GBK" w:hAnsi="方正仿宋_GBK" w:cs="方正仿宋_GBK"/>
                          <w:szCs w:val="21"/>
                        </w:rPr>
                      </w:pPr>
                      <w:r>
                        <w:rPr>
                          <w:rFonts w:hint="eastAsia" w:ascii="方正仿宋_GBK" w:hAnsi="方正仿宋_GBK" w:cs="方正仿宋_GBK"/>
                          <w:szCs w:val="21"/>
                        </w:rPr>
                        <w:t>地震灾害事件发生</w:t>
                      </w:r>
                    </w:p>
                  </w:txbxContent>
                </v:textbox>
              </v:rect>
            </w:pict>
          </mc:Fallback>
        </mc:AlternateContent>
      </w:r>
    </w:p>
    <w:p>
      <w:pPr>
        <w:spacing w:line="600" w:lineRule="exact"/>
        <w:ind w:firstLine="640" w:firstLineChars="200"/>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15584" behindDoc="0" locked="0" layoutInCell="1" allowOverlap="1">
                <wp:simplePos x="0" y="0"/>
                <wp:positionH relativeFrom="column">
                  <wp:posOffset>2664460</wp:posOffset>
                </wp:positionH>
                <wp:positionV relativeFrom="paragraph">
                  <wp:posOffset>255905</wp:posOffset>
                </wp:positionV>
                <wp:extent cx="635" cy="1924050"/>
                <wp:effectExtent l="48895" t="0" r="57150" b="11430"/>
                <wp:wrapNone/>
                <wp:docPr id="57" name="直线 56"/>
                <wp:cNvGraphicFramePr/>
                <a:graphic xmlns:a="http://schemas.openxmlformats.org/drawingml/2006/main">
                  <a:graphicData uri="http://schemas.microsoft.com/office/word/2010/wordprocessingShape">
                    <wps:wsp>
                      <wps:cNvCnPr/>
                      <wps:spPr>
                        <a:xfrm flipH="1">
                          <a:off x="0" y="0"/>
                          <a:ext cx="635" cy="1924050"/>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56" o:spid="_x0000_s1026" o:spt="20" style="position:absolute;left:0pt;flip:x;margin-left:209.8pt;margin-top:20.15pt;height:151.5pt;width:0.05pt;z-index:251715584;mso-width-relative:page;mso-height-relative:page;" filled="f" stroked="t" coordsize="21600,21600" o:gfxdata="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uPGtnYAAAACgEAAA8A&#10;AAAAAAAAAQAgAAAAIgAAAGRycy9kb3ducmV2LnhtbFBLAQIUABQAAAAIAIdO4kC1O8Tt3gEAAJwD&#10;AAAOAAAAAAAAAAEAIAAAACcBAABkcnMvZTJvRG9jLnhtbFBLBQYAAAAABgAGAFkBAAB3BQAAAAA=&#10;">
                <v:fill on="f" focussize="0,0"/>
                <v:stroke color="#000000" joinstyle="round" endarrow="open"/>
                <v:imagedata o:title=""/>
                <o:lock v:ext="edit" aspectratio="f"/>
              </v:line>
            </w:pict>
          </mc:Fallback>
        </mc:AlternateContent>
      </w:r>
    </w:p>
    <w:p>
      <w:pPr>
        <w:spacing w:line="600" w:lineRule="exact"/>
        <w:ind w:firstLine="640" w:firstLineChars="200"/>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14560" behindDoc="0" locked="0" layoutInCell="1" allowOverlap="1">
                <wp:simplePos x="0" y="0"/>
                <wp:positionH relativeFrom="column">
                  <wp:posOffset>480060</wp:posOffset>
                </wp:positionH>
                <wp:positionV relativeFrom="paragraph">
                  <wp:posOffset>335280</wp:posOffset>
                </wp:positionV>
                <wp:extent cx="1607820" cy="914400"/>
                <wp:effectExtent l="5080" t="4445" r="17780" b="10795"/>
                <wp:wrapNone/>
                <wp:docPr id="56" name="矩形 57"/>
                <wp:cNvGraphicFramePr/>
                <a:graphic xmlns:a="http://schemas.openxmlformats.org/drawingml/2006/main">
                  <a:graphicData uri="http://schemas.microsoft.com/office/word/2010/wordprocessingShape">
                    <wps:wsp>
                      <wps:cNvSpPr/>
                      <wps:spPr>
                        <a:xfrm>
                          <a:off x="0" y="0"/>
                          <a:ext cx="160782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县地指向县政府、市地指报告震情，提出启动地震应急预案，实施相应级别地震应急响应的建议</w:t>
                            </w:r>
                          </w:p>
                        </w:txbxContent>
                      </wps:txbx>
                      <wps:bodyPr wrap="square" upright="1"/>
                    </wps:wsp>
                  </a:graphicData>
                </a:graphic>
              </wp:anchor>
            </w:drawing>
          </mc:Choice>
          <mc:Fallback>
            <w:pict>
              <v:rect id="矩形 57" o:spid="_x0000_s1026" o:spt="1" style="position:absolute;left:0pt;margin-left:37.8pt;margin-top:26.4pt;height:72pt;width:126.6pt;z-index:251714560;mso-width-relative:page;mso-height-relative:page;" fillcolor="#FFFFFF" filled="t" stroked="t" coordsize="21600,21600" o:gfxdata="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Q5pGdgAAAAJAQAADwAAAAAAAAABACAAAAAiAAAAZHJzL2Rvd25yZXYueG1sUEsB&#10;AhQAFAAAAAgAh07iQImz98X1AQAA6wMAAA4AAAAAAAAAAQAgAAAAJwEAAGRycy9lMm9Eb2MueG1s&#10;UEsFBgAAAAAGAAYAWQEAAI4FAAAAAA==&#10;">
                <v:fill on="t" focussize="0,0"/>
                <v:stroke color="#000000" joinstyle="miter"/>
                <v:imagedata o:title=""/>
                <o:lock v:ext="edit" aspectratio="f"/>
                <v:textbox>
                  <w:txbxContent>
                    <w:p>
                      <w:pPr>
                        <w:spacing w:line="280" w:lineRule="exact"/>
                        <w:rPr>
                          <w:szCs w:val="21"/>
                        </w:rPr>
                      </w:pPr>
                      <w:r>
                        <w:rPr>
                          <w:rFonts w:hint="eastAsia"/>
                          <w:szCs w:val="21"/>
                        </w:rPr>
                        <w:t>县地指向县政府、市地指报告震情，提出启动地震应急预案，实施相应级别地震应急响应的建议</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713536" behindDoc="0" locked="0" layoutInCell="1" allowOverlap="1">
                <wp:simplePos x="0" y="0"/>
                <wp:positionH relativeFrom="column">
                  <wp:posOffset>3290570</wp:posOffset>
                </wp:positionH>
                <wp:positionV relativeFrom="paragraph">
                  <wp:posOffset>139700</wp:posOffset>
                </wp:positionV>
                <wp:extent cx="1598295" cy="513080"/>
                <wp:effectExtent l="4445" t="4445" r="12700" b="15875"/>
                <wp:wrapNone/>
                <wp:docPr id="55" name="矩形 58"/>
                <wp:cNvGraphicFramePr/>
                <a:graphic xmlns:a="http://schemas.openxmlformats.org/drawingml/2006/main">
                  <a:graphicData uri="http://schemas.microsoft.com/office/word/2010/wordprocessingShape">
                    <wps:wsp>
                      <wps:cNvSpPr/>
                      <wps:spPr>
                        <a:xfrm>
                          <a:off x="0" y="0"/>
                          <a:ext cx="1598295" cy="51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乡镇（街道）开展先期应急处置，收集灾情上报</w:t>
                            </w:r>
                          </w:p>
                        </w:txbxContent>
                      </wps:txbx>
                      <wps:bodyPr wrap="square" upright="1"/>
                    </wps:wsp>
                  </a:graphicData>
                </a:graphic>
              </wp:anchor>
            </w:drawing>
          </mc:Choice>
          <mc:Fallback>
            <w:pict>
              <v:rect id="矩形 58" o:spid="_x0000_s1026" o:spt="1" style="position:absolute;left:0pt;margin-left:259.1pt;margin-top:11pt;height:40.4pt;width:125.85pt;z-index:251713536;mso-width-relative:page;mso-height-relative:page;" fillcolor="#FFFFFF" filled="t" stroked="t" coordsize="21600,21600" o:gfxdata="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xgOH9gAAAAKAQAADwAAAAAAAAABACAAAAAiAAAAZHJzL2Rvd25yZXYueG1sUEsBAhQA&#10;FAAAAAgAh07iQH/4sYzyAQAA6wMAAA4AAAAAAAAAAQAgAAAAJwEAAGRycy9lMm9Eb2MueG1sUEsF&#10;BgAAAAAGAAYAWQEAAIsFAAAAAA==&#10;">
                <v:fill on="t" focussize="0,0"/>
                <v:stroke color="#000000" joinstyle="miter"/>
                <v:imagedata o:title=""/>
                <o:lock v:ext="edit" aspectratio="f"/>
                <v:textbox>
                  <w:txbxContent>
                    <w:p>
                      <w:pPr>
                        <w:spacing w:line="280" w:lineRule="exact"/>
                        <w:rPr>
                          <w:szCs w:val="21"/>
                        </w:rPr>
                      </w:pPr>
                      <w:r>
                        <w:rPr>
                          <w:rFonts w:hint="eastAsia"/>
                          <w:szCs w:val="21"/>
                        </w:rPr>
                        <w:t>乡镇（街道）开展先期应急处置，收集灾情上报</w:t>
                      </w:r>
                    </w:p>
                  </w:txbxContent>
                </v:textbox>
              </v:rect>
            </w:pict>
          </mc:Fallback>
        </mc:AlternateContent>
      </w:r>
    </w:p>
    <w:p>
      <w:pPr>
        <w:spacing w:line="600" w:lineRule="exact"/>
        <w:ind w:firstLine="640" w:firstLineChars="200"/>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16608" behindDoc="0" locked="0" layoutInCell="1" allowOverlap="1">
                <wp:simplePos x="0" y="0"/>
                <wp:positionH relativeFrom="column">
                  <wp:posOffset>2670810</wp:posOffset>
                </wp:positionH>
                <wp:positionV relativeFrom="paragraph">
                  <wp:posOffset>22225</wp:posOffset>
                </wp:positionV>
                <wp:extent cx="624205" cy="635"/>
                <wp:effectExtent l="0" t="48895" r="635" b="57150"/>
                <wp:wrapNone/>
                <wp:docPr id="58" name="直线 59"/>
                <wp:cNvGraphicFramePr/>
                <a:graphic xmlns:a="http://schemas.openxmlformats.org/drawingml/2006/main">
                  <a:graphicData uri="http://schemas.microsoft.com/office/word/2010/wordprocessingShape">
                    <wps:wsp>
                      <wps:cNvCnPr/>
                      <wps:spPr>
                        <a:xfrm>
                          <a:off x="0" y="0"/>
                          <a:ext cx="624205" cy="63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59" o:spid="_x0000_s1026" o:spt="20" style="position:absolute;left:0pt;margin-left:210.3pt;margin-top:1.75pt;height:0.05pt;width:49.15pt;z-index:251716608;mso-width-relative:page;mso-height-relative:page;" filled="f" stroked="t" coordsize="21600,21600" o:gfxdata="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WGArXAAAABwEAAA8AAAAAAAAAAQAgAAAA&#10;IgAAAGRycy9kb3ducmV2LnhtbFBLAQIUABQAAAAIAIdO4kAydiYU0wEAAJEDAAAOAAAAAAAAAAEA&#10;IAAAACYBAABkcnMvZTJvRG9jLnhtbFBLBQYAAAAABgAGAFkBAABrBQAAAAA=&#10;">
                <v:fill on="f" focussize="0,0"/>
                <v:stroke color="#000000" joinstyle="round" endarrow="open"/>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18656" behindDoc="0" locked="0" layoutInCell="1" allowOverlap="1">
                <wp:simplePos x="0" y="0"/>
                <wp:positionH relativeFrom="column">
                  <wp:posOffset>2133600</wp:posOffset>
                </wp:positionH>
                <wp:positionV relativeFrom="paragraph">
                  <wp:posOffset>22225</wp:posOffset>
                </wp:positionV>
                <wp:extent cx="548640" cy="635"/>
                <wp:effectExtent l="0" t="48895" r="0" b="57150"/>
                <wp:wrapNone/>
                <wp:docPr id="60" name="直线 60"/>
                <wp:cNvGraphicFramePr/>
                <a:graphic xmlns:a="http://schemas.openxmlformats.org/drawingml/2006/main">
                  <a:graphicData uri="http://schemas.microsoft.com/office/word/2010/wordprocessingShape">
                    <wps:wsp>
                      <wps:cNvCnPr/>
                      <wps:spPr>
                        <a:xfrm flipH="1">
                          <a:off x="0" y="0"/>
                          <a:ext cx="548640" cy="63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60" o:spid="_x0000_s1026" o:spt="20" style="position:absolute;left:0pt;flip:x;margin-left:168pt;margin-top:1.75pt;height:0.05pt;width:43.2pt;z-index:251718656;mso-width-relative:page;mso-height-relative:page;" filled="f" stroked="t" coordsize="21600,21600" o:gfxdata="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YgzSrWAAAABwEAAA8AAAAAAAAA&#10;AQAgAAAAIgAAAGRycy9kb3ducmV2LnhtbFBLAQIUABQAAAAIAIdO4kBuNaih2gEAAJsDAAAOAAAA&#10;AAAAAAEAIAAAACUBAABkcnMvZTJvRG9jLnhtbFBLBQYAAAAABgAGAFkBAABxBQAAAAA=&#10;">
                <v:fill on="f" focussize="0,0"/>
                <v:stroke color="#000000" joinstyle="round" endarrow="open"/>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p>
    <w:p>
      <w:pPr>
        <w:spacing w:line="600" w:lineRule="exact"/>
        <w:outlineLvl w:val="1"/>
        <w:rPr>
          <w:rFonts w:eastAsia="方正仿宋_GBK"/>
          <w:bCs/>
          <w:color w:val="0D0D0D"/>
          <w:kern w:val="0"/>
          <w:sz w:val="32"/>
          <w:szCs w:val="32"/>
          <w:shd w:val="clear" w:color="auto" w:fill="FFFFFF"/>
        </w:rPr>
      </w:pPr>
      <w:bookmarkStart w:id="148" w:name="_Toc20772"/>
      <w:r>
        <w:rPr>
          <w:rFonts w:ascii="Calibri" w:hAnsi="Calibri" w:eastAsia="方正仿宋_GBK"/>
          <w:bCs/>
          <w:sz w:val="32"/>
          <w:szCs w:val="24"/>
        </w:rPr>
        <mc:AlternateContent>
          <mc:Choice Requires="wps">
            <w:drawing>
              <wp:anchor distT="0" distB="0" distL="114300" distR="114300" simplePos="0" relativeHeight="251720704" behindDoc="0" locked="0" layoutInCell="1" allowOverlap="1">
                <wp:simplePos x="0" y="0"/>
                <wp:positionH relativeFrom="column">
                  <wp:posOffset>4241800</wp:posOffset>
                </wp:positionH>
                <wp:positionV relativeFrom="paragraph">
                  <wp:posOffset>287655</wp:posOffset>
                </wp:positionV>
                <wp:extent cx="635" cy="464820"/>
                <wp:effectExtent l="48895" t="0" r="57150" b="7620"/>
                <wp:wrapNone/>
                <wp:docPr id="62" name="直线 61"/>
                <wp:cNvGraphicFramePr/>
                <a:graphic xmlns:a="http://schemas.openxmlformats.org/drawingml/2006/main">
                  <a:graphicData uri="http://schemas.microsoft.com/office/word/2010/wordprocessingShape">
                    <wps:wsp>
                      <wps:cNvCnPr/>
                      <wps:spPr>
                        <a:xfrm flipH="1">
                          <a:off x="0" y="0"/>
                          <a:ext cx="635" cy="464820"/>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61" o:spid="_x0000_s1026" o:spt="20" style="position:absolute;left:0pt;flip:x;margin-left:334pt;margin-top:22.65pt;height:36.6pt;width:0.05pt;z-index:251720704;mso-width-relative:page;mso-height-relative:page;" filled="f" stroked="t" coordsize="21600,21600" o:gfxdata="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d3i3PYAAAACgEAAA8A&#10;AAAAAAAAAQAgAAAAIgAAAGRycy9kb3ducmV2LnhtbFBLAQIUABQAAAAIAIdO4kCozVKw3gEAAJsD&#10;AAAOAAAAAAAAAAEAIAAAACcBAABkcnMvZTJvRG9jLnhtbFBLBQYAAAAABgAGAFkBAAB3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19680" behindDoc="0" locked="0" layoutInCell="1" allowOverlap="1">
                <wp:simplePos x="0" y="0"/>
                <wp:positionH relativeFrom="column">
                  <wp:posOffset>935990</wp:posOffset>
                </wp:positionH>
                <wp:positionV relativeFrom="paragraph">
                  <wp:posOffset>283845</wp:posOffset>
                </wp:positionV>
                <wp:extent cx="635" cy="464820"/>
                <wp:effectExtent l="48895" t="0" r="57150" b="7620"/>
                <wp:wrapNone/>
                <wp:docPr id="61" name="直线 62"/>
                <wp:cNvGraphicFramePr/>
                <a:graphic xmlns:a="http://schemas.openxmlformats.org/drawingml/2006/main">
                  <a:graphicData uri="http://schemas.microsoft.com/office/word/2010/wordprocessingShape">
                    <wps:wsp>
                      <wps:cNvCnPr/>
                      <wps:spPr>
                        <a:xfrm flipH="1">
                          <a:off x="0" y="0"/>
                          <a:ext cx="635" cy="464820"/>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62" o:spid="_x0000_s1026" o:spt="20" style="position:absolute;left:0pt;flip:x;margin-left:73.7pt;margin-top:22.35pt;height:36.6pt;width:0.05pt;z-index:251719680;mso-width-relative:page;mso-height-relative:page;" filled="f" stroked="t" coordsize="21600,21600" o:gfxdata="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3kmvYAAAACgEAAA8A&#10;AAAAAAAAAQAgAAAAIgAAAGRycy9kb3ducmV2LnhtbFBLAQIUABQAAAAIAIdO4kBR/76e3gEAAJsD&#10;AAAOAAAAAAAAAAEAIAAAACcBAABkcnMvZTJvRG9jLnhtbFBLBQYAAAAABgAGAFkBAAB3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17632" behindDoc="0" locked="0" layoutInCell="1" allowOverlap="1">
                <wp:simplePos x="0" y="0"/>
                <wp:positionH relativeFrom="column">
                  <wp:posOffset>925195</wp:posOffset>
                </wp:positionH>
                <wp:positionV relativeFrom="paragraph">
                  <wp:posOffset>307975</wp:posOffset>
                </wp:positionV>
                <wp:extent cx="3343910" cy="11430"/>
                <wp:effectExtent l="0" t="4445" r="8890" b="6985"/>
                <wp:wrapNone/>
                <wp:docPr id="59" name="直线 63"/>
                <wp:cNvGraphicFramePr/>
                <a:graphic xmlns:a="http://schemas.openxmlformats.org/drawingml/2006/main">
                  <a:graphicData uri="http://schemas.microsoft.com/office/word/2010/wordprocessingShape">
                    <wps:wsp>
                      <wps:cNvCnPr/>
                      <wps:spPr>
                        <a:xfrm>
                          <a:off x="0" y="0"/>
                          <a:ext cx="3343910" cy="11430"/>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63" o:spid="_x0000_s1026" o:spt="20" style="position:absolute;left:0pt;margin-left:72.85pt;margin-top:24.25pt;height:0.9pt;width:263.3pt;z-index:251717632;mso-width-relative:page;mso-height-relative:page;" filled="f" stroked="t" coordsize="21600,21600" o:gfxdata="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WWHF7YAAAACQEAAA8AAAAAAAAAAQAg&#10;AAAAIgAAAGRycy9kb3ducmV2LnhtbFBLAQIUABQAAAAIAIdO4kB7WoZB1QEAAJMDAAAOAAAAAAAA&#10;AAEAIAAAACcBAABkcnMvZTJvRG9jLnhtbFBLBQYAAAAABgAGAFkBAABuBQAAAAA=&#10;">
                <v:fill on="f" focussize="0,0"/>
                <v:stroke color="#000000" joinstyle="round"/>
                <v:imagedata o:title=""/>
                <o:lock v:ext="edit" aspectratio="f"/>
              </v:line>
            </w:pict>
          </mc:Fallback>
        </mc:AlternateContent>
      </w:r>
      <w:r>
        <w:rPr>
          <w:rFonts w:hint="eastAsia" w:ascii="Calibri" w:hAnsi="Calibri" w:eastAsia="方正仿宋_GBK"/>
          <w:bCs/>
          <w:sz w:val="32"/>
          <w:szCs w:val="24"/>
        </w:rPr>
        <w:t xml:space="preserve">               </w:t>
      </w:r>
      <w:r>
        <w:rPr>
          <w:rFonts w:hint="eastAsia" w:ascii="宋体" w:hAnsi="宋体" w:cs="宋体"/>
          <w:bCs/>
          <w:sz w:val="32"/>
          <w:szCs w:val="24"/>
        </w:rPr>
        <w:t>Ⅰ</w:t>
      </w:r>
      <w:r>
        <w:rPr>
          <w:rFonts w:hint="eastAsia" w:ascii="Calibri" w:hAnsi="Calibri" w:eastAsia="方正仿宋_GBK"/>
          <w:bCs/>
          <w:sz w:val="32"/>
          <w:szCs w:val="24"/>
        </w:rPr>
        <w:t>、</w:t>
      </w:r>
      <w:r>
        <w:rPr>
          <w:rFonts w:hint="eastAsia" w:ascii="宋体" w:hAnsi="宋体" w:cs="宋体"/>
          <w:bCs/>
          <w:sz w:val="32"/>
          <w:szCs w:val="24"/>
        </w:rPr>
        <w:t>Ⅱ</w:t>
      </w:r>
      <w:r>
        <w:rPr>
          <w:rFonts w:hint="eastAsia" w:ascii="Calibri" w:hAnsi="Calibri" w:eastAsia="方正仿宋_GBK"/>
          <w:bCs/>
          <w:sz w:val="32"/>
          <w:szCs w:val="24"/>
        </w:rPr>
        <w:t xml:space="preserve">级         </w:t>
      </w:r>
      <w:r>
        <w:rPr>
          <w:rFonts w:hint="eastAsia" w:ascii="宋体" w:hAnsi="宋体" w:cs="宋体"/>
          <w:bCs/>
          <w:sz w:val="32"/>
          <w:szCs w:val="24"/>
        </w:rPr>
        <w:t>Ⅲ</w:t>
      </w:r>
      <w:r>
        <w:rPr>
          <w:rFonts w:hint="eastAsia" w:ascii="Calibri" w:hAnsi="Calibri" w:eastAsia="方正仿宋_GBK"/>
          <w:bCs/>
          <w:sz w:val="32"/>
          <w:szCs w:val="24"/>
        </w:rPr>
        <w:t>、</w:t>
      </w:r>
      <w:r>
        <w:rPr>
          <w:rFonts w:hint="eastAsia" w:ascii="宋体" w:hAnsi="宋体" w:cs="宋体"/>
          <w:bCs/>
          <w:sz w:val="32"/>
          <w:szCs w:val="24"/>
        </w:rPr>
        <w:t>Ⅳ</w:t>
      </w:r>
      <w:r>
        <w:rPr>
          <w:rFonts w:hint="eastAsia" w:ascii="Calibri" w:hAnsi="Calibri" w:eastAsia="方正仿宋_GBK"/>
          <w:bCs/>
          <w:sz w:val="32"/>
          <w:szCs w:val="24"/>
        </w:rPr>
        <w:t>级</w:t>
      </w:r>
      <w:bookmarkEnd w:id="148"/>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22752" behindDoc="0" locked="0" layoutInCell="1" allowOverlap="1">
                <wp:simplePos x="0" y="0"/>
                <wp:positionH relativeFrom="column">
                  <wp:posOffset>2886710</wp:posOffset>
                </wp:positionH>
                <wp:positionV relativeFrom="paragraph">
                  <wp:posOffset>381000</wp:posOffset>
                </wp:positionV>
                <wp:extent cx="2106295" cy="883920"/>
                <wp:effectExtent l="5080" t="4445" r="6985" b="10795"/>
                <wp:wrapNone/>
                <wp:docPr id="64" name="矩形 64"/>
                <wp:cNvGraphicFramePr/>
                <a:graphic xmlns:a="http://schemas.openxmlformats.org/drawingml/2006/main">
                  <a:graphicData uri="http://schemas.microsoft.com/office/word/2010/wordprocessingShape">
                    <wps:wsp>
                      <wps:cNvSpPr/>
                      <wps:spPr>
                        <a:xfrm>
                          <a:off x="0" y="0"/>
                          <a:ext cx="2106295" cy="883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由市地指和县政府批准，县指地启动地震应急响应，组织开展地震救灾工作。市地指根据灾情情况提供抗震救灾支援。</w:t>
                            </w:r>
                          </w:p>
                        </w:txbxContent>
                      </wps:txbx>
                      <wps:bodyPr wrap="square" upright="1"/>
                    </wps:wsp>
                  </a:graphicData>
                </a:graphic>
              </wp:anchor>
            </w:drawing>
          </mc:Choice>
          <mc:Fallback>
            <w:pict>
              <v:rect id="_x0000_s1026" o:spid="_x0000_s1026" o:spt="1" style="position:absolute;left:0pt;margin-left:227.3pt;margin-top:30pt;height:69.6pt;width:165.85pt;z-index:251722752;mso-width-relative:page;mso-height-relative:page;" fillcolor="#FFFFFF" filled="t" stroked="t" coordsize="21600,21600" o:gfxdata="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ymSjk2AAAAAoBAAAPAAAAAAAAAAEAIAAAACIAAABkcnMvZG93bnJldi54bWxQSwEC&#10;FAAUAAAACACHTuJAUjCTDvQBAADrAwAADgAAAAAAAAABACAAAAAnAQAAZHJzL2Uyb0RvYy54bWxQ&#10;SwUGAAAAAAYABgBZAQAAjQUAAAAA&#10;">
                <v:fill on="t" focussize="0,0"/>
                <v:stroke color="#000000" joinstyle="miter"/>
                <v:imagedata o:title=""/>
                <o:lock v:ext="edit" aspectratio="f"/>
                <v:textbox>
                  <w:txbxContent>
                    <w:p>
                      <w:pPr>
                        <w:spacing w:line="280" w:lineRule="exact"/>
                        <w:rPr>
                          <w:szCs w:val="21"/>
                        </w:rPr>
                      </w:pPr>
                      <w:r>
                        <w:rPr>
                          <w:rFonts w:hint="eastAsia"/>
                          <w:szCs w:val="21"/>
                        </w:rPr>
                        <w:t>由市地指和县政府批准，县指地启动地震应急响应，组织开展地震救灾工作。市地指根据灾情情况提供抗震救灾支援。</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721728" behindDoc="0" locked="0" layoutInCell="1" allowOverlap="1">
                <wp:simplePos x="0" y="0"/>
                <wp:positionH relativeFrom="column">
                  <wp:posOffset>321310</wp:posOffset>
                </wp:positionH>
                <wp:positionV relativeFrom="paragraph">
                  <wp:posOffset>344805</wp:posOffset>
                </wp:positionV>
                <wp:extent cx="1990090" cy="1000125"/>
                <wp:effectExtent l="5080" t="4445" r="16510" b="16510"/>
                <wp:wrapNone/>
                <wp:docPr id="63" name="矩形 65"/>
                <wp:cNvGraphicFramePr/>
                <a:graphic xmlns:a="http://schemas.openxmlformats.org/drawingml/2006/main">
                  <a:graphicData uri="http://schemas.microsoft.com/office/word/2010/wordprocessingShape">
                    <wps:wsp>
                      <wps:cNvSpPr/>
                      <wps:spPr>
                        <a:xfrm>
                          <a:off x="0" y="0"/>
                          <a:ext cx="1990090" cy="10001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由市政府批准，市地指启动应急响应，组织、指挥抗震救灾工作。县地指在市地指的统一领导下开展地震救灾工作。</w:t>
                            </w:r>
                          </w:p>
                        </w:txbxContent>
                      </wps:txbx>
                      <wps:bodyPr wrap="square" upright="1"/>
                    </wps:wsp>
                  </a:graphicData>
                </a:graphic>
              </wp:anchor>
            </w:drawing>
          </mc:Choice>
          <mc:Fallback>
            <w:pict>
              <v:rect id="矩形 65" o:spid="_x0000_s1026" o:spt="1" style="position:absolute;left:0pt;margin-left:25.3pt;margin-top:27.15pt;height:78.75pt;width:156.7pt;z-index:251721728;mso-width-relative:page;mso-height-relative:page;" fillcolor="#FFFFFF" filled="t" stroked="t" coordsize="21600,21600" o:gfxdata="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EJ12AAAAAkBAAAPAAAAAAAAAAEAIAAAACIAAABkcnMvZG93bnJldi54bWxQSwEC&#10;FAAUAAAACACHTuJAt7k2SvQBAADsAwAADgAAAAAAAAABACAAAAAnAQAAZHJzL2Uyb0RvYy54bWxQ&#10;SwUGAAAAAAYABgBZAQAAjQUAAAAA&#10;">
                <v:fill on="t" focussize="0,0"/>
                <v:stroke color="#000000" joinstyle="miter"/>
                <v:imagedata o:title=""/>
                <o:lock v:ext="edit" aspectratio="f"/>
                <v:textbox>
                  <w:txbxContent>
                    <w:p>
                      <w:pPr>
                        <w:spacing w:line="280" w:lineRule="exact"/>
                        <w:rPr>
                          <w:szCs w:val="21"/>
                        </w:rPr>
                      </w:pPr>
                      <w:r>
                        <w:rPr>
                          <w:rFonts w:hint="eastAsia"/>
                          <w:szCs w:val="21"/>
                        </w:rPr>
                        <w:t>由市政府批准，市地指启动应急响应，组织、指挥抗震救灾工作。县地指在市地指的统一领导下开展地震救灾工作。</w:t>
                      </w:r>
                    </w:p>
                  </w:txbxContent>
                </v:textbox>
              </v:rect>
            </w:pict>
          </mc:Fallback>
        </mc:AlternateContent>
      </w:r>
    </w:p>
    <w:p>
      <w:pPr>
        <w:spacing w:line="600" w:lineRule="exact"/>
        <w:rPr>
          <w:rFonts w:eastAsia="方正楷体_GBK"/>
          <w:bCs/>
          <w:color w:val="0D0D0D"/>
          <w:kern w:val="0"/>
          <w:sz w:val="32"/>
          <w:szCs w:val="32"/>
          <w:shd w:val="clear" w:color="auto" w:fill="FFFFFF"/>
        </w:rPr>
      </w:pPr>
    </w:p>
    <w:p>
      <w:pPr>
        <w:spacing w:line="600" w:lineRule="exact"/>
        <w:rPr>
          <w:rFonts w:eastAsia="方正楷体_GBK"/>
          <w:bCs/>
          <w:color w:val="0D0D0D"/>
          <w:kern w:val="0"/>
          <w:sz w:val="32"/>
          <w:szCs w:val="32"/>
          <w:shd w:val="clear" w:color="auto" w:fill="FFFFFF"/>
        </w:rPr>
      </w:pP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25824" behindDoc="0" locked="0" layoutInCell="1" allowOverlap="1">
                <wp:simplePos x="0" y="0"/>
                <wp:positionH relativeFrom="column">
                  <wp:posOffset>3857625</wp:posOffset>
                </wp:positionH>
                <wp:positionV relativeFrom="paragraph">
                  <wp:posOffset>289560</wp:posOffset>
                </wp:positionV>
                <wp:extent cx="9525" cy="201295"/>
                <wp:effectExtent l="0" t="0" r="0" b="0"/>
                <wp:wrapNone/>
                <wp:docPr id="67" name="直线 66"/>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66" o:spid="_x0000_s1026" o:spt="20" style="position:absolute;left:0pt;flip:x;margin-left:303.75pt;margin-top:22.8pt;height:15.85pt;width:0.75pt;z-index:251725824;mso-width-relative:page;mso-height-relative:page;" filled="f" stroked="t" coordsize="21600,21600" o:gfxdata="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qheLbYAAAACQEAAA8AAAAAAAAAAQAgAAAA&#10;IgAAAGRycy9kb3ducmV2LnhtbFBLAQIUABQAAAAIAIdO4kBgBqkM0gEAAJsDAAAOAAAAAAAAAAEA&#10;IAAAACcBAABkcnMvZTJvRG9jLnhtbFBLBQYAAAAABgAGAFkBAABrBQAAAAA=&#10;">
                <v:fill on="f" focussize="0,0"/>
                <v:stroke color="#000000" joinstyle="round"/>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24800" behindDoc="0" locked="0" layoutInCell="1" allowOverlap="1">
                <wp:simplePos x="0" y="0"/>
                <wp:positionH relativeFrom="column">
                  <wp:posOffset>1090930</wp:posOffset>
                </wp:positionH>
                <wp:positionV relativeFrom="paragraph">
                  <wp:posOffset>337820</wp:posOffset>
                </wp:positionV>
                <wp:extent cx="9525" cy="201295"/>
                <wp:effectExtent l="0" t="0" r="0" b="0"/>
                <wp:wrapNone/>
                <wp:docPr id="66" name="直线 67"/>
                <wp:cNvGraphicFramePr/>
                <a:graphic xmlns:a="http://schemas.openxmlformats.org/drawingml/2006/main">
                  <a:graphicData uri="http://schemas.microsoft.com/office/word/2010/wordprocessingShape">
                    <wps:wsp>
                      <wps:cNvCnPr/>
                      <wps:spPr>
                        <a:xfrm flipH="1">
                          <a:off x="0" y="0"/>
                          <a:ext cx="9525" cy="20129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67" o:spid="_x0000_s1026" o:spt="20" style="position:absolute;left:0pt;flip:x;margin-left:85.9pt;margin-top:26.6pt;height:15.85pt;width:0.75pt;z-index:251724800;mso-width-relative:page;mso-height-relative:page;" filled="f" stroked="t" coordsize="21600,21600" o:gfxdata="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gv4sXYAAAACQEAAA8AAAAAAAAAAQAgAAAA&#10;IgAAAGRycy9kb3ducmV2LnhtbFBLAQIUABQAAAAIAIdO4kA36PIW0gEAAJsDAAAOAAAAAAAAAAEA&#10;IAAAACcBAABkcnMvZTJvRG9jLnhtbFBLBQYAAAAABgAGAFkBAABrBQAAAAA=&#10;">
                <v:fill on="f" focussize="0,0"/>
                <v:stroke color="#000000" joinstyle="round"/>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26848" behindDoc="0" locked="0" layoutInCell="1" allowOverlap="1">
                <wp:simplePos x="0" y="0"/>
                <wp:positionH relativeFrom="column">
                  <wp:posOffset>2553335</wp:posOffset>
                </wp:positionH>
                <wp:positionV relativeFrom="paragraph">
                  <wp:posOffset>133350</wp:posOffset>
                </wp:positionV>
                <wp:extent cx="10160" cy="1247140"/>
                <wp:effectExtent l="39370" t="0" r="57150" b="2540"/>
                <wp:wrapNone/>
                <wp:docPr id="68" name="直线 68"/>
                <wp:cNvGraphicFramePr/>
                <a:graphic xmlns:a="http://schemas.openxmlformats.org/drawingml/2006/main">
                  <a:graphicData uri="http://schemas.microsoft.com/office/word/2010/wordprocessingShape">
                    <wps:wsp>
                      <wps:cNvCnPr/>
                      <wps:spPr>
                        <a:xfrm>
                          <a:off x="0" y="0"/>
                          <a:ext cx="10160" cy="1247140"/>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68" o:spid="_x0000_s1026" o:spt="20" style="position:absolute;left:0pt;margin-left:201.05pt;margin-top:10.5pt;height:98.2pt;width:0.8pt;z-index:251726848;mso-width-relative:page;mso-height-relative:page;" filled="f" stroked="t" coordsize="21600,21600" o:gfxdata="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hDAL2QAAAAoBAAAPAAAAAAAA&#10;AAEAIAAAACIAAABkcnMvZG93bnJldi54bWxQSwECFAAUAAAACACHTuJAkAAIO9gBAACUAwAADgAA&#10;AAAAAAABACAAAAAoAQAAZHJzL2Uyb0RvYy54bWxQSwUGAAAAAAYABgBZAQAAcgU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23776" behindDoc="0" locked="0" layoutInCell="1" allowOverlap="1">
                <wp:simplePos x="0" y="0"/>
                <wp:positionH relativeFrom="column">
                  <wp:posOffset>1118870</wp:posOffset>
                </wp:positionH>
                <wp:positionV relativeFrom="paragraph">
                  <wp:posOffset>121920</wp:posOffset>
                </wp:positionV>
                <wp:extent cx="2783205" cy="19685"/>
                <wp:effectExtent l="0" t="4445" r="5715" b="6350"/>
                <wp:wrapNone/>
                <wp:docPr id="65" name="直线 69"/>
                <wp:cNvGraphicFramePr/>
                <a:graphic xmlns:a="http://schemas.openxmlformats.org/drawingml/2006/main">
                  <a:graphicData uri="http://schemas.microsoft.com/office/word/2010/wordprocessingShape">
                    <wps:wsp>
                      <wps:cNvCnPr/>
                      <wps:spPr>
                        <a:xfrm flipV="1">
                          <a:off x="0" y="0"/>
                          <a:ext cx="2783205" cy="1968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直线 69" o:spid="_x0000_s1026" o:spt="20" style="position:absolute;left:0pt;flip:y;margin-left:88.1pt;margin-top:9.6pt;height:1.55pt;width:219.15pt;z-index:251723776;mso-width-relative:page;mso-height-relative:page;" filled="f" stroked="t" coordsize="21600,21600" o:gfxdata="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bhY+1wAAAAkBAAAPAAAAAAAAAAEA&#10;IAAAACIAAABkcnMvZG93bnJldi54bWxQSwECFAAUAAAACACHTuJASnlcYtcBAACdAwAADgAAAAAA&#10;AAABACAAAAAmAQAAZHJzL2Uyb0RvYy54bWxQSwUGAAAAAAYABgBZAQAAbwUAAAAA&#10;">
                <v:fill on="f" focussize="0,0"/>
                <v:stroke color="#000000" joinstyle="round"/>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30944" behindDoc="0" locked="0" layoutInCell="1" allowOverlap="1">
                <wp:simplePos x="0" y="0"/>
                <wp:positionH relativeFrom="column">
                  <wp:posOffset>2021840</wp:posOffset>
                </wp:positionH>
                <wp:positionV relativeFrom="paragraph">
                  <wp:posOffset>316865</wp:posOffset>
                </wp:positionV>
                <wp:extent cx="548640" cy="635"/>
                <wp:effectExtent l="0" t="48895" r="0" b="57150"/>
                <wp:wrapNone/>
                <wp:docPr id="72" name="直线 70"/>
                <wp:cNvGraphicFramePr/>
                <a:graphic xmlns:a="http://schemas.openxmlformats.org/drawingml/2006/main">
                  <a:graphicData uri="http://schemas.microsoft.com/office/word/2010/wordprocessingShape">
                    <wps:wsp>
                      <wps:cNvCnPr/>
                      <wps:spPr>
                        <a:xfrm flipH="1">
                          <a:off x="0" y="0"/>
                          <a:ext cx="548640" cy="63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70" o:spid="_x0000_s1026" o:spt="20" style="position:absolute;left:0pt;flip:x;margin-left:159.2pt;margin-top:24.95pt;height:0.05pt;width:43.2pt;z-index:251730944;mso-width-relative:page;mso-height-relative:page;" filled="f" stroked="t" coordsize="21600,21600" o:gfxdata="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VVQ0PYAAAACQEAAA8AAAAA&#10;AAAAAQAgAAAAIgAAAGRycy9kb3ducmV2LnhtbFBLAQIUABQAAAAIAIdO4kBbRqNH2wEAAJsDAAAO&#10;AAAAAAAAAAEAIAAAACcBAABkcnMvZTJvRG9jLnhtbFBLBQYAAAAABgAGAFkBAAB0BQAAAAA=&#10;">
                <v:fill on="f" focussize="0,0"/>
                <v:stroke color="#000000" joinstyle="round" endarrow="open"/>
                <v:imagedata o:title=""/>
                <o:lock v:ext="edit" aspectratio="f"/>
              </v:line>
            </w:pict>
          </mc:Fallback>
        </mc:AlternateContent>
      </w:r>
      <w:r>
        <w:rPr>
          <w:rFonts w:ascii="Calibri" w:hAnsi="Calibri" w:eastAsia="方正仿宋_GBK"/>
          <w:bCs/>
          <w:sz w:val="32"/>
          <w:szCs w:val="24"/>
        </w:rPr>
        <mc:AlternateContent>
          <mc:Choice Requires="wps">
            <w:drawing>
              <wp:anchor distT="0" distB="0" distL="114300" distR="114300" simplePos="0" relativeHeight="251728896" behindDoc="0" locked="0" layoutInCell="1" allowOverlap="1">
                <wp:simplePos x="0" y="0"/>
                <wp:positionH relativeFrom="column">
                  <wp:posOffset>3039745</wp:posOffset>
                </wp:positionH>
                <wp:positionV relativeFrom="paragraph">
                  <wp:posOffset>300990</wp:posOffset>
                </wp:positionV>
                <wp:extent cx="1428115" cy="480695"/>
                <wp:effectExtent l="4445" t="4445" r="15240" b="17780"/>
                <wp:wrapNone/>
                <wp:docPr id="70" name="矩形 71"/>
                <wp:cNvGraphicFramePr/>
                <a:graphic xmlns:a="http://schemas.openxmlformats.org/drawingml/2006/main">
                  <a:graphicData uri="http://schemas.microsoft.com/office/word/2010/wordprocessingShape">
                    <wps:wsp>
                      <wps:cNvSpPr/>
                      <wps:spPr>
                        <a:xfrm>
                          <a:off x="0" y="0"/>
                          <a:ext cx="1428115"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Cs w:val="21"/>
                              </w:rPr>
                            </w:pPr>
                            <w:r>
                              <w:rPr>
                                <w:rFonts w:hint="eastAsia"/>
                                <w:szCs w:val="21"/>
                              </w:rPr>
                              <w:t>向社会发布抗震救灾相关信息。</w:t>
                            </w:r>
                          </w:p>
                        </w:txbxContent>
                      </wps:txbx>
                      <wps:bodyPr wrap="square" upright="1"/>
                    </wps:wsp>
                  </a:graphicData>
                </a:graphic>
              </wp:anchor>
            </w:drawing>
          </mc:Choice>
          <mc:Fallback>
            <w:pict>
              <v:rect id="矩形 71" o:spid="_x0000_s1026" o:spt="1" style="position:absolute;left:0pt;margin-left:239.35pt;margin-top:23.7pt;height:37.85pt;width:112.45pt;z-index:251728896;mso-width-relative:page;mso-height-relative:page;" fillcolor="#FFFFFF" filled="t" stroked="t" coordsize="21600,21600" o:gfxdata="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2ifr3YAAAACgEAAA8AAAAAAAAAAQAgAAAAIgAAAGRycy9kb3ducmV2LnhtbFBLAQIUABQA&#10;AAAIAIdO4kBuBfSS8AEAAOsDAAAOAAAAAAAAAAEAIAAAACcBAABkcnMvZTJvRG9jLnhtbFBLBQYA&#10;AAAABgAGAFkBAACJBQAAAAA=&#10;">
                <v:fill on="t" focussize="0,0"/>
                <v:stroke color="#000000" joinstyle="miter"/>
                <v:imagedata o:title=""/>
                <o:lock v:ext="edit" aspectratio="f"/>
                <v:textbox>
                  <w:txbxContent>
                    <w:p>
                      <w:pPr>
                        <w:spacing w:line="240" w:lineRule="exact"/>
                        <w:rPr>
                          <w:szCs w:val="21"/>
                        </w:rPr>
                      </w:pPr>
                      <w:r>
                        <w:rPr>
                          <w:rFonts w:hint="eastAsia"/>
                          <w:szCs w:val="21"/>
                        </w:rPr>
                        <w:t>向社会发布抗震救灾相关信息。</w:t>
                      </w:r>
                    </w:p>
                  </w:txbxContent>
                </v:textbox>
              </v:rect>
            </w:pict>
          </mc:Fallback>
        </mc:AlternateContent>
      </w:r>
      <w:r>
        <w:rPr>
          <w:rFonts w:ascii="Calibri" w:hAnsi="Calibri" w:eastAsia="方正仿宋_GBK"/>
          <w:bCs/>
          <w:sz w:val="32"/>
          <w:szCs w:val="24"/>
        </w:rPr>
        <mc:AlternateContent>
          <mc:Choice Requires="wps">
            <w:drawing>
              <wp:anchor distT="0" distB="0" distL="114300" distR="114300" simplePos="0" relativeHeight="251727872" behindDoc="0" locked="0" layoutInCell="1" allowOverlap="1">
                <wp:simplePos x="0" y="0"/>
                <wp:positionH relativeFrom="column">
                  <wp:posOffset>579755</wp:posOffset>
                </wp:positionH>
                <wp:positionV relativeFrom="paragraph">
                  <wp:posOffset>43180</wp:posOffset>
                </wp:positionV>
                <wp:extent cx="1428115" cy="480695"/>
                <wp:effectExtent l="4445" t="4445" r="15240" b="17780"/>
                <wp:wrapNone/>
                <wp:docPr id="69" name="矩形 72"/>
                <wp:cNvGraphicFramePr/>
                <a:graphic xmlns:a="http://schemas.openxmlformats.org/drawingml/2006/main">
                  <a:graphicData uri="http://schemas.microsoft.com/office/word/2010/wordprocessingShape">
                    <wps:wsp>
                      <wps:cNvSpPr/>
                      <wps:spPr>
                        <a:xfrm>
                          <a:off x="0" y="0"/>
                          <a:ext cx="1428115"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szCs w:val="21"/>
                              </w:rPr>
                            </w:pPr>
                            <w:r>
                              <w:rPr>
                                <w:rFonts w:hint="eastAsia"/>
                                <w:szCs w:val="21"/>
                              </w:rPr>
                              <w:t>灾险情、应急处置情况的收集与上报。</w:t>
                            </w:r>
                          </w:p>
                        </w:txbxContent>
                      </wps:txbx>
                      <wps:bodyPr wrap="square" upright="1"/>
                    </wps:wsp>
                  </a:graphicData>
                </a:graphic>
              </wp:anchor>
            </w:drawing>
          </mc:Choice>
          <mc:Fallback>
            <w:pict>
              <v:rect id="矩形 72" o:spid="_x0000_s1026" o:spt="1" style="position:absolute;left:0pt;margin-left:45.65pt;margin-top:3.4pt;height:37.85pt;width:112.45pt;z-index:251727872;mso-width-relative:page;mso-height-relative:page;" fillcolor="#FFFFFF" filled="t" stroked="t" coordsize="21600,21600" o:gfxdata="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CnygPWAAAABwEAAA8AAAAAAAAAAQAgAAAAIgAAAGRycy9kb3ducmV2LnhtbFBLAQIUABQA&#10;AAAIAIdO4kBsWGPZ8gEAAOsDAAAOAAAAAAAAAAEAIAAAACUBAABkcnMvZTJvRG9jLnhtbFBLBQYA&#10;AAAABgAGAFkBAACJBQAAAAA=&#10;">
                <v:fill on="t" focussize="0,0"/>
                <v:stroke color="#000000" joinstyle="miter"/>
                <v:imagedata o:title=""/>
                <o:lock v:ext="edit" aspectratio="f"/>
                <v:textbox>
                  <w:txbxContent>
                    <w:p>
                      <w:pPr>
                        <w:spacing w:line="240" w:lineRule="exact"/>
                        <w:rPr>
                          <w:szCs w:val="21"/>
                        </w:rPr>
                      </w:pPr>
                      <w:r>
                        <w:rPr>
                          <w:rFonts w:hint="eastAsia"/>
                          <w:szCs w:val="21"/>
                        </w:rPr>
                        <w:t>灾险情、应急处置情况的收集与上报。</w:t>
                      </w:r>
                    </w:p>
                  </w:txbxContent>
                </v:textbox>
              </v:rect>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29920" behindDoc="0" locked="0" layoutInCell="1" allowOverlap="1">
                <wp:simplePos x="0" y="0"/>
                <wp:positionH relativeFrom="column">
                  <wp:posOffset>2559050</wp:posOffset>
                </wp:positionH>
                <wp:positionV relativeFrom="paragraph">
                  <wp:posOffset>174625</wp:posOffset>
                </wp:positionV>
                <wp:extent cx="475615" cy="635"/>
                <wp:effectExtent l="0" t="48895" r="12065" b="57150"/>
                <wp:wrapNone/>
                <wp:docPr id="71" name="直线 73"/>
                <wp:cNvGraphicFramePr/>
                <a:graphic xmlns:a="http://schemas.openxmlformats.org/drawingml/2006/main">
                  <a:graphicData uri="http://schemas.microsoft.com/office/word/2010/wordprocessingShape">
                    <wps:wsp>
                      <wps:cNvCnPr/>
                      <wps:spPr>
                        <a:xfrm>
                          <a:off x="0" y="0"/>
                          <a:ext cx="475615" cy="635"/>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73" o:spid="_x0000_s1026" o:spt="20" style="position:absolute;left:0pt;margin-left:201.5pt;margin-top:13.75pt;height:0.05pt;width:37.45pt;z-index:251729920;mso-width-relative:page;mso-height-relative:page;" filled="f" stroked="t" coordsize="21600,21600" o:gfxdata="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vYsUHaAAAACQEAAA8AAAAAAAAAAQAg&#10;AAAAIgAAAGRycy9kb3ducmV2LnhtbFBLAQIUABQAAAAIAIdO4kCD7e8o0wEAAJEDAAAOAAAAAAAA&#10;AAEAIAAAACkBAABkcnMvZTJvRG9jLnhtbFBLBQYAAAAABgAGAFkBAABuBQAAAAA=&#10;">
                <v:fill on="f" focussize="0,0"/>
                <v:stroke color="#000000" joinstyle="round" endarrow="open"/>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31968" behindDoc="0" locked="0" layoutInCell="1" allowOverlap="1">
                <wp:simplePos x="0" y="0"/>
                <wp:positionH relativeFrom="column">
                  <wp:posOffset>1816735</wp:posOffset>
                </wp:positionH>
                <wp:positionV relativeFrom="paragraph">
                  <wp:posOffset>241300</wp:posOffset>
                </wp:positionV>
                <wp:extent cx="1428115" cy="480695"/>
                <wp:effectExtent l="4445" t="4445" r="15240" b="17780"/>
                <wp:wrapNone/>
                <wp:docPr id="73" name="矩形 74"/>
                <wp:cNvGraphicFramePr/>
                <a:graphic xmlns:a="http://schemas.openxmlformats.org/drawingml/2006/main">
                  <a:graphicData uri="http://schemas.microsoft.com/office/word/2010/wordprocessingShape">
                    <wps:wsp>
                      <wps:cNvSpPr/>
                      <wps:spPr>
                        <a:xfrm>
                          <a:off x="0" y="0"/>
                          <a:ext cx="1428115"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应急期结束</w:t>
                            </w:r>
                          </w:p>
                        </w:txbxContent>
                      </wps:txbx>
                      <wps:bodyPr wrap="square" upright="1"/>
                    </wps:wsp>
                  </a:graphicData>
                </a:graphic>
              </wp:anchor>
            </w:drawing>
          </mc:Choice>
          <mc:Fallback>
            <w:pict>
              <v:rect id="矩形 74" o:spid="_x0000_s1026" o:spt="1" style="position:absolute;left:0pt;margin-left:143.05pt;margin-top:19pt;height:37.85pt;width:112.45pt;z-index:251731968;mso-width-relative:page;mso-height-relative:page;" fillcolor="#FFFFFF" filled="t" stroked="t" coordsize="21600,21600" o:gfxdata="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m5aB3YAAAACgEAAA8AAAAAAAAAAQAgAAAAIgAAAGRycy9kb3ducmV2LnhtbFBLAQIU&#10;ABQAAAAIAIdO4kBywLyB8wEAAOsDAAAOAAAAAAAAAAEAIAAAACcBAABkcnMvZTJvRG9jLnhtbFBL&#10;BQYAAAAABgAGAFkBAACMBQAAAAA=&#10;">
                <v:fill on="t" focussize="0,0"/>
                <v:stroke color="#000000" joinstyle="miter"/>
                <v:imagedata o:title=""/>
                <o:lock v:ext="edit" aspectratio="f"/>
                <v:textbox>
                  <w:txbxContent>
                    <w:p>
                      <w:pPr>
                        <w:jc w:val="center"/>
                        <w:rPr>
                          <w:sz w:val="24"/>
                        </w:rPr>
                      </w:pPr>
                      <w:r>
                        <w:rPr>
                          <w:rFonts w:hint="eastAsia"/>
                          <w:sz w:val="24"/>
                        </w:rPr>
                        <w:t>应急期结束</w:t>
                      </w:r>
                    </w:p>
                  </w:txbxContent>
                </v:textbox>
              </v:rect>
            </w:pict>
          </mc:Fallback>
        </mc:AlternateContent>
      </w:r>
    </w:p>
    <w:p>
      <w:pPr>
        <w:spacing w:line="600" w:lineRule="exact"/>
        <w:rPr>
          <w:rFonts w:eastAsia="方正楷体_GBK"/>
          <w:bCs/>
          <w:color w:val="0D0D0D"/>
          <w:kern w:val="0"/>
          <w:sz w:val="32"/>
          <w:szCs w:val="32"/>
          <w:shd w:val="clear" w:color="auto" w:fill="FFFFFF"/>
        </w:rPr>
      </w:pPr>
      <w:r>
        <w:rPr>
          <w:rFonts w:ascii="Calibri" w:hAnsi="Calibri" w:eastAsia="方正仿宋_GBK"/>
          <w:bCs/>
          <w:sz w:val="32"/>
          <w:szCs w:val="24"/>
        </w:rPr>
        <mc:AlternateContent>
          <mc:Choice Requires="wps">
            <w:drawing>
              <wp:anchor distT="0" distB="0" distL="114300" distR="114300" simplePos="0" relativeHeight="251734016" behindDoc="0" locked="0" layoutInCell="1" allowOverlap="1">
                <wp:simplePos x="0" y="0"/>
                <wp:positionH relativeFrom="column">
                  <wp:posOffset>2520950</wp:posOffset>
                </wp:positionH>
                <wp:positionV relativeFrom="paragraph">
                  <wp:posOffset>370205</wp:posOffset>
                </wp:positionV>
                <wp:extent cx="635" cy="464820"/>
                <wp:effectExtent l="48895" t="0" r="57150" b="7620"/>
                <wp:wrapNone/>
                <wp:docPr id="75" name="直线 75"/>
                <wp:cNvGraphicFramePr/>
                <a:graphic xmlns:a="http://schemas.openxmlformats.org/drawingml/2006/main">
                  <a:graphicData uri="http://schemas.microsoft.com/office/word/2010/wordprocessingShape">
                    <wps:wsp>
                      <wps:cNvCnPr/>
                      <wps:spPr>
                        <a:xfrm flipH="1">
                          <a:off x="0" y="0"/>
                          <a:ext cx="635" cy="464820"/>
                        </a:xfrm>
                        <a:prstGeom prst="line">
                          <a:avLst/>
                        </a:prstGeom>
                        <a:ln w="9525" cap="flat" cmpd="sng">
                          <a:solidFill>
                            <a:srgbClr val="000000"/>
                          </a:solidFill>
                          <a:prstDash val="solid"/>
                          <a:headEnd type="none" w="med" len="med"/>
                          <a:tailEnd type="arrow" w="med" len="med"/>
                        </a:ln>
                      </wps:spPr>
                      <wps:bodyPr upright="0"/>
                    </wps:wsp>
                  </a:graphicData>
                </a:graphic>
              </wp:anchor>
            </w:drawing>
          </mc:Choice>
          <mc:Fallback>
            <w:pict>
              <v:line id="直线 75" o:spid="_x0000_s1026" o:spt="20" style="position:absolute;left:0pt;flip:x;margin-left:198.5pt;margin-top:29.15pt;height:36.6pt;width:0.05pt;z-index:251734016;mso-width-relative:page;mso-height-relative:page;" filled="f" stroked="t" coordsize="21600,21600" o:gfxdata="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cFS72AAAAAoBAAAPAAAA&#10;AAAAAAEAIAAAACIAAABkcnMvZG93bnJldi54bWxQSwECFAAUAAAACACHTuJAh3G5NtwBAACbAwAA&#10;DgAAAAAAAAABACAAAAAnAQAAZHJzL2Uyb0RvYy54bWxQSwUGAAAAAAYABgBZAQAAdQUAAAAA&#10;">
                <v:fill on="f" focussize="0,0"/>
                <v:stroke color="#000000" joinstyle="round" endarrow="open"/>
                <v:imagedata o:title=""/>
                <o:lock v:ext="edit" aspectratio="f"/>
              </v:line>
            </w:pict>
          </mc:Fallback>
        </mc:AlternateContent>
      </w:r>
    </w:p>
    <w:p>
      <w:pPr>
        <w:spacing w:line="600" w:lineRule="exact"/>
        <w:rPr>
          <w:rFonts w:eastAsia="方正楷体_GBK"/>
          <w:bCs/>
          <w:color w:val="0D0D0D"/>
          <w:kern w:val="0"/>
          <w:sz w:val="32"/>
          <w:szCs w:val="32"/>
          <w:shd w:val="clear" w:color="auto" w:fill="FFFFFF"/>
        </w:rPr>
      </w:pPr>
    </w:p>
    <w:p>
      <w:pPr>
        <w:autoSpaceDE w:val="0"/>
        <w:autoSpaceDN w:val="0"/>
        <w:adjustRightInd w:val="0"/>
        <w:jc w:val="left"/>
        <w:rPr>
          <w:rFonts w:eastAsia="方正楷体_GBK"/>
          <w:bCs/>
          <w:color w:val="0D0D0D"/>
          <w:kern w:val="0"/>
          <w:sz w:val="24"/>
          <w:szCs w:val="32"/>
          <w:shd w:val="clear" w:color="auto" w:fill="FFFFFF"/>
        </w:rPr>
      </w:pPr>
      <w:r>
        <w:rPr>
          <w:rFonts w:ascii="方正黑体_GBK" w:hAnsi="Calibri" w:eastAsia="方正黑体_GBK"/>
          <w:bCs/>
          <w:color w:val="000000"/>
          <w:kern w:val="0"/>
          <w:sz w:val="32"/>
          <w:szCs w:val="22"/>
        </w:rPr>
        <mc:AlternateContent>
          <mc:Choice Requires="wps">
            <w:drawing>
              <wp:anchor distT="0" distB="0" distL="114300" distR="114300" simplePos="0" relativeHeight="251732992" behindDoc="0" locked="0" layoutInCell="1" allowOverlap="1">
                <wp:simplePos x="0" y="0"/>
                <wp:positionH relativeFrom="column">
                  <wp:posOffset>1789430</wp:posOffset>
                </wp:positionH>
                <wp:positionV relativeFrom="paragraph">
                  <wp:posOffset>66040</wp:posOffset>
                </wp:positionV>
                <wp:extent cx="1428115" cy="480695"/>
                <wp:effectExtent l="4445" t="4445" r="15240" b="17780"/>
                <wp:wrapNone/>
                <wp:docPr id="74" name="矩形 76"/>
                <wp:cNvGraphicFramePr/>
                <a:graphic xmlns:a="http://schemas.openxmlformats.org/drawingml/2006/main">
                  <a:graphicData uri="http://schemas.microsoft.com/office/word/2010/wordprocessingShape">
                    <wps:wsp>
                      <wps:cNvSpPr/>
                      <wps:spPr>
                        <a:xfrm>
                          <a:off x="0" y="0"/>
                          <a:ext cx="1428115" cy="4806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z w:val="24"/>
                              </w:rPr>
                              <w:t>恢复重建</w:t>
                            </w:r>
                          </w:p>
                        </w:txbxContent>
                      </wps:txbx>
                      <wps:bodyPr wrap="square" upright="1"/>
                    </wps:wsp>
                  </a:graphicData>
                </a:graphic>
              </wp:anchor>
            </w:drawing>
          </mc:Choice>
          <mc:Fallback>
            <w:pict>
              <v:rect id="矩形 76" o:spid="_x0000_s1026" o:spt="1" style="position:absolute;left:0pt;margin-left:140.9pt;margin-top:5.2pt;height:37.85pt;width:112.45pt;z-index:251732992;mso-width-relative:page;mso-height-relative:page;" fillcolor="#FFFFFF" filled="t" stroked="t" coordsize="21600,21600" o:gfxdata="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hxL8U1wAAAAkBAAAPAAAAAAAAAAEAIAAAACIAAABkcnMvZG93bnJldi54bWxQSwECFAAU&#10;AAAACACHTuJAf1oDC/IBAADrAwAADgAAAAAAAAABACAAAAAmAQAAZHJzL2Uyb0RvYy54bWxQSwUG&#10;AAAAAAYABgBZAQAAigUAAAAA&#10;">
                <v:fill on="t" focussize="0,0"/>
                <v:stroke color="#000000" joinstyle="miter"/>
                <v:imagedata o:title=""/>
                <o:lock v:ext="edit" aspectratio="f"/>
                <v:textbox>
                  <w:txbxContent>
                    <w:p>
                      <w:pPr>
                        <w:jc w:val="center"/>
                      </w:pPr>
                      <w:r>
                        <w:rPr>
                          <w:rFonts w:hint="eastAsia"/>
                          <w:sz w:val="24"/>
                        </w:rPr>
                        <w:t>恢复重建</w:t>
                      </w:r>
                    </w:p>
                  </w:txbxContent>
                </v:textbox>
              </v:rect>
            </w:pict>
          </mc:Fallback>
        </mc:AlternateContent>
      </w:r>
    </w:p>
    <w:p>
      <w:pPr>
        <w:autoSpaceDE w:val="0"/>
        <w:autoSpaceDN w:val="0"/>
        <w:adjustRightInd w:val="0"/>
        <w:jc w:val="left"/>
        <w:rPr>
          <w:rFonts w:eastAsia="方正楷体_GBK"/>
          <w:bCs/>
          <w:color w:val="0D0D0D"/>
          <w:kern w:val="0"/>
          <w:sz w:val="24"/>
          <w:szCs w:val="32"/>
          <w:shd w:val="clear" w:color="auto" w:fill="FFFFFF"/>
        </w:rPr>
      </w:pPr>
    </w:p>
    <w:p>
      <w:pPr>
        <w:spacing w:line="600" w:lineRule="exact"/>
        <w:outlineLvl w:val="0"/>
        <w:rPr>
          <w:rFonts w:ascii="方正黑体_GBK" w:hAnsi="方正黑体_GBK" w:eastAsia="方正黑体_GBK" w:cs="方正黑体_GBK"/>
          <w:bCs/>
          <w:kern w:val="0"/>
          <w:sz w:val="32"/>
          <w:szCs w:val="32"/>
        </w:rPr>
      </w:pPr>
      <w:bookmarkStart w:id="149" w:name="_Toc24496"/>
    </w:p>
    <w:p>
      <w:pPr>
        <w:spacing w:line="600" w:lineRule="exact"/>
        <w:outlineLvl w:val="0"/>
        <w:rPr>
          <w:rFonts w:ascii="Calibri" w:hAnsi="Calibri" w:eastAsia="方正仿宋_GBK"/>
          <w:bCs/>
          <w:sz w:val="32"/>
          <w:szCs w:val="24"/>
        </w:rPr>
      </w:pPr>
      <w:r>
        <w:rPr>
          <w:rFonts w:hint="eastAsia" w:ascii="方正黑体_GBK" w:hAnsi="方正黑体_GBK" w:eastAsia="方正黑体_GBK" w:cs="方正黑体_GBK"/>
          <w:bCs/>
          <w:kern w:val="0"/>
          <w:sz w:val="32"/>
          <w:szCs w:val="32"/>
        </w:rPr>
        <w:t>附件3</w:t>
      </w:r>
      <w:bookmarkEnd w:id="149"/>
      <w:r>
        <w:rPr>
          <w:rFonts w:hint="eastAsia" w:ascii="方正黑体_GBK" w:hAnsi="方正黑体_GBK" w:eastAsia="方正黑体_GBK" w:cs="方正黑体_GBK"/>
          <w:bCs/>
          <w:kern w:val="0"/>
          <w:sz w:val="32"/>
          <w:szCs w:val="32"/>
        </w:rPr>
        <w:t xml:space="preserve"> </w:t>
      </w:r>
      <w:r>
        <w:rPr>
          <w:rFonts w:hint="eastAsia" w:eastAsia="方正楷体_GBK"/>
          <w:bCs/>
          <w:color w:val="0D0D0D"/>
          <w:kern w:val="0"/>
          <w:sz w:val="32"/>
          <w:szCs w:val="32"/>
          <w:shd w:val="clear" w:color="auto" w:fill="FFFFFF"/>
        </w:rPr>
        <w:t xml:space="preserve">  </w:t>
      </w:r>
    </w:p>
    <w:p>
      <w:pPr>
        <w:spacing w:line="600" w:lineRule="exact"/>
        <w:jc w:val="center"/>
        <w:outlineLvl w:val="1"/>
        <w:rPr>
          <w:rFonts w:ascii="方正小标宋_GBK" w:hAnsi="方正小标宋_GBK" w:eastAsia="方正小标宋_GBK" w:cs="方正小标宋_GBK"/>
          <w:bCs/>
          <w:color w:val="0D0D0D"/>
          <w:kern w:val="0"/>
          <w:sz w:val="32"/>
          <w:szCs w:val="32"/>
          <w:shd w:val="clear" w:color="auto" w:fill="FFFFFF"/>
        </w:rPr>
      </w:pPr>
      <w:bookmarkStart w:id="150" w:name="_Toc4209"/>
      <w:r>
        <w:rPr>
          <w:rFonts w:hint="eastAsia" w:ascii="方正小标宋_GBK" w:hAnsi="方正小标宋_GBK" w:eastAsia="方正小标宋_GBK" w:cs="方正小标宋_GBK"/>
          <w:bCs/>
          <w:sz w:val="32"/>
          <w:szCs w:val="32"/>
        </w:rPr>
        <w:t>县地震和地质灾害救援指挥部成员单位通讯录</w:t>
      </w:r>
      <w:bookmarkEnd w:id="15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400"/>
        <w:gridCol w:w="1557"/>
        <w:gridCol w:w="1416"/>
        <w:gridCol w:w="135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单 位</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联系电话</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单 位</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联系电话</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单 位</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黑体_GBK" w:hAnsi="方正黑体_GBK" w:eastAsia="方正黑体_GBK" w:cs="方正黑体_GBK"/>
                <w:bCs/>
                <w:kern w:val="0"/>
                <w:sz w:val="28"/>
                <w:szCs w:val="28"/>
              </w:rPr>
            </w:pPr>
            <w:r>
              <w:rPr>
                <w:rFonts w:hint="eastAsia" w:ascii="方正黑体_GBK" w:hAnsi="方正黑体_GBK" w:eastAsia="方正黑体_GBK" w:cs="方正黑体_GBK"/>
                <w:bCs/>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县委宣传部</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75552048</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color w:val="000000"/>
                <w:szCs w:val="21"/>
              </w:rPr>
              <w:t>县供电公司</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75588656</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南腰界镇</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75814401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县人武部</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color w:val="000000"/>
                <w:kern w:val="0"/>
                <w:sz w:val="24"/>
                <w:szCs w:val="24"/>
              </w:rPr>
              <w:t>87974888</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FF0000"/>
                <w:kern w:val="0"/>
                <w:sz w:val="24"/>
                <w:szCs w:val="24"/>
              </w:rPr>
            </w:pPr>
            <w:r>
              <w:rPr>
                <w:rFonts w:eastAsia="方正仿宋_GBK"/>
                <w:bCs/>
                <w:color w:val="000000"/>
                <w:szCs w:val="21"/>
              </w:rPr>
              <w:t>县银保监组</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FF0000"/>
                <w:kern w:val="0"/>
                <w:sz w:val="24"/>
                <w:szCs w:val="24"/>
              </w:rPr>
            </w:pPr>
            <w:r>
              <w:rPr>
                <w:rFonts w:eastAsia="方正仿宋_GBK"/>
                <w:bCs/>
                <w:kern w:val="0"/>
                <w:sz w:val="24"/>
                <w:szCs w:val="24"/>
              </w:rPr>
              <w:t>75582007</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FF0000"/>
                <w:kern w:val="0"/>
                <w:sz w:val="24"/>
                <w:szCs w:val="24"/>
              </w:rPr>
            </w:pPr>
            <w:r>
              <w:rPr>
                <w:rFonts w:eastAsia="方正仿宋_GBK"/>
                <w:bCs/>
                <w:kern w:val="0"/>
                <w:sz w:val="24"/>
                <w:szCs w:val="24"/>
              </w:rPr>
              <w:t>五福镇</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FF0000"/>
                <w:kern w:val="0"/>
                <w:sz w:val="24"/>
                <w:szCs w:val="24"/>
              </w:rPr>
            </w:pPr>
            <w:r>
              <w:rPr>
                <w:rFonts w:eastAsia="方正仿宋_GBK"/>
                <w:bCs/>
                <w:kern w:val="0"/>
                <w:sz w:val="24"/>
                <w:szCs w:val="24"/>
              </w:rPr>
              <w:t>75645562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县发展改革委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75552347</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color w:val="000000"/>
                <w:szCs w:val="21"/>
              </w:rPr>
              <w:t>酉阳火车站</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64765292</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毛坝乡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县教委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75552440</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桃花源街道</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75552581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木叶乡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75411513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县经济信息委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75552697</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钟多街道</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75552786</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腴地乡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75358158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县公安局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75559371</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龙潭镇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75312022</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花田乡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县民政局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75552321</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麻旺镇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75353021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板桥乡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75765099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县财政局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75552477</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板溪镇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75565606</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官清乡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75764111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县规划和自然资源局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75552702</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黑水镇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75671007</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楠木乡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75766001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县生态环境局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81538153</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兴隆镇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75411007</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可大乡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75647104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县住房城乡建委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75552176</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酉酬镇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75414226</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偏柏乡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75415589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县城管局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75559646</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泔溪镇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75355312</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车田乡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75357124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县交通局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75580018</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大溪镇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75644225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天馆乡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75717788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县水利局</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75552092</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酉水河镇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75414815</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宜居乡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县农业农村委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75552830</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丁市镇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75717011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双泉乡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县商务委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75552960</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龚滩镇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75676001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庙溪乡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Cs w:val="21"/>
              </w:rPr>
            </w:pPr>
            <w:r>
              <w:rPr>
                <w:rFonts w:eastAsia="方正仿宋_GBK"/>
                <w:bCs/>
                <w:color w:val="000000"/>
                <w:szCs w:val="21"/>
              </w:rPr>
              <w:t>县文化旅游委</w:t>
            </w:r>
          </w:p>
        </w:tc>
        <w:tc>
          <w:tcPr>
            <w:tcW w:w="14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75532668</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苍岭镇</w:t>
            </w:r>
          </w:p>
        </w:tc>
        <w:tc>
          <w:tcPr>
            <w:tcW w:w="141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75648001</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浪坪乡</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方正仿宋_GBK"/>
                <w:bCs/>
                <w:kern w:val="0"/>
                <w:sz w:val="24"/>
                <w:szCs w:val="24"/>
              </w:rPr>
            </w:pPr>
            <w:r>
              <w:rPr>
                <w:rFonts w:eastAsia="方正仿宋_GBK"/>
                <w:bCs/>
                <w:kern w:val="0"/>
                <w:sz w:val="24"/>
                <w:szCs w:val="24"/>
              </w:rPr>
              <w:t>75642083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noWrap w:val="0"/>
            <w:vAlign w:val="center"/>
          </w:tcPr>
          <w:p>
            <w:pPr>
              <w:spacing w:line="300" w:lineRule="exact"/>
              <w:jc w:val="center"/>
              <w:rPr>
                <w:rFonts w:eastAsia="方正仿宋_GBK"/>
                <w:bCs/>
                <w:color w:val="000000"/>
                <w:szCs w:val="21"/>
              </w:rPr>
            </w:pPr>
            <w:r>
              <w:rPr>
                <w:rFonts w:eastAsia="方正仿宋_GBK"/>
                <w:bCs/>
                <w:color w:val="000000"/>
                <w:szCs w:val="21"/>
              </w:rPr>
              <w:t>县卫生健康委</w:t>
            </w:r>
          </w:p>
        </w:tc>
        <w:tc>
          <w:tcPr>
            <w:tcW w:w="1400" w:type="dxa"/>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75552324</w:t>
            </w:r>
          </w:p>
        </w:tc>
        <w:tc>
          <w:tcPr>
            <w:tcW w:w="155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小河镇</w:t>
            </w:r>
          </w:p>
        </w:tc>
        <w:tc>
          <w:tcPr>
            <w:tcW w:w="1416"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75762007</w:t>
            </w:r>
          </w:p>
        </w:tc>
        <w:tc>
          <w:tcPr>
            <w:tcW w:w="1350"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两罾乡</w:t>
            </w:r>
          </w:p>
        </w:tc>
        <w:tc>
          <w:tcPr>
            <w:tcW w:w="143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75677077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noWrap w:val="0"/>
            <w:vAlign w:val="center"/>
          </w:tcPr>
          <w:p>
            <w:pPr>
              <w:spacing w:line="300" w:lineRule="exact"/>
              <w:jc w:val="center"/>
              <w:rPr>
                <w:rFonts w:eastAsia="方正仿宋_GBK"/>
                <w:bCs/>
                <w:color w:val="000000"/>
                <w:szCs w:val="21"/>
              </w:rPr>
            </w:pPr>
            <w:r>
              <w:rPr>
                <w:rFonts w:eastAsia="方正仿宋_GBK"/>
                <w:bCs/>
                <w:color w:val="000000"/>
                <w:szCs w:val="21"/>
              </w:rPr>
              <w:t>县应急管理局</w:t>
            </w:r>
          </w:p>
        </w:tc>
        <w:tc>
          <w:tcPr>
            <w:tcW w:w="1400" w:type="dxa"/>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75532821</w:t>
            </w:r>
          </w:p>
        </w:tc>
        <w:tc>
          <w:tcPr>
            <w:tcW w:w="155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李溪镇</w:t>
            </w:r>
          </w:p>
        </w:tc>
        <w:tc>
          <w:tcPr>
            <w:tcW w:w="1416"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75813228</w:t>
            </w:r>
          </w:p>
        </w:tc>
        <w:tc>
          <w:tcPr>
            <w:tcW w:w="1350"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清泉乡</w:t>
            </w:r>
          </w:p>
        </w:tc>
        <w:tc>
          <w:tcPr>
            <w:tcW w:w="143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75672001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noWrap w:val="0"/>
            <w:vAlign w:val="center"/>
          </w:tcPr>
          <w:p>
            <w:pPr>
              <w:spacing w:line="300" w:lineRule="exact"/>
              <w:jc w:val="center"/>
              <w:rPr>
                <w:rFonts w:eastAsia="方正仿宋_GBK"/>
                <w:bCs/>
                <w:color w:val="000000"/>
                <w:szCs w:val="21"/>
              </w:rPr>
            </w:pPr>
            <w:r>
              <w:rPr>
                <w:rFonts w:eastAsia="方正仿宋_GBK"/>
                <w:bCs/>
                <w:color w:val="000000"/>
                <w:szCs w:val="21"/>
              </w:rPr>
              <w:t>团县委</w:t>
            </w:r>
          </w:p>
        </w:tc>
        <w:tc>
          <w:tcPr>
            <w:tcW w:w="1400" w:type="dxa"/>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75552044</w:t>
            </w:r>
          </w:p>
        </w:tc>
        <w:tc>
          <w:tcPr>
            <w:tcW w:w="155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涂市镇</w:t>
            </w:r>
          </w:p>
        </w:tc>
        <w:tc>
          <w:tcPr>
            <w:tcW w:w="1416"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75561697</w:t>
            </w:r>
          </w:p>
        </w:tc>
        <w:tc>
          <w:tcPr>
            <w:tcW w:w="1350"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后坪乡</w:t>
            </w:r>
          </w:p>
        </w:tc>
        <w:tc>
          <w:tcPr>
            <w:tcW w:w="143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75711118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noWrap w:val="0"/>
            <w:vAlign w:val="center"/>
          </w:tcPr>
          <w:p>
            <w:pPr>
              <w:spacing w:line="300" w:lineRule="exact"/>
              <w:jc w:val="center"/>
              <w:rPr>
                <w:rFonts w:eastAsia="方正仿宋_GBK"/>
                <w:bCs/>
                <w:color w:val="000000"/>
                <w:szCs w:val="21"/>
              </w:rPr>
            </w:pPr>
            <w:r>
              <w:rPr>
                <w:rFonts w:eastAsia="方正仿宋_GBK"/>
                <w:bCs/>
                <w:color w:val="000000"/>
                <w:szCs w:val="21"/>
              </w:rPr>
              <w:t>县气象局</w:t>
            </w:r>
          </w:p>
        </w:tc>
        <w:tc>
          <w:tcPr>
            <w:tcW w:w="1400" w:type="dxa"/>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75581060</w:t>
            </w:r>
          </w:p>
        </w:tc>
        <w:tc>
          <w:tcPr>
            <w:tcW w:w="155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万木镇</w:t>
            </w:r>
          </w:p>
        </w:tc>
        <w:tc>
          <w:tcPr>
            <w:tcW w:w="1416"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75718800</w:t>
            </w:r>
          </w:p>
        </w:tc>
        <w:tc>
          <w:tcPr>
            <w:tcW w:w="1350" w:type="dxa"/>
            <w:vMerge w:val="restart"/>
            <w:noWrap w:val="0"/>
            <w:vAlign w:val="center"/>
          </w:tcPr>
          <w:p>
            <w:pPr>
              <w:spacing w:line="300" w:lineRule="exact"/>
              <w:jc w:val="center"/>
              <w:rPr>
                <w:rFonts w:eastAsia="方正仿宋_GBK"/>
                <w:bCs/>
                <w:kern w:val="0"/>
                <w:sz w:val="24"/>
                <w:szCs w:val="24"/>
              </w:rPr>
            </w:pPr>
            <w:r>
              <w:rPr>
                <w:rFonts w:hint="eastAsia" w:eastAsia="方正仿宋_GBK"/>
                <w:bCs/>
                <w:kern w:val="0"/>
                <w:sz w:val="24"/>
                <w:szCs w:val="24"/>
              </w:rPr>
              <w:t>国有资产发展服务中心</w:t>
            </w:r>
          </w:p>
        </w:tc>
        <w:tc>
          <w:tcPr>
            <w:tcW w:w="1437" w:type="dxa"/>
            <w:vMerge w:val="restart"/>
            <w:noWrap w:val="0"/>
            <w:vAlign w:val="center"/>
          </w:tcPr>
          <w:p>
            <w:pPr>
              <w:spacing w:line="300" w:lineRule="exact"/>
              <w:jc w:val="center"/>
              <w:rPr>
                <w:rFonts w:eastAsia="方正仿宋_GBK"/>
                <w:bCs/>
                <w:kern w:val="0"/>
                <w:sz w:val="24"/>
                <w:szCs w:val="24"/>
              </w:rPr>
            </w:pPr>
            <w:r>
              <w:rPr>
                <w:rFonts w:hint="eastAsia" w:eastAsia="方正仿宋_GBK"/>
                <w:bCs/>
                <w:kern w:val="0"/>
                <w:sz w:val="24"/>
                <w:szCs w:val="24"/>
              </w:rPr>
              <w:t>75705805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80" w:type="dxa"/>
            <w:noWrap w:val="0"/>
            <w:vAlign w:val="center"/>
          </w:tcPr>
          <w:p>
            <w:pPr>
              <w:spacing w:line="300" w:lineRule="exact"/>
              <w:jc w:val="center"/>
              <w:rPr>
                <w:rFonts w:eastAsia="方正仿宋_GBK"/>
                <w:bCs/>
                <w:color w:val="000000"/>
                <w:szCs w:val="21"/>
              </w:rPr>
            </w:pPr>
            <w:r>
              <w:rPr>
                <w:rFonts w:eastAsia="方正仿宋_GBK"/>
                <w:bCs/>
                <w:color w:val="000000"/>
                <w:szCs w:val="21"/>
              </w:rPr>
              <w:t>县消防救援大队</w:t>
            </w:r>
          </w:p>
        </w:tc>
        <w:tc>
          <w:tcPr>
            <w:tcW w:w="1400" w:type="dxa"/>
            <w:noWrap w:val="0"/>
            <w:vAlign w:val="center"/>
          </w:tcPr>
          <w:p>
            <w:pPr>
              <w:spacing w:line="300" w:lineRule="exact"/>
              <w:jc w:val="center"/>
              <w:rPr>
                <w:rFonts w:eastAsia="方正仿宋_GBK"/>
                <w:bCs/>
                <w:color w:val="000000"/>
                <w:sz w:val="24"/>
                <w:szCs w:val="24"/>
              </w:rPr>
            </w:pPr>
            <w:r>
              <w:rPr>
                <w:rFonts w:eastAsia="方正仿宋_GBK"/>
                <w:bCs/>
                <w:kern w:val="0"/>
                <w:sz w:val="24"/>
                <w:szCs w:val="24"/>
              </w:rPr>
              <w:t>75588119</w:t>
            </w:r>
          </w:p>
        </w:tc>
        <w:tc>
          <w:tcPr>
            <w:tcW w:w="1557"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铜鼓镇</w:t>
            </w:r>
          </w:p>
        </w:tc>
        <w:tc>
          <w:tcPr>
            <w:tcW w:w="1416" w:type="dxa"/>
            <w:noWrap w:val="0"/>
            <w:vAlign w:val="center"/>
          </w:tcPr>
          <w:p>
            <w:pPr>
              <w:spacing w:line="300" w:lineRule="exact"/>
              <w:jc w:val="center"/>
              <w:rPr>
                <w:rFonts w:eastAsia="方正仿宋_GBK"/>
                <w:bCs/>
                <w:kern w:val="0"/>
                <w:sz w:val="24"/>
                <w:szCs w:val="24"/>
              </w:rPr>
            </w:pPr>
            <w:r>
              <w:rPr>
                <w:rFonts w:eastAsia="方正仿宋_GBK"/>
                <w:bCs/>
                <w:kern w:val="0"/>
                <w:sz w:val="24"/>
                <w:szCs w:val="24"/>
              </w:rPr>
              <w:t>75560746</w:t>
            </w:r>
          </w:p>
        </w:tc>
        <w:tc>
          <w:tcPr>
            <w:tcW w:w="1350" w:type="dxa"/>
            <w:vMerge w:val="continue"/>
            <w:noWrap w:val="0"/>
            <w:vAlign w:val="center"/>
          </w:tcPr>
          <w:p>
            <w:pPr>
              <w:spacing w:line="300" w:lineRule="exact"/>
              <w:jc w:val="center"/>
              <w:rPr>
                <w:rFonts w:eastAsia="方正仿宋_GBK"/>
                <w:bCs/>
                <w:kern w:val="0"/>
                <w:sz w:val="24"/>
                <w:szCs w:val="24"/>
              </w:rPr>
            </w:pPr>
          </w:p>
        </w:tc>
        <w:tc>
          <w:tcPr>
            <w:tcW w:w="1437" w:type="dxa"/>
            <w:vMerge w:val="continue"/>
            <w:noWrap w:val="0"/>
            <w:vAlign w:val="center"/>
          </w:tcPr>
          <w:p>
            <w:pPr>
              <w:spacing w:line="300" w:lineRule="exact"/>
              <w:jc w:val="center"/>
              <w:rPr>
                <w:rFonts w:eastAsia="方正仿宋_GBK"/>
                <w:bCs/>
                <w:kern w:val="0"/>
                <w:sz w:val="24"/>
                <w:szCs w:val="24"/>
              </w:rPr>
            </w:pPr>
          </w:p>
        </w:tc>
      </w:tr>
    </w:tbl>
    <w:p>
      <w:pPr>
        <w:outlineLvl w:val="0"/>
        <w:rPr>
          <w:rFonts w:ascii="方正仿宋_GBK" w:hAnsi="方正仿宋_GBK" w:eastAsia="方正仿宋_GBK" w:cs="方正仿宋_GBK"/>
          <w:bCs/>
          <w:kern w:val="0"/>
          <w:sz w:val="32"/>
          <w:szCs w:val="32"/>
        </w:rPr>
      </w:pPr>
      <w:bookmarkStart w:id="151" w:name="_Toc27633"/>
      <w:r>
        <w:rPr>
          <w:rFonts w:hint="eastAsia" w:ascii="方正黑体_GBK" w:hAnsi="方正黑体_GBK" w:eastAsia="方正黑体_GBK" w:cs="方正黑体_GBK"/>
          <w:bCs/>
          <w:kern w:val="0"/>
          <w:sz w:val="32"/>
          <w:szCs w:val="32"/>
        </w:rPr>
        <w:t>附件4</w:t>
      </w:r>
      <w:bookmarkEnd w:id="151"/>
    </w:p>
    <w:p>
      <w:pPr>
        <w:spacing w:line="600" w:lineRule="exact"/>
        <w:jc w:val="center"/>
        <w:outlineLvl w:val="1"/>
        <w:rPr>
          <w:rFonts w:hint="eastAsia" w:ascii="方正小标宋_GBK" w:hAnsi="方正小标宋_GBK" w:eastAsia="方正小标宋_GBK" w:cs="方正小标宋_GBK"/>
          <w:bCs/>
          <w:color w:val="0D0D0D"/>
          <w:kern w:val="0"/>
          <w:sz w:val="44"/>
          <w:szCs w:val="32"/>
          <w:shd w:val="clear" w:color="auto" w:fill="FFFFFF"/>
        </w:rPr>
      </w:pPr>
      <w:bookmarkStart w:id="152" w:name="_Toc18263"/>
      <w:r>
        <w:rPr>
          <w:rFonts w:hint="eastAsia" w:ascii="方正小标宋_GBK" w:hAnsi="方正小标宋_GBK" w:eastAsia="方正小标宋_GBK" w:cs="方正小标宋_GBK"/>
          <w:bCs/>
          <w:color w:val="0D0D0D"/>
          <w:kern w:val="0"/>
          <w:sz w:val="44"/>
          <w:szCs w:val="32"/>
          <w:shd w:val="clear" w:color="auto" w:fill="FFFFFF"/>
        </w:rPr>
        <w:t>县抗震救灾应急专家组</w:t>
      </w:r>
      <w:bookmarkEnd w:id="152"/>
    </w:p>
    <w:p>
      <w:pPr>
        <w:pStyle w:val="2"/>
      </w:pPr>
    </w:p>
    <w:tbl>
      <w:tblPr>
        <w:tblStyle w:val="8"/>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1224"/>
        <w:gridCol w:w="1881"/>
        <w:gridCol w:w="3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2020" w:type="dxa"/>
            <w:noWrap w:val="0"/>
            <w:vAlign w:val="top"/>
          </w:tcPr>
          <w:p>
            <w:pPr>
              <w:widowControl/>
              <w:spacing w:line="400" w:lineRule="exact"/>
              <w:ind w:right="182"/>
              <w:jc w:val="center"/>
              <w:outlineLvl w:val="1"/>
              <w:rPr>
                <w:rFonts w:eastAsia="方正楷体_GBK"/>
                <w:b/>
                <w:bCs/>
                <w:kern w:val="0"/>
                <w:sz w:val="24"/>
                <w:szCs w:val="24"/>
                <w:shd w:val="clear" w:color="auto" w:fill="FFFFFF"/>
              </w:rPr>
            </w:pPr>
            <w:bookmarkStart w:id="153" w:name="_Toc1512"/>
            <w:r>
              <w:rPr>
                <w:rFonts w:hint="eastAsia" w:eastAsia="方正楷体_GBK"/>
                <w:b/>
                <w:bCs/>
                <w:kern w:val="0"/>
                <w:sz w:val="24"/>
                <w:szCs w:val="24"/>
                <w:shd w:val="clear" w:color="auto" w:fill="FFFFFF"/>
              </w:rPr>
              <w:t>地质队</w:t>
            </w:r>
            <w:bookmarkEnd w:id="153"/>
          </w:p>
        </w:tc>
        <w:tc>
          <w:tcPr>
            <w:tcW w:w="1224" w:type="dxa"/>
            <w:noWrap w:val="0"/>
            <w:vAlign w:val="top"/>
          </w:tcPr>
          <w:p>
            <w:pPr>
              <w:widowControl/>
              <w:spacing w:line="400" w:lineRule="exact"/>
              <w:ind w:right="182"/>
              <w:jc w:val="center"/>
              <w:outlineLvl w:val="1"/>
              <w:rPr>
                <w:rFonts w:eastAsia="方正楷体_GBK"/>
                <w:b/>
                <w:bCs/>
                <w:kern w:val="0"/>
                <w:sz w:val="24"/>
                <w:szCs w:val="24"/>
                <w:shd w:val="clear" w:color="auto" w:fill="FFFFFF"/>
              </w:rPr>
            </w:pPr>
            <w:bookmarkStart w:id="154" w:name="_Toc18585"/>
            <w:r>
              <w:rPr>
                <w:rFonts w:hint="eastAsia" w:eastAsia="方正楷体_GBK"/>
                <w:b/>
                <w:bCs/>
                <w:kern w:val="0"/>
                <w:sz w:val="24"/>
                <w:szCs w:val="24"/>
                <w:shd w:val="clear" w:color="auto" w:fill="FFFFFF"/>
              </w:rPr>
              <w:t>专家</w:t>
            </w:r>
            <w:bookmarkEnd w:id="154"/>
          </w:p>
        </w:tc>
        <w:tc>
          <w:tcPr>
            <w:tcW w:w="1881" w:type="dxa"/>
            <w:noWrap w:val="0"/>
            <w:vAlign w:val="top"/>
          </w:tcPr>
          <w:p>
            <w:pPr>
              <w:widowControl/>
              <w:spacing w:line="400" w:lineRule="exact"/>
              <w:ind w:right="182"/>
              <w:jc w:val="center"/>
              <w:outlineLvl w:val="1"/>
              <w:rPr>
                <w:rFonts w:eastAsia="方正楷体_GBK"/>
                <w:b/>
                <w:bCs/>
                <w:kern w:val="0"/>
                <w:sz w:val="24"/>
                <w:szCs w:val="24"/>
                <w:shd w:val="clear" w:color="auto" w:fill="FFFFFF"/>
              </w:rPr>
            </w:pPr>
            <w:bookmarkStart w:id="155" w:name="_Toc29516"/>
            <w:r>
              <w:rPr>
                <w:rFonts w:hint="eastAsia" w:eastAsia="方正楷体_GBK"/>
                <w:b/>
                <w:bCs/>
                <w:kern w:val="0"/>
                <w:sz w:val="24"/>
                <w:szCs w:val="24"/>
                <w:shd w:val="clear" w:color="auto" w:fill="FFFFFF"/>
              </w:rPr>
              <w:t>联系电话</w:t>
            </w:r>
            <w:bookmarkEnd w:id="155"/>
          </w:p>
        </w:tc>
        <w:tc>
          <w:tcPr>
            <w:tcW w:w="3695" w:type="dxa"/>
            <w:noWrap w:val="0"/>
            <w:vAlign w:val="top"/>
          </w:tcPr>
          <w:p>
            <w:pPr>
              <w:widowControl/>
              <w:spacing w:line="400" w:lineRule="exact"/>
              <w:ind w:right="182"/>
              <w:jc w:val="center"/>
              <w:outlineLvl w:val="1"/>
              <w:rPr>
                <w:rFonts w:eastAsia="方正楷体_GBK"/>
                <w:b/>
                <w:bCs/>
                <w:kern w:val="0"/>
                <w:sz w:val="24"/>
                <w:szCs w:val="24"/>
                <w:shd w:val="clear" w:color="auto" w:fill="FFFFFF"/>
              </w:rPr>
            </w:pPr>
            <w:bookmarkStart w:id="156" w:name="_Toc4364"/>
            <w:r>
              <w:rPr>
                <w:rFonts w:hint="eastAsia" w:eastAsia="方正楷体_GBK"/>
                <w:b/>
                <w:bCs/>
                <w:kern w:val="0"/>
                <w:sz w:val="24"/>
                <w:szCs w:val="24"/>
                <w:shd w:val="clear" w:color="auto" w:fill="FFFFFF"/>
              </w:rPr>
              <w:t>驻守乡镇</w:t>
            </w:r>
            <w:bookmarkEnd w:id="1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exact"/>
        </w:trPr>
        <w:tc>
          <w:tcPr>
            <w:tcW w:w="2020" w:type="dxa"/>
            <w:vMerge w:val="restart"/>
            <w:noWrap w:val="0"/>
            <w:vAlign w:val="center"/>
          </w:tcPr>
          <w:p>
            <w:pPr>
              <w:widowControl/>
              <w:spacing w:line="400" w:lineRule="exact"/>
              <w:ind w:right="182"/>
              <w:jc w:val="center"/>
              <w:outlineLvl w:val="1"/>
              <w:rPr>
                <w:rFonts w:eastAsia="方正楷体_GBK"/>
                <w:b/>
                <w:bCs/>
                <w:kern w:val="0"/>
                <w:sz w:val="24"/>
                <w:szCs w:val="24"/>
                <w:shd w:val="clear" w:color="auto" w:fill="FFFFFF"/>
              </w:rPr>
            </w:pPr>
            <w:bookmarkStart w:id="157" w:name="_Toc15283"/>
            <w:r>
              <w:rPr>
                <w:rFonts w:hint="eastAsia" w:eastAsia="方正楷体_GBK"/>
                <w:b/>
                <w:bCs/>
                <w:kern w:val="0"/>
                <w:sz w:val="24"/>
                <w:szCs w:val="24"/>
                <w:shd w:val="clear" w:color="auto" w:fill="FFFFFF"/>
              </w:rPr>
              <w:t>北京得一成利</w:t>
            </w:r>
            <w:bookmarkEnd w:id="157"/>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58" w:name="_Toc22458"/>
            <w:r>
              <w:rPr>
                <w:rFonts w:hint="eastAsia" w:eastAsia="方正楷体_GBK"/>
                <w:bCs/>
                <w:kern w:val="0"/>
                <w:sz w:val="24"/>
                <w:szCs w:val="24"/>
                <w:shd w:val="clear" w:color="auto" w:fill="FFFFFF"/>
              </w:rPr>
              <w:t>马潇</w:t>
            </w:r>
            <w:bookmarkEnd w:id="158"/>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59" w:name="_Toc30877"/>
            <w:r>
              <w:rPr>
                <w:rFonts w:hint="eastAsia" w:eastAsia="方正楷体_GBK"/>
                <w:bCs/>
                <w:kern w:val="0"/>
                <w:sz w:val="24"/>
                <w:szCs w:val="24"/>
                <w:shd w:val="clear" w:color="auto" w:fill="FFFFFF"/>
              </w:rPr>
              <w:t>18883935113</w:t>
            </w:r>
            <w:bookmarkEnd w:id="159"/>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0" w:name="_Toc7230"/>
            <w:r>
              <w:rPr>
                <w:rFonts w:hint="eastAsia" w:eastAsia="方正楷体_GBK"/>
                <w:bCs/>
                <w:kern w:val="0"/>
                <w:sz w:val="24"/>
                <w:szCs w:val="24"/>
                <w:shd w:val="clear" w:color="auto" w:fill="FFFFFF"/>
              </w:rPr>
              <w:t>酉酬镇、偏柏乡、酉水河镇</w:t>
            </w:r>
            <w:bookmarkEnd w:id="16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1" w:name="_Toc12016"/>
            <w:r>
              <w:rPr>
                <w:rFonts w:hint="eastAsia" w:eastAsia="方正楷体_GBK"/>
                <w:bCs/>
                <w:kern w:val="0"/>
                <w:sz w:val="24"/>
                <w:szCs w:val="24"/>
                <w:shd w:val="clear" w:color="auto" w:fill="FFFFFF"/>
              </w:rPr>
              <w:t>胡森</w:t>
            </w:r>
            <w:bookmarkEnd w:id="161"/>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2" w:name="_Toc3278"/>
            <w:r>
              <w:rPr>
                <w:rFonts w:hint="eastAsia" w:eastAsia="方正楷体_GBK"/>
                <w:bCs/>
                <w:kern w:val="0"/>
                <w:sz w:val="24"/>
                <w:szCs w:val="24"/>
                <w:shd w:val="clear" w:color="auto" w:fill="FFFFFF"/>
              </w:rPr>
              <w:t>13272632203</w:t>
            </w:r>
            <w:bookmarkEnd w:id="162"/>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3" w:name="_Toc17735"/>
            <w:r>
              <w:rPr>
                <w:rFonts w:hint="eastAsia" w:eastAsia="方正楷体_GBK"/>
                <w:bCs/>
                <w:kern w:val="0"/>
                <w:sz w:val="24"/>
                <w:szCs w:val="24"/>
                <w:shd w:val="clear" w:color="auto" w:fill="FFFFFF"/>
              </w:rPr>
              <w:t>大溪镇、可大乡、五福乡</w:t>
            </w:r>
            <w:bookmarkEnd w:id="1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2020" w:type="dxa"/>
            <w:vMerge w:val="restart"/>
            <w:noWrap w:val="0"/>
            <w:vAlign w:val="center"/>
          </w:tcPr>
          <w:p>
            <w:pPr>
              <w:widowControl/>
              <w:spacing w:line="400" w:lineRule="exact"/>
              <w:ind w:right="182"/>
              <w:jc w:val="center"/>
              <w:outlineLvl w:val="1"/>
              <w:rPr>
                <w:rFonts w:eastAsia="方正楷体_GBK"/>
                <w:b/>
                <w:bCs/>
                <w:kern w:val="0"/>
                <w:sz w:val="24"/>
                <w:szCs w:val="24"/>
                <w:shd w:val="clear" w:color="auto" w:fill="FFFFFF"/>
              </w:rPr>
            </w:pPr>
            <w:bookmarkStart w:id="164" w:name="_Toc10705"/>
            <w:r>
              <w:rPr>
                <w:rFonts w:hint="eastAsia" w:eastAsia="方正楷体_GBK"/>
                <w:b/>
                <w:bCs/>
                <w:kern w:val="0"/>
                <w:sz w:val="24"/>
                <w:szCs w:val="24"/>
                <w:shd w:val="clear" w:color="auto" w:fill="FFFFFF"/>
              </w:rPr>
              <w:t>107地质队</w:t>
            </w:r>
            <w:bookmarkEnd w:id="164"/>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5" w:name="_Toc1473"/>
            <w:r>
              <w:rPr>
                <w:rFonts w:hint="eastAsia" w:eastAsia="方正楷体_GBK"/>
                <w:bCs/>
                <w:kern w:val="0"/>
                <w:sz w:val="24"/>
                <w:szCs w:val="24"/>
                <w:shd w:val="clear" w:color="auto" w:fill="FFFFFF"/>
              </w:rPr>
              <w:t>王廷利</w:t>
            </w:r>
            <w:bookmarkEnd w:id="165"/>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6" w:name="_Toc31479"/>
            <w:r>
              <w:rPr>
                <w:rFonts w:hint="eastAsia" w:eastAsia="方正楷体_GBK"/>
                <w:bCs/>
                <w:kern w:val="0"/>
                <w:sz w:val="24"/>
                <w:szCs w:val="24"/>
                <w:shd w:val="clear" w:color="auto" w:fill="FFFFFF"/>
              </w:rPr>
              <w:t>13996985621</w:t>
            </w:r>
            <w:bookmarkEnd w:id="166"/>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7" w:name="_Toc20272"/>
            <w:r>
              <w:rPr>
                <w:rFonts w:hint="eastAsia" w:eastAsia="方正楷体_GBK"/>
                <w:bCs/>
                <w:kern w:val="0"/>
                <w:sz w:val="24"/>
                <w:szCs w:val="24"/>
                <w:shd w:val="clear" w:color="auto" w:fill="FFFFFF"/>
              </w:rPr>
              <w:t>苍岭镇、双泉乡</w:t>
            </w:r>
            <w:bookmarkEnd w:id="1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8" w:name="_Toc2598"/>
            <w:r>
              <w:rPr>
                <w:rFonts w:hint="eastAsia" w:eastAsia="方正楷体_GBK"/>
                <w:bCs/>
                <w:kern w:val="0"/>
                <w:sz w:val="24"/>
                <w:szCs w:val="24"/>
                <w:shd w:val="clear" w:color="auto" w:fill="FFFFFF"/>
              </w:rPr>
              <w:t>胡毅</w:t>
            </w:r>
            <w:bookmarkEnd w:id="168"/>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69" w:name="_Toc30935"/>
            <w:r>
              <w:rPr>
                <w:rFonts w:hint="eastAsia" w:eastAsia="方正楷体_GBK"/>
                <w:bCs/>
                <w:kern w:val="0"/>
                <w:sz w:val="24"/>
                <w:szCs w:val="24"/>
                <w:shd w:val="clear" w:color="auto" w:fill="FFFFFF"/>
              </w:rPr>
              <w:t>18580589421</w:t>
            </w:r>
            <w:bookmarkEnd w:id="169"/>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0" w:name="_Toc15033"/>
            <w:r>
              <w:rPr>
                <w:rFonts w:hint="eastAsia" w:eastAsia="方正楷体_GBK"/>
                <w:bCs/>
                <w:kern w:val="0"/>
                <w:sz w:val="24"/>
                <w:szCs w:val="24"/>
                <w:shd w:val="clear" w:color="auto" w:fill="FFFFFF"/>
              </w:rPr>
              <w:t>丁市镇、宜居乡</w:t>
            </w:r>
            <w:bookmarkEnd w:id="1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1" w:name="_Toc17697"/>
            <w:r>
              <w:rPr>
                <w:rFonts w:hint="eastAsia" w:eastAsia="方正楷体_GBK"/>
                <w:bCs/>
                <w:kern w:val="0"/>
                <w:sz w:val="24"/>
                <w:szCs w:val="24"/>
                <w:shd w:val="clear" w:color="auto" w:fill="FFFFFF"/>
              </w:rPr>
              <w:t>谭德富</w:t>
            </w:r>
            <w:bookmarkEnd w:id="171"/>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2" w:name="_Toc2029"/>
            <w:r>
              <w:rPr>
                <w:rFonts w:hint="eastAsia" w:eastAsia="方正楷体_GBK"/>
                <w:bCs/>
                <w:kern w:val="0"/>
                <w:sz w:val="24"/>
                <w:szCs w:val="24"/>
                <w:shd w:val="clear" w:color="auto" w:fill="FFFFFF"/>
              </w:rPr>
              <w:t>13637732583</w:t>
            </w:r>
            <w:bookmarkEnd w:id="172"/>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3" w:name="_Toc25328"/>
            <w:r>
              <w:rPr>
                <w:rFonts w:hint="eastAsia" w:eastAsia="方正楷体_GBK"/>
                <w:bCs/>
                <w:kern w:val="0"/>
                <w:sz w:val="24"/>
                <w:szCs w:val="24"/>
                <w:shd w:val="clear" w:color="auto" w:fill="FFFFFF"/>
              </w:rPr>
              <w:t>万木镇、桃花源街道</w:t>
            </w:r>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4" w:name="_Toc19303"/>
            <w:r>
              <w:rPr>
                <w:rFonts w:hint="eastAsia" w:eastAsia="方正楷体_GBK"/>
                <w:bCs/>
                <w:kern w:val="0"/>
                <w:sz w:val="24"/>
                <w:szCs w:val="24"/>
                <w:shd w:val="clear" w:color="auto" w:fill="FFFFFF"/>
              </w:rPr>
              <w:t>袁志成</w:t>
            </w:r>
            <w:bookmarkEnd w:id="174"/>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5" w:name="_Toc14960"/>
            <w:r>
              <w:rPr>
                <w:rFonts w:hint="eastAsia" w:eastAsia="方正楷体_GBK"/>
                <w:bCs/>
                <w:kern w:val="0"/>
                <w:sz w:val="24"/>
                <w:szCs w:val="24"/>
                <w:shd w:val="clear" w:color="auto" w:fill="FFFFFF"/>
              </w:rPr>
              <w:t>13908372789</w:t>
            </w:r>
            <w:bookmarkEnd w:id="175"/>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6" w:name="_Toc30010"/>
            <w:r>
              <w:rPr>
                <w:rFonts w:hint="eastAsia" w:eastAsia="方正楷体_GBK"/>
                <w:bCs/>
                <w:kern w:val="0"/>
                <w:sz w:val="24"/>
                <w:szCs w:val="24"/>
                <w:shd w:val="clear" w:color="auto" w:fill="FFFFFF"/>
              </w:rPr>
              <w:t>泔溪镇、车田乡</w:t>
            </w:r>
            <w:bookmarkEnd w:id="1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7" w:name="_Toc27037"/>
            <w:r>
              <w:rPr>
                <w:rFonts w:hint="eastAsia" w:eastAsia="方正楷体_GBK"/>
                <w:bCs/>
                <w:kern w:val="0"/>
                <w:sz w:val="24"/>
                <w:szCs w:val="24"/>
                <w:shd w:val="clear" w:color="auto" w:fill="FFFFFF"/>
              </w:rPr>
              <w:t>周铁军</w:t>
            </w:r>
            <w:bookmarkEnd w:id="177"/>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8" w:name="_Toc10459"/>
            <w:r>
              <w:rPr>
                <w:rFonts w:hint="eastAsia" w:eastAsia="方正楷体_GBK"/>
                <w:bCs/>
                <w:kern w:val="0"/>
                <w:sz w:val="24"/>
                <w:szCs w:val="24"/>
                <w:shd w:val="clear" w:color="auto" w:fill="FFFFFF"/>
              </w:rPr>
              <w:t>13594014666</w:t>
            </w:r>
            <w:bookmarkEnd w:id="178"/>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79" w:name="_Toc13788"/>
            <w:r>
              <w:rPr>
                <w:rFonts w:hint="eastAsia" w:eastAsia="方正楷体_GBK"/>
                <w:bCs/>
                <w:kern w:val="0"/>
                <w:sz w:val="24"/>
                <w:szCs w:val="24"/>
                <w:shd w:val="clear" w:color="auto" w:fill="FFFFFF"/>
              </w:rPr>
              <w:t>钟多街道</w:t>
            </w:r>
            <w:bookmarkEnd w:id="1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0" w:name="_Toc3803"/>
            <w:r>
              <w:rPr>
                <w:rFonts w:hint="eastAsia" w:eastAsia="方正楷体_GBK"/>
                <w:bCs/>
                <w:kern w:val="0"/>
                <w:sz w:val="24"/>
                <w:szCs w:val="24"/>
                <w:shd w:val="clear" w:color="auto" w:fill="FFFFFF"/>
              </w:rPr>
              <w:t>王代生</w:t>
            </w:r>
            <w:bookmarkEnd w:id="180"/>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1" w:name="_Toc9033"/>
            <w:r>
              <w:rPr>
                <w:rFonts w:hint="eastAsia" w:eastAsia="方正楷体_GBK"/>
                <w:bCs/>
                <w:kern w:val="0"/>
                <w:sz w:val="24"/>
                <w:szCs w:val="24"/>
                <w:shd w:val="clear" w:color="auto" w:fill="FFFFFF"/>
              </w:rPr>
              <w:t>18983296066</w:t>
            </w:r>
            <w:bookmarkEnd w:id="181"/>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2" w:name="_Toc26986"/>
            <w:r>
              <w:rPr>
                <w:rFonts w:hint="eastAsia" w:eastAsia="方正楷体_GBK"/>
                <w:bCs/>
                <w:kern w:val="0"/>
                <w:sz w:val="24"/>
                <w:szCs w:val="24"/>
                <w:shd w:val="clear" w:color="auto" w:fill="FFFFFF"/>
              </w:rPr>
              <w:t>板溪镇</w:t>
            </w:r>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3" w:name="_Toc10168"/>
            <w:r>
              <w:rPr>
                <w:rFonts w:hint="eastAsia" w:eastAsia="方正楷体_GBK"/>
                <w:bCs/>
                <w:kern w:val="0"/>
                <w:sz w:val="24"/>
                <w:szCs w:val="24"/>
                <w:shd w:val="clear" w:color="auto" w:fill="FFFFFF"/>
              </w:rPr>
              <w:t>李培杨</w:t>
            </w:r>
            <w:bookmarkEnd w:id="183"/>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4" w:name="_Toc10730"/>
            <w:r>
              <w:rPr>
                <w:rFonts w:hint="eastAsia" w:eastAsia="方正楷体_GBK"/>
                <w:bCs/>
                <w:kern w:val="0"/>
                <w:sz w:val="24"/>
                <w:szCs w:val="24"/>
                <w:shd w:val="clear" w:color="auto" w:fill="FFFFFF"/>
              </w:rPr>
              <w:t>13709482458</w:t>
            </w:r>
            <w:bookmarkEnd w:id="184"/>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5" w:name="_Toc24183"/>
            <w:r>
              <w:rPr>
                <w:rFonts w:hint="eastAsia" w:eastAsia="方正楷体_GBK"/>
                <w:bCs/>
                <w:kern w:val="0"/>
                <w:sz w:val="24"/>
                <w:szCs w:val="24"/>
                <w:shd w:val="clear" w:color="auto" w:fill="FFFFFF"/>
              </w:rPr>
              <w:t>龙潭镇、涂市乡</w:t>
            </w:r>
            <w:bookmarkEnd w:id="1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restart"/>
            <w:noWrap w:val="0"/>
            <w:vAlign w:val="center"/>
          </w:tcPr>
          <w:p>
            <w:pPr>
              <w:widowControl/>
              <w:spacing w:line="400" w:lineRule="exact"/>
              <w:ind w:right="182"/>
              <w:jc w:val="center"/>
              <w:outlineLvl w:val="1"/>
              <w:rPr>
                <w:rFonts w:eastAsia="方正楷体_GBK"/>
                <w:b/>
                <w:bCs/>
                <w:kern w:val="0"/>
                <w:sz w:val="24"/>
                <w:szCs w:val="24"/>
                <w:shd w:val="clear" w:color="auto" w:fill="FFFFFF"/>
              </w:rPr>
            </w:pPr>
            <w:bookmarkStart w:id="186" w:name="_Toc2892"/>
            <w:r>
              <w:rPr>
                <w:rFonts w:hint="eastAsia" w:eastAsia="方正楷体_GBK"/>
                <w:b/>
                <w:bCs/>
                <w:kern w:val="0"/>
                <w:sz w:val="24"/>
                <w:szCs w:val="24"/>
                <w:shd w:val="clear" w:color="auto" w:fill="FFFFFF"/>
              </w:rPr>
              <w:t>川东南地质队</w:t>
            </w:r>
            <w:bookmarkEnd w:id="186"/>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7" w:name="_Toc24478"/>
            <w:r>
              <w:rPr>
                <w:rFonts w:hint="eastAsia" w:eastAsia="方正楷体_GBK"/>
                <w:bCs/>
                <w:kern w:val="0"/>
                <w:sz w:val="24"/>
                <w:szCs w:val="24"/>
                <w:shd w:val="clear" w:color="auto" w:fill="FFFFFF"/>
              </w:rPr>
              <w:t>牛光猛</w:t>
            </w:r>
            <w:bookmarkEnd w:id="187"/>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8" w:name="_Toc28235"/>
            <w:r>
              <w:rPr>
                <w:rFonts w:hint="eastAsia" w:eastAsia="方正楷体_GBK"/>
                <w:bCs/>
                <w:kern w:val="0"/>
                <w:sz w:val="24"/>
                <w:szCs w:val="24"/>
                <w:shd w:val="clear" w:color="auto" w:fill="FFFFFF"/>
              </w:rPr>
              <w:t>13996393249</w:t>
            </w:r>
            <w:bookmarkEnd w:id="188"/>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89" w:name="_Toc16135"/>
            <w:r>
              <w:rPr>
                <w:rFonts w:hint="eastAsia" w:eastAsia="方正楷体_GBK"/>
                <w:bCs/>
                <w:kern w:val="0"/>
                <w:sz w:val="24"/>
                <w:szCs w:val="24"/>
                <w:shd w:val="clear" w:color="auto" w:fill="FFFFFF"/>
              </w:rPr>
              <w:t>黑水镇、花田乡</w:t>
            </w:r>
            <w:bookmarkEnd w:id="18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0" w:name="_Toc14200"/>
            <w:r>
              <w:rPr>
                <w:rFonts w:hint="eastAsia" w:eastAsia="方正楷体_GBK"/>
                <w:bCs/>
                <w:kern w:val="0"/>
                <w:sz w:val="24"/>
                <w:szCs w:val="24"/>
                <w:shd w:val="clear" w:color="auto" w:fill="FFFFFF"/>
              </w:rPr>
              <w:t>杨欢</w:t>
            </w:r>
            <w:bookmarkEnd w:id="190"/>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1" w:name="_Toc11110"/>
            <w:r>
              <w:rPr>
                <w:rFonts w:hint="eastAsia" w:eastAsia="方正楷体_GBK"/>
                <w:bCs/>
                <w:kern w:val="0"/>
                <w:sz w:val="24"/>
                <w:szCs w:val="24"/>
                <w:shd w:val="clear" w:color="auto" w:fill="FFFFFF"/>
              </w:rPr>
              <w:t>15683137554</w:t>
            </w:r>
            <w:bookmarkEnd w:id="191"/>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2" w:name="_Toc8268"/>
            <w:r>
              <w:rPr>
                <w:rFonts w:hint="eastAsia" w:eastAsia="方正楷体_GBK"/>
                <w:bCs/>
                <w:kern w:val="0"/>
                <w:sz w:val="24"/>
                <w:szCs w:val="24"/>
                <w:shd w:val="clear" w:color="auto" w:fill="FFFFFF"/>
              </w:rPr>
              <w:t>麻旺镇、腴地乡</w:t>
            </w:r>
            <w:bookmarkEnd w:id="19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3" w:name="_Toc22070"/>
            <w:r>
              <w:rPr>
                <w:rFonts w:hint="eastAsia" w:eastAsia="方正楷体_GBK"/>
                <w:bCs/>
                <w:kern w:val="0"/>
                <w:sz w:val="24"/>
                <w:szCs w:val="24"/>
                <w:shd w:val="clear" w:color="auto" w:fill="FFFFFF"/>
              </w:rPr>
              <w:t>何登成</w:t>
            </w:r>
            <w:bookmarkEnd w:id="193"/>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4" w:name="_Toc8858"/>
            <w:r>
              <w:rPr>
                <w:rFonts w:hint="eastAsia" w:eastAsia="方正楷体_GBK"/>
                <w:bCs/>
                <w:kern w:val="0"/>
                <w:sz w:val="24"/>
                <w:szCs w:val="24"/>
                <w:shd w:val="clear" w:color="auto" w:fill="FFFFFF"/>
              </w:rPr>
              <w:t>13808358780</w:t>
            </w:r>
            <w:bookmarkEnd w:id="194"/>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5" w:name="_Toc12089"/>
            <w:r>
              <w:rPr>
                <w:rFonts w:hint="eastAsia" w:eastAsia="方正楷体_GBK"/>
                <w:bCs/>
                <w:kern w:val="0"/>
                <w:sz w:val="24"/>
                <w:szCs w:val="24"/>
                <w:shd w:val="clear" w:color="auto" w:fill="FFFFFF"/>
              </w:rPr>
              <w:t>小河镇、官清乡</w:t>
            </w:r>
            <w:bookmarkEnd w:id="1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6" w:name="_Toc16232"/>
            <w:r>
              <w:rPr>
                <w:rFonts w:hint="eastAsia" w:eastAsia="方正楷体_GBK"/>
                <w:bCs/>
                <w:kern w:val="0"/>
                <w:sz w:val="24"/>
                <w:szCs w:val="24"/>
                <w:shd w:val="clear" w:color="auto" w:fill="FFFFFF"/>
              </w:rPr>
              <w:t>蒲强</w:t>
            </w:r>
            <w:bookmarkEnd w:id="196"/>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7" w:name="_Toc2664"/>
            <w:r>
              <w:rPr>
                <w:rFonts w:hint="eastAsia" w:eastAsia="方正楷体_GBK"/>
                <w:bCs/>
                <w:kern w:val="0"/>
                <w:sz w:val="24"/>
                <w:szCs w:val="24"/>
                <w:shd w:val="clear" w:color="auto" w:fill="FFFFFF"/>
              </w:rPr>
              <w:t>15826198652</w:t>
            </w:r>
            <w:bookmarkEnd w:id="197"/>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8" w:name="_Toc7602"/>
            <w:r>
              <w:rPr>
                <w:rFonts w:hint="eastAsia" w:eastAsia="方正楷体_GBK"/>
                <w:bCs/>
                <w:kern w:val="0"/>
                <w:sz w:val="24"/>
                <w:szCs w:val="24"/>
                <w:shd w:val="clear" w:color="auto" w:fill="FFFFFF"/>
              </w:rPr>
              <w:t>天馆乡、后坪乡</w:t>
            </w:r>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199" w:name="_Toc4647"/>
            <w:r>
              <w:rPr>
                <w:rFonts w:hint="eastAsia" w:eastAsia="方正楷体_GBK"/>
                <w:bCs/>
                <w:kern w:val="0"/>
                <w:sz w:val="24"/>
                <w:szCs w:val="24"/>
                <w:shd w:val="clear" w:color="auto" w:fill="FFFFFF"/>
              </w:rPr>
              <w:t>韩曦</w:t>
            </w:r>
            <w:bookmarkEnd w:id="199"/>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0" w:name="_Toc18489"/>
            <w:r>
              <w:rPr>
                <w:rFonts w:hint="eastAsia" w:eastAsia="方正楷体_GBK"/>
                <w:bCs/>
                <w:kern w:val="0"/>
                <w:sz w:val="24"/>
                <w:szCs w:val="24"/>
                <w:shd w:val="clear" w:color="auto" w:fill="FFFFFF"/>
              </w:rPr>
              <w:t>13883842452</w:t>
            </w:r>
            <w:bookmarkEnd w:id="200"/>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1" w:name="_Toc20577"/>
            <w:r>
              <w:rPr>
                <w:rFonts w:hint="eastAsia" w:eastAsia="方正楷体_GBK"/>
                <w:bCs/>
                <w:kern w:val="0"/>
                <w:sz w:val="24"/>
                <w:szCs w:val="24"/>
                <w:shd w:val="clear" w:color="auto" w:fill="FFFFFF"/>
              </w:rPr>
              <w:t>龚滩镇</w:t>
            </w:r>
            <w:bookmarkEnd w:id="20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2" w:name="_Toc19140"/>
            <w:r>
              <w:rPr>
                <w:rFonts w:hint="eastAsia" w:eastAsia="方正楷体_GBK"/>
                <w:bCs/>
                <w:kern w:val="0"/>
                <w:sz w:val="24"/>
                <w:szCs w:val="24"/>
                <w:shd w:val="clear" w:color="auto" w:fill="FFFFFF"/>
              </w:rPr>
              <w:t>徐腾</w:t>
            </w:r>
            <w:bookmarkEnd w:id="202"/>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3" w:name="_Toc11573"/>
            <w:r>
              <w:rPr>
                <w:rFonts w:hint="eastAsia" w:eastAsia="方正楷体_GBK"/>
                <w:bCs/>
                <w:kern w:val="0"/>
                <w:sz w:val="24"/>
                <w:szCs w:val="24"/>
                <w:shd w:val="clear" w:color="auto" w:fill="FFFFFF"/>
              </w:rPr>
              <w:t>18983474041</w:t>
            </w:r>
            <w:bookmarkEnd w:id="203"/>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4" w:name="_Toc12934"/>
            <w:r>
              <w:rPr>
                <w:rFonts w:hint="eastAsia" w:eastAsia="方正楷体_GBK"/>
                <w:bCs/>
                <w:kern w:val="0"/>
                <w:sz w:val="24"/>
                <w:szCs w:val="24"/>
                <w:shd w:val="clear" w:color="auto" w:fill="FFFFFF"/>
              </w:rPr>
              <w:t>两罾乡、清泉乡</w:t>
            </w:r>
            <w:bookmarkEnd w:id="2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5" w:name="_Toc30808"/>
            <w:r>
              <w:rPr>
                <w:rFonts w:hint="eastAsia" w:eastAsia="方正楷体_GBK"/>
                <w:bCs/>
                <w:kern w:val="0"/>
                <w:sz w:val="24"/>
                <w:szCs w:val="24"/>
                <w:shd w:val="clear" w:color="auto" w:fill="FFFFFF"/>
              </w:rPr>
              <w:t>张雄</w:t>
            </w:r>
            <w:bookmarkEnd w:id="205"/>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6" w:name="_Toc21118"/>
            <w:r>
              <w:rPr>
                <w:rFonts w:hint="eastAsia" w:eastAsia="方正楷体_GBK"/>
                <w:bCs/>
                <w:kern w:val="0"/>
                <w:sz w:val="24"/>
                <w:szCs w:val="24"/>
                <w:shd w:val="clear" w:color="auto" w:fill="FFFFFF"/>
              </w:rPr>
              <w:t>18108304103</w:t>
            </w:r>
            <w:bookmarkEnd w:id="206"/>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7" w:name="_Toc31335"/>
            <w:r>
              <w:rPr>
                <w:rFonts w:hint="eastAsia" w:eastAsia="方正楷体_GBK"/>
                <w:bCs/>
                <w:kern w:val="0"/>
                <w:sz w:val="24"/>
                <w:szCs w:val="24"/>
                <w:shd w:val="clear" w:color="auto" w:fill="FFFFFF"/>
              </w:rPr>
              <w:t>庙溪乡、浪坪乡</w:t>
            </w:r>
            <w:bookmarkEnd w:id="2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restart"/>
            <w:noWrap w:val="0"/>
            <w:vAlign w:val="center"/>
          </w:tcPr>
          <w:p>
            <w:pPr>
              <w:widowControl/>
              <w:spacing w:line="400" w:lineRule="exact"/>
              <w:ind w:right="182"/>
              <w:jc w:val="center"/>
              <w:outlineLvl w:val="1"/>
              <w:rPr>
                <w:rFonts w:eastAsia="方正楷体_GBK"/>
                <w:b/>
                <w:bCs/>
                <w:kern w:val="0"/>
                <w:sz w:val="24"/>
                <w:szCs w:val="24"/>
                <w:shd w:val="clear" w:color="auto" w:fill="FFFFFF"/>
              </w:rPr>
            </w:pPr>
            <w:bookmarkStart w:id="208" w:name="_Toc29709"/>
            <w:r>
              <w:rPr>
                <w:rFonts w:hint="eastAsia" w:eastAsia="方正楷体_GBK"/>
                <w:b/>
                <w:bCs/>
                <w:kern w:val="0"/>
                <w:sz w:val="24"/>
                <w:szCs w:val="24"/>
                <w:shd w:val="clear" w:color="auto" w:fill="FFFFFF"/>
              </w:rPr>
              <w:t>205地质队</w:t>
            </w:r>
            <w:bookmarkEnd w:id="208"/>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09" w:name="_Toc13738"/>
            <w:r>
              <w:rPr>
                <w:rFonts w:hint="eastAsia" w:eastAsia="方正楷体_GBK"/>
                <w:bCs/>
                <w:kern w:val="0"/>
                <w:sz w:val="24"/>
                <w:szCs w:val="24"/>
                <w:shd w:val="clear" w:color="auto" w:fill="FFFFFF"/>
              </w:rPr>
              <w:t>史强</w:t>
            </w:r>
            <w:bookmarkEnd w:id="209"/>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0" w:name="_Toc7451"/>
            <w:r>
              <w:rPr>
                <w:rFonts w:hint="eastAsia" w:eastAsia="方正楷体_GBK"/>
                <w:bCs/>
                <w:kern w:val="0"/>
                <w:sz w:val="24"/>
                <w:szCs w:val="24"/>
                <w:shd w:val="clear" w:color="auto" w:fill="FFFFFF"/>
              </w:rPr>
              <w:t>15123240883</w:t>
            </w:r>
            <w:bookmarkEnd w:id="210"/>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1" w:name="_Toc31262"/>
            <w:r>
              <w:rPr>
                <w:rFonts w:hint="eastAsia" w:eastAsia="方正楷体_GBK"/>
                <w:bCs/>
                <w:kern w:val="0"/>
                <w:sz w:val="24"/>
                <w:szCs w:val="24"/>
                <w:shd w:val="clear" w:color="auto" w:fill="FFFFFF"/>
              </w:rPr>
              <w:t>铜鼓乡、楠木乡、板桥乡</w:t>
            </w:r>
            <w:bookmarkEnd w:id="2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2" w:name="_Toc8319"/>
            <w:r>
              <w:rPr>
                <w:rFonts w:hint="eastAsia" w:eastAsia="方正楷体_GBK"/>
                <w:bCs/>
                <w:kern w:val="0"/>
                <w:sz w:val="24"/>
                <w:szCs w:val="24"/>
                <w:shd w:val="clear" w:color="auto" w:fill="FFFFFF"/>
              </w:rPr>
              <w:t>陈伟</w:t>
            </w:r>
            <w:bookmarkEnd w:id="212"/>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3" w:name="_Toc20172"/>
            <w:r>
              <w:rPr>
                <w:rFonts w:hint="eastAsia" w:eastAsia="方正楷体_GBK"/>
                <w:bCs/>
                <w:kern w:val="0"/>
                <w:sz w:val="24"/>
                <w:szCs w:val="24"/>
                <w:shd w:val="clear" w:color="auto" w:fill="FFFFFF"/>
              </w:rPr>
              <w:t>18996981861</w:t>
            </w:r>
            <w:bookmarkEnd w:id="213"/>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4" w:name="_Toc4743"/>
            <w:r>
              <w:rPr>
                <w:rFonts w:hint="eastAsia" w:eastAsia="方正楷体_GBK"/>
                <w:bCs/>
                <w:kern w:val="0"/>
                <w:sz w:val="24"/>
                <w:szCs w:val="24"/>
                <w:shd w:val="clear" w:color="auto" w:fill="FFFFFF"/>
              </w:rPr>
              <w:t>李溪镇、南腰界镇</w:t>
            </w:r>
            <w:bookmarkEnd w:id="2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trPr>
        <w:tc>
          <w:tcPr>
            <w:tcW w:w="2020" w:type="dxa"/>
            <w:vMerge w:val="continue"/>
            <w:noWrap w:val="0"/>
            <w:vAlign w:val="center"/>
          </w:tcPr>
          <w:p>
            <w:pPr>
              <w:widowControl/>
              <w:spacing w:line="400" w:lineRule="exact"/>
              <w:ind w:right="182"/>
              <w:jc w:val="center"/>
              <w:rPr>
                <w:rFonts w:eastAsia="方正楷体_GBK"/>
                <w:b/>
                <w:bCs/>
                <w:kern w:val="0"/>
                <w:sz w:val="24"/>
                <w:szCs w:val="24"/>
                <w:shd w:val="clear" w:color="auto" w:fill="FFFFFF"/>
              </w:rPr>
            </w:pPr>
          </w:p>
        </w:tc>
        <w:tc>
          <w:tcPr>
            <w:tcW w:w="1224"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5" w:name="_Toc676"/>
            <w:r>
              <w:rPr>
                <w:rFonts w:hint="eastAsia" w:eastAsia="方正楷体_GBK"/>
                <w:bCs/>
                <w:kern w:val="0"/>
                <w:sz w:val="24"/>
                <w:szCs w:val="24"/>
                <w:shd w:val="clear" w:color="auto" w:fill="FFFFFF"/>
              </w:rPr>
              <w:t>孙发明</w:t>
            </w:r>
            <w:bookmarkEnd w:id="215"/>
          </w:p>
        </w:tc>
        <w:tc>
          <w:tcPr>
            <w:tcW w:w="1881"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6" w:name="_Toc19149"/>
            <w:r>
              <w:rPr>
                <w:rFonts w:hint="eastAsia" w:eastAsia="方正楷体_GBK"/>
                <w:bCs/>
                <w:kern w:val="0"/>
                <w:sz w:val="24"/>
                <w:szCs w:val="24"/>
                <w:shd w:val="clear" w:color="auto" w:fill="FFFFFF"/>
              </w:rPr>
              <w:t>13883633817</w:t>
            </w:r>
            <w:bookmarkEnd w:id="216"/>
          </w:p>
        </w:tc>
        <w:tc>
          <w:tcPr>
            <w:tcW w:w="3695" w:type="dxa"/>
            <w:noWrap w:val="0"/>
            <w:vAlign w:val="center"/>
          </w:tcPr>
          <w:p>
            <w:pPr>
              <w:widowControl/>
              <w:spacing w:line="400" w:lineRule="exact"/>
              <w:ind w:right="182"/>
              <w:jc w:val="center"/>
              <w:outlineLvl w:val="1"/>
              <w:rPr>
                <w:rFonts w:eastAsia="方正楷体_GBK"/>
                <w:bCs/>
                <w:kern w:val="0"/>
                <w:sz w:val="24"/>
                <w:szCs w:val="24"/>
                <w:shd w:val="clear" w:color="auto" w:fill="FFFFFF"/>
              </w:rPr>
            </w:pPr>
            <w:bookmarkStart w:id="217" w:name="_Toc2435"/>
            <w:r>
              <w:rPr>
                <w:rFonts w:hint="eastAsia" w:eastAsia="方正楷体_GBK"/>
                <w:bCs/>
                <w:kern w:val="0"/>
                <w:sz w:val="24"/>
                <w:szCs w:val="24"/>
                <w:shd w:val="clear" w:color="auto" w:fill="FFFFFF"/>
              </w:rPr>
              <w:t>兴隆镇、木叶乡、毛坝乡</w:t>
            </w:r>
            <w:bookmarkEnd w:id="217"/>
          </w:p>
        </w:tc>
      </w:tr>
    </w:tbl>
    <w:p>
      <w:pPr>
        <w:spacing w:line="560" w:lineRule="exact"/>
      </w:pPr>
      <w:r>
        <w:rPr>
          <w:rFonts w:hint="eastAsia" w:ascii="方正黑体_GBK" w:hAnsi="方正黑体_GBK" w:eastAsia="方正黑体_GBK" w:cs="方正黑体_GBK"/>
          <w:bCs/>
          <w:kern w:val="0"/>
          <w:sz w:val="28"/>
          <w:szCs w:val="28"/>
        </w:rPr>
        <w:t>备注</w:t>
      </w:r>
      <w:r>
        <w:rPr>
          <w:rFonts w:hint="eastAsia" w:ascii="方正仿宋_GBK" w:hAnsi="方正仿宋_GBK" w:eastAsia="方正仿宋_GBK" w:cs="方正仿宋_GBK"/>
          <w:bCs/>
          <w:kern w:val="0"/>
          <w:sz w:val="28"/>
          <w:szCs w:val="28"/>
        </w:rPr>
        <w:t>：交通、水利、通信、住建、消防、气象等部门专家，根据灾害情况和实际需要，在各自行业主管单位专家库中调用。</w:t>
      </w:r>
    </w:p>
    <w:p>
      <w:pPr>
        <w:outlineLvl w:val="0"/>
        <w:rPr>
          <w:rFonts w:ascii="方正黑体_GBK" w:hAnsi="方正黑体_GBK" w:eastAsia="方正黑体_GBK" w:cs="方正黑体_GBK"/>
          <w:bCs/>
          <w:kern w:val="0"/>
          <w:sz w:val="32"/>
          <w:szCs w:val="32"/>
        </w:rPr>
      </w:pPr>
      <w:bookmarkStart w:id="218" w:name="_Toc9668"/>
      <w:r>
        <w:rPr>
          <w:rFonts w:hint="eastAsia" w:ascii="方正黑体_GBK" w:hAnsi="方正黑体_GBK" w:eastAsia="方正黑体_GBK" w:cs="方正黑体_GBK"/>
          <w:bCs/>
          <w:kern w:val="0"/>
          <w:sz w:val="32"/>
          <w:szCs w:val="32"/>
        </w:rPr>
        <w:t>附件5</w:t>
      </w:r>
      <w:bookmarkEnd w:id="218"/>
      <w:r>
        <w:rPr>
          <w:rFonts w:hint="eastAsia" w:ascii="方正黑体_GBK" w:hAnsi="方正黑体_GBK" w:eastAsia="方正黑体_GBK" w:cs="方正黑体_GBK"/>
          <w:bCs/>
          <w:kern w:val="0"/>
          <w:sz w:val="32"/>
          <w:szCs w:val="32"/>
        </w:rPr>
        <w:t xml:space="preserve">              </w:t>
      </w:r>
    </w:p>
    <w:p>
      <w:pPr>
        <w:spacing w:line="600" w:lineRule="exact"/>
        <w:jc w:val="center"/>
        <w:outlineLvl w:val="1"/>
        <w:rPr>
          <w:rFonts w:ascii="方正小标宋_GBK" w:hAnsi="方正小标宋_GBK" w:eastAsia="方正小标宋_GBK" w:cs="方正小标宋_GBK"/>
          <w:bCs/>
          <w:color w:val="0D0D0D"/>
          <w:kern w:val="0"/>
          <w:sz w:val="44"/>
          <w:szCs w:val="32"/>
          <w:shd w:val="clear" w:color="auto" w:fill="FFFFFF"/>
        </w:rPr>
      </w:pPr>
      <w:bookmarkStart w:id="219" w:name="_Toc11782"/>
      <w:r>
        <w:rPr>
          <w:rFonts w:hint="eastAsia" w:ascii="方正小标宋_GBK" w:hAnsi="方正小标宋_GBK" w:eastAsia="方正小标宋_GBK" w:cs="方正小标宋_GBK"/>
          <w:bCs/>
          <w:color w:val="0D0D0D"/>
          <w:kern w:val="0"/>
          <w:sz w:val="44"/>
          <w:szCs w:val="32"/>
          <w:shd w:val="clear" w:color="auto" w:fill="FFFFFF"/>
        </w:rPr>
        <w:t>应急救援队</w:t>
      </w:r>
      <w:bookmarkEnd w:id="219"/>
    </w:p>
    <w:p>
      <w:pPr>
        <w:autoSpaceDE w:val="0"/>
        <w:autoSpaceDN w:val="0"/>
        <w:adjustRightInd w:val="0"/>
        <w:jc w:val="left"/>
        <w:rPr>
          <w:rFonts w:ascii="方正黑体_GBK" w:hAnsi="Calibri" w:eastAsia="方正黑体_GBK"/>
          <w:bCs/>
          <w:color w:val="000000"/>
          <w:kern w:val="0"/>
          <w:sz w:val="24"/>
          <w:szCs w:val="2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2159"/>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52" w:type="dxa"/>
            <w:noWrap w:val="0"/>
            <w:vAlign w:val="center"/>
          </w:tcPr>
          <w:p>
            <w:pPr>
              <w:spacing w:line="500" w:lineRule="exact"/>
              <w:jc w:val="center"/>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队伍名称</w:t>
            </w:r>
          </w:p>
        </w:tc>
        <w:tc>
          <w:tcPr>
            <w:tcW w:w="2159" w:type="dxa"/>
            <w:noWrap w:val="0"/>
            <w:vAlign w:val="center"/>
          </w:tcPr>
          <w:p>
            <w:pPr>
              <w:spacing w:line="500" w:lineRule="exact"/>
              <w:jc w:val="center"/>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联系电话</w:t>
            </w:r>
          </w:p>
        </w:tc>
        <w:tc>
          <w:tcPr>
            <w:tcW w:w="2254" w:type="dxa"/>
            <w:noWrap w:val="0"/>
            <w:vAlign w:val="center"/>
          </w:tcPr>
          <w:p>
            <w:pPr>
              <w:spacing w:line="500" w:lineRule="exact"/>
              <w:jc w:val="center"/>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2" w:type="dxa"/>
            <w:noWrap w:val="0"/>
            <w:vAlign w:val="center"/>
          </w:tcPr>
          <w:p>
            <w:pPr>
              <w:jc w:val="center"/>
              <w:rPr>
                <w:rFonts w:eastAsia="方正仿宋_GBK"/>
                <w:bCs/>
                <w:color w:val="000000"/>
                <w:sz w:val="28"/>
                <w:szCs w:val="28"/>
              </w:rPr>
            </w:pPr>
            <w:r>
              <w:rPr>
                <w:rFonts w:eastAsia="方正仿宋_GBK"/>
                <w:bCs/>
                <w:color w:val="000000"/>
                <w:sz w:val="28"/>
                <w:szCs w:val="28"/>
              </w:rPr>
              <w:t>县消防救援大队</w:t>
            </w:r>
          </w:p>
        </w:tc>
        <w:tc>
          <w:tcPr>
            <w:tcW w:w="2159" w:type="dxa"/>
            <w:noWrap w:val="0"/>
            <w:vAlign w:val="center"/>
          </w:tcPr>
          <w:p>
            <w:pPr>
              <w:jc w:val="center"/>
              <w:rPr>
                <w:rFonts w:eastAsia="方正仿宋_GBK"/>
                <w:bCs/>
                <w:sz w:val="28"/>
                <w:szCs w:val="28"/>
              </w:rPr>
            </w:pPr>
            <w:r>
              <w:rPr>
                <w:rFonts w:eastAsia="方正仿宋_GBK"/>
                <w:bCs/>
                <w:sz w:val="28"/>
                <w:szCs w:val="28"/>
              </w:rPr>
              <w:t>75588119</w:t>
            </w:r>
          </w:p>
        </w:tc>
        <w:tc>
          <w:tcPr>
            <w:tcW w:w="2254" w:type="dxa"/>
            <w:noWrap w:val="0"/>
            <w:vAlign w:val="center"/>
          </w:tcPr>
          <w:p>
            <w:pPr>
              <w:jc w:val="center"/>
              <w:rPr>
                <w:rFonts w:eastAsia="方正仿宋_GBK"/>
                <w:bCs/>
                <w:color w:val="000000"/>
                <w:sz w:val="28"/>
                <w:szCs w:val="28"/>
              </w:rPr>
            </w:pPr>
            <w:r>
              <w:rPr>
                <w:rFonts w:eastAsia="方正仿宋_GBK"/>
                <w:bCs/>
                <w:color w:val="00000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2" w:type="dxa"/>
            <w:noWrap w:val="0"/>
            <w:vAlign w:val="center"/>
          </w:tcPr>
          <w:p>
            <w:pPr>
              <w:jc w:val="center"/>
              <w:rPr>
                <w:rFonts w:eastAsia="方正仿宋_GBK"/>
                <w:bCs/>
                <w:color w:val="000000"/>
                <w:sz w:val="28"/>
                <w:szCs w:val="28"/>
              </w:rPr>
            </w:pPr>
            <w:r>
              <w:rPr>
                <w:rFonts w:eastAsia="方正仿宋_GBK"/>
                <w:bCs/>
                <w:color w:val="000000"/>
                <w:sz w:val="28"/>
                <w:szCs w:val="28"/>
              </w:rPr>
              <w:t>县综合应急救援队</w:t>
            </w:r>
          </w:p>
        </w:tc>
        <w:tc>
          <w:tcPr>
            <w:tcW w:w="2159" w:type="dxa"/>
            <w:noWrap w:val="0"/>
            <w:vAlign w:val="center"/>
          </w:tcPr>
          <w:p>
            <w:pPr>
              <w:jc w:val="center"/>
              <w:rPr>
                <w:rFonts w:eastAsia="方正仿宋_GBK"/>
                <w:bCs/>
                <w:sz w:val="28"/>
                <w:szCs w:val="28"/>
              </w:rPr>
            </w:pPr>
            <w:r>
              <w:rPr>
                <w:rFonts w:eastAsia="方正仿宋_GBK"/>
                <w:bCs/>
                <w:sz w:val="28"/>
                <w:szCs w:val="28"/>
              </w:rPr>
              <w:t>75532821</w:t>
            </w:r>
          </w:p>
        </w:tc>
        <w:tc>
          <w:tcPr>
            <w:tcW w:w="2254" w:type="dxa"/>
            <w:noWrap w:val="0"/>
            <w:vAlign w:val="center"/>
          </w:tcPr>
          <w:p>
            <w:pPr>
              <w:jc w:val="center"/>
              <w:rPr>
                <w:rFonts w:eastAsia="方正仿宋_GBK"/>
                <w:bCs/>
                <w:color w:val="000000"/>
                <w:sz w:val="28"/>
                <w:szCs w:val="28"/>
              </w:rPr>
            </w:pPr>
            <w:r>
              <w:rPr>
                <w:rFonts w:eastAsia="方正仿宋_GBK"/>
                <w:bCs/>
                <w:color w:val="000000"/>
                <w:sz w:val="28"/>
                <w:szCs w:val="28"/>
              </w:rPr>
              <w:t>30</w:t>
            </w:r>
          </w:p>
        </w:tc>
      </w:tr>
    </w:tbl>
    <w:p>
      <w:pPr>
        <w:spacing w:line="560" w:lineRule="exact"/>
        <w:rPr>
          <w:rFonts w:ascii="Calibri" w:hAnsi="Calibri" w:eastAsia="方正仿宋_GBK"/>
          <w:bCs/>
          <w:sz w:val="32"/>
          <w:szCs w:val="24"/>
        </w:rPr>
      </w:pPr>
    </w:p>
    <w:p>
      <w:pPr>
        <w:pStyle w:val="7"/>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bookmarkStart w:id="220" w:name="_GoBack"/>
      <w:bookmarkEnd w:id="220"/>
    </w:p>
    <w:p>
      <w:pPr>
        <w:pStyle w:val="2"/>
        <w:rPr>
          <w:sz w:val="32"/>
          <w:szCs w:val="32"/>
        </w:rPr>
      </w:pPr>
    </w:p>
    <w:p>
      <w:pPr>
        <w:pStyle w:val="2"/>
        <w:rPr>
          <w:sz w:val="32"/>
          <w:szCs w:val="32"/>
        </w:rPr>
      </w:pPr>
    </w:p>
    <w:p>
      <w:pPr>
        <w:rPr>
          <w:rFonts w:hint="eastAsia"/>
        </w:rPr>
      </w:pPr>
    </w:p>
    <w:sectPr>
      <w:pgSz w:w="11906" w:h="16838"/>
      <w:pgMar w:top="2097"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1"/>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8158E"/>
    <w:rsid w:val="00A32039"/>
    <w:rsid w:val="00A40655"/>
    <w:rsid w:val="27FF2A47"/>
    <w:rsid w:val="53FC0EA4"/>
    <w:rsid w:val="5F2EF7F7"/>
    <w:rsid w:val="6D3BE3CE"/>
    <w:rsid w:val="73AF2496"/>
    <w:rsid w:val="743DAAB4"/>
    <w:rsid w:val="7737BC41"/>
    <w:rsid w:val="7BFFAF1D"/>
    <w:rsid w:val="7D9E1125"/>
    <w:rsid w:val="7DFBB8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iPriority w:val="0"/>
  </w:style>
  <w:style w:type="table" w:default="1" w:styleId="8">
    <w:name w:val="Normal Table"/>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黑体_GBK" w:hAnsi="Times New Roman" w:eastAsia="方正黑体_GBK" w:cs="Times New Roman"/>
      <w:color w:val="000000"/>
      <w:sz w:val="24"/>
      <w:szCs w:val="22"/>
      <w:lang w:val="en-US" w:eastAsia="zh-CN" w:bidi="ar-SA"/>
    </w:rPr>
  </w:style>
  <w:style w:type="paragraph" w:styleId="3">
    <w:name w:val="Body Text"/>
    <w:basedOn w:val="1"/>
    <w:next w:val="1"/>
    <w:uiPriority w:val="0"/>
    <w:pPr>
      <w:spacing w:after="120" w:afterLines="0"/>
    </w:pPr>
    <w:rPr>
      <w:rFonts w:ascii="Calibri" w:hAnsi="Calibri" w:eastAsia="方正仿宋_GBK" w:cs="Arial"/>
      <w:sz w:val="32"/>
      <w:szCs w:val="22"/>
    </w:rPr>
  </w:style>
  <w:style w:type="paragraph" w:styleId="4">
    <w:name w:val="Balloon Text"/>
    <w:basedOn w:val="1"/>
    <w:link w:val="13"/>
    <w:uiPriority w:val="0"/>
    <w:rPr>
      <w:kern w:val="2"/>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character" w:styleId="10">
    <w:name w:val="Strong"/>
    <w:qFormat/>
    <w:uiPriority w:val="0"/>
    <w:rPr>
      <w:b/>
    </w:rPr>
  </w:style>
  <w:style w:type="paragraph" w:customStyle="1" w:styleId="11">
    <w:name w:val="WPSOffice手动目录 1"/>
    <w:uiPriority w:val="0"/>
    <w:rPr>
      <w:rFonts w:ascii="Times New Roman" w:hAnsi="Times New Roman" w:eastAsia="宋体" w:cs="Times New Roman"/>
      <w:lang w:val="en-US" w:eastAsia="zh-CN" w:bidi="ar-SA"/>
    </w:rPr>
  </w:style>
  <w:style w:type="paragraph" w:customStyle="1" w:styleId="12">
    <w:name w:val="WPSOffice手动目录 2"/>
    <w:uiPriority w:val="0"/>
    <w:pPr>
      <w:ind w:left="200" w:leftChars="200"/>
    </w:pPr>
    <w:rPr>
      <w:rFonts w:ascii="Times New Roman" w:hAnsi="Times New Roman" w:eastAsia="宋体" w:cs="Times New Roman"/>
      <w:lang w:val="en-US" w:eastAsia="zh-CN" w:bidi="ar-SA"/>
    </w:rPr>
  </w:style>
  <w:style w:type="character" w:customStyle="1" w:styleId="13">
    <w:name w:val="批注框文本 Char"/>
    <w:basedOn w:val="9"/>
    <w:link w:val="4"/>
    <w:uiPriority w:val="0"/>
    <w:rPr>
      <w:kern w:val="2"/>
      <w:sz w:val="18"/>
      <w:szCs w:val="18"/>
    </w:rPr>
  </w:style>
  <w:style w:type="character" w:customStyle="1" w:styleId="14">
    <w:name w:val="页脚 Char"/>
    <w:basedOn w:val="9"/>
    <w:link w:val="5"/>
    <w:qFormat/>
    <w:uiPriority w:val="0"/>
    <w:rPr>
      <w:sz w:val="18"/>
      <w:szCs w:val="18"/>
    </w:rPr>
  </w:style>
  <w:style w:type="character" w:customStyle="1" w:styleId="15">
    <w:name w:val="页眉 Char"/>
    <w:basedOn w:val="9"/>
    <w:link w:val="6"/>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2796</Words>
  <Characters>15942</Characters>
  <Lines>132</Lines>
  <Paragraphs>37</Paragraphs>
  <TotalTime>26</TotalTime>
  <ScaleCrop>false</ScaleCrop>
  <LinksUpToDate>false</LinksUpToDate>
  <CharactersWithSpaces>18701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2022-05-29T01:56:00Z</dcterms:created>
  <dc:creator>微软用户</dc:creator>
  <cp:lastModifiedBy>admin</cp:lastModifiedBy>
  <dcterms:modified xsi:type="dcterms:W3CDTF">2022-06-09T08:54:17Z</dcterms:modified>
  <dc:title>微软用户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A2396CC1F6394D2D910FC7F6160F0FF3</vt:lpwstr>
  </property>
</Properties>
</file>