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63883A">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 xml:space="preserve"> </w:t>
      </w:r>
    </w:p>
    <w:p w14:paraId="0FBD4DD5">
      <w:pPr>
        <w:spacing w:line="600" w:lineRule="exact"/>
        <w:jc w:val="center"/>
        <w:rPr>
          <w:rFonts w:ascii="华文中宋" w:hAnsi="华文中宋" w:eastAsia="华文中宋" w:cs="华文中宋"/>
          <w:sz w:val="24"/>
          <w:szCs w:val="24"/>
        </w:rPr>
      </w:pPr>
      <w:r>
        <w:rPr>
          <w:rFonts w:hint="eastAsia" w:ascii="方正小标宋_GBK" w:hAnsi="方正小标宋_GBK" w:eastAsia="方正小标宋_GBK" w:cs="方正小标宋_GBK"/>
          <w:sz w:val="44"/>
          <w:szCs w:val="44"/>
        </w:rPr>
        <w:t>酉阳土家族苗族自治县退役军人事务局</w:t>
      </w:r>
      <w:r>
        <w:rPr>
          <w:rFonts w:hint="eastAsia" w:ascii="方正小标宋_GBK" w:hAnsi="方正小标宋_GBK" w:eastAsia="方正小标宋_GBK" w:cs="方正小标宋_GBK"/>
          <w:sz w:val="44"/>
          <w:szCs w:val="44"/>
          <w:lang w:eastAsia="zh-CN"/>
        </w:rPr>
        <w:t>2025</w:t>
      </w:r>
      <w:r>
        <w:rPr>
          <w:rFonts w:hint="eastAsia" w:ascii="方正小标宋_GBK" w:hAnsi="方正小标宋_GBK" w:eastAsia="方正小标宋_GBK" w:cs="方正小标宋_GBK"/>
          <w:sz w:val="44"/>
          <w:szCs w:val="44"/>
        </w:rPr>
        <w:t>年部门预算情况说明</w:t>
      </w:r>
    </w:p>
    <w:p w14:paraId="1FE185CF">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14:paraId="14C2494B">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64B91F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县退役军人事务局</w:t>
      </w:r>
      <w:r>
        <w:rPr>
          <w:rFonts w:hint="default" w:ascii="Times New Roman" w:hAnsi="Times New Roman" w:eastAsia="方正仿宋_GBK" w:cs="Times New Roman"/>
          <w:sz w:val="32"/>
          <w:szCs w:val="32"/>
          <w:lang w:eastAsia="zh-CN"/>
        </w:rPr>
        <w:t>贯彻落实党中央、市委、市政府和县委、县政府关于退役军人工作的部署要求，在履行职责过程中坚持和加强党对退役军人工作的领导。</w:t>
      </w:r>
      <w:r>
        <w:rPr>
          <w:rFonts w:hint="default" w:ascii="Times New Roman" w:hAnsi="Times New Roman" w:eastAsia="方正仿宋_GBK" w:cs="Times New Roman"/>
          <w:sz w:val="32"/>
          <w:szCs w:val="32"/>
        </w:rPr>
        <w:t>主要职责是：</w:t>
      </w:r>
    </w:p>
    <w:p w14:paraId="2146DE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b/>
          <w:bCs/>
          <w:sz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组织实施退役军人思想政治、管理保障和安置优抚等工作政策法规，褒扬彰显退役军人为党、国家和人民牺牲奉献的精神风范和价值导向。</w:t>
      </w:r>
    </w:p>
    <w:p w14:paraId="040B55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b/>
          <w:bCs/>
          <w:sz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负责军队转业干部、复员干部、离休退休干部、退役士兵和无军籍退休退职职工的移交安置工作和自主择业、就业退役军人服务管理工作。</w:t>
      </w:r>
    </w:p>
    <w:p w14:paraId="0C8CDA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b/>
          <w:bCs/>
          <w:sz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组织开展退役军人教育培训工作，协调扶持退役军人和随军随调家属就业创业。</w:t>
      </w:r>
    </w:p>
    <w:p w14:paraId="60B0B2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b/>
          <w:bCs/>
          <w:sz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会同有关部门组织实施退役军人特殊保障政策。</w:t>
      </w:r>
    </w:p>
    <w:p w14:paraId="7CC484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b/>
          <w:bCs/>
          <w:sz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组织协调落实移交地方的离休退休军人、符合条件的其他退役军人和无军籍退休退职职工的住房保障工作，以及退役军人医疗保障、社会保险等待遇保障工作。</w:t>
      </w:r>
    </w:p>
    <w:p w14:paraId="78084C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b/>
          <w:bCs/>
          <w:sz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组织开展伤病残退役军人服务管理和抚恤工作，制定有关退役军人医疗、疗养、养老等机构的规划政策并指导实施。承担不适宜继续服役的伤病残军人相关工作。</w:t>
      </w:r>
      <w:r>
        <w:rPr>
          <w:rFonts w:hint="default" w:ascii="Times New Roman" w:hAnsi="Times New Roman" w:eastAsia="方正仿宋_GBK" w:cs="Times New Roman"/>
          <w:sz w:val="32"/>
          <w:szCs w:val="32"/>
          <w:lang w:eastAsia="zh-CN"/>
        </w:rPr>
        <w:t>协助开展军供服务保障工作。</w:t>
      </w:r>
    </w:p>
    <w:p w14:paraId="08F71E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7.</w:t>
      </w:r>
      <w:r>
        <w:rPr>
          <w:rFonts w:hint="default" w:ascii="Times New Roman" w:hAnsi="Times New Roman" w:eastAsia="方正仿宋_GBK" w:cs="Times New Roman"/>
          <w:sz w:val="32"/>
          <w:szCs w:val="32"/>
        </w:rPr>
        <w:t>组织开展全</w:t>
      </w:r>
      <w:r>
        <w:rPr>
          <w:rFonts w:hint="default" w:ascii="Times New Roman" w:hAnsi="Times New Roman" w:eastAsia="方正仿宋_GBK" w:cs="Times New Roman"/>
          <w:strike w:val="0"/>
          <w:dstrike w:val="0"/>
          <w:sz w:val="32"/>
          <w:szCs w:val="32"/>
          <w:u w:val="none"/>
          <w:lang w:eastAsia="zh-CN"/>
        </w:rPr>
        <w:t>县</w:t>
      </w:r>
      <w:r>
        <w:rPr>
          <w:rFonts w:hint="default" w:ascii="Times New Roman" w:hAnsi="Times New Roman" w:eastAsia="方正仿宋_GBK" w:cs="Times New Roman"/>
          <w:sz w:val="32"/>
          <w:szCs w:val="32"/>
          <w:u w:val="none"/>
        </w:rPr>
        <w:t>拥</w:t>
      </w:r>
      <w:r>
        <w:rPr>
          <w:rFonts w:hint="default" w:ascii="Times New Roman" w:hAnsi="Times New Roman" w:eastAsia="方正仿宋_GBK" w:cs="Times New Roman"/>
          <w:sz w:val="32"/>
          <w:szCs w:val="32"/>
        </w:rPr>
        <w:t>军优属工作。负责现役军人、退役军人、军队文职人员和军属优待、抚恤等工作，组织实施国民党抗战老兵等有关人员优待政策。</w:t>
      </w:r>
    </w:p>
    <w:p w14:paraId="107369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负责烈士及退役军人荣誉奖励、军人公墓管理维护、纪念活动等工作，依法承担英雄烈士保护相关工作，承办县内烈士纪念设施保护事宜，总结表彰和宣扬退役军人、退役军人工作单位和个人先进典型事迹。</w:t>
      </w:r>
    </w:p>
    <w:p w14:paraId="292FAE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指导并监督检查退役军人相关法律法规和政策措施的落实，组织开展退役军人权益维护和有关人员的帮扶援助工作。</w:t>
      </w:r>
    </w:p>
    <w:p w14:paraId="495E49B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完成县委、县政府和</w:t>
      </w:r>
      <w:r>
        <w:rPr>
          <w:rFonts w:hint="default" w:ascii="Times New Roman" w:hAnsi="Times New Roman" w:eastAsia="方正仿宋_GBK" w:cs="Times New Roman"/>
          <w:sz w:val="32"/>
          <w:szCs w:val="32"/>
          <w:lang w:eastAsia="zh-CN"/>
        </w:rPr>
        <w:t>县人武部</w:t>
      </w:r>
      <w:r>
        <w:rPr>
          <w:rFonts w:hint="default" w:ascii="Times New Roman" w:hAnsi="Times New Roman" w:eastAsia="方正仿宋_GBK" w:cs="Times New Roman"/>
          <w:sz w:val="32"/>
          <w:szCs w:val="32"/>
        </w:rPr>
        <w:t>交办的其他任务。</w:t>
      </w:r>
    </w:p>
    <w:p w14:paraId="425C27C4">
      <w:pPr>
        <w:spacing w:line="600" w:lineRule="exact"/>
        <w:ind w:firstLine="64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职能转变。县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14:paraId="6D244FD6">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14:paraId="4C265354">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酉阳土家族苗族自治县退役军人事务局下属县退役军人事务局（本级）、县退役军人服务中心、县军队离休退休干部服务管理中心3个预算单位</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酉阳自治县退役军人事务局共设</w:t>
      </w:r>
      <w:r>
        <w:rPr>
          <w:rFonts w:hint="default" w:ascii="Times New Roman" w:hAnsi="Times New Roman" w:eastAsia="方正仿宋_GBK" w:cs="Times New Roman"/>
          <w:sz w:val="32"/>
          <w:szCs w:val="32"/>
          <w:lang w:eastAsia="zh-CN"/>
        </w:rPr>
        <w:t>综合科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思想政治和权益维护科（</w:t>
      </w:r>
      <w:r>
        <w:rPr>
          <w:rFonts w:hint="default" w:ascii="Times New Roman" w:hAnsi="Times New Roman" w:eastAsia="方正仿宋_GBK" w:cs="Times New Roman"/>
          <w:sz w:val="32"/>
          <w:szCs w:val="32"/>
          <w:lang w:eastAsia="zh-CN"/>
        </w:rPr>
        <w:t>挂</w:t>
      </w:r>
      <w:r>
        <w:rPr>
          <w:rFonts w:hint="default" w:ascii="Times New Roman" w:hAnsi="Times New Roman" w:eastAsia="方正仿宋_GBK" w:cs="Times New Roman"/>
          <w:sz w:val="32"/>
          <w:szCs w:val="32"/>
        </w:rPr>
        <w:t>政策法规</w:t>
      </w:r>
      <w:r>
        <w:rPr>
          <w:rFonts w:hint="default" w:ascii="Times New Roman" w:hAnsi="Times New Roman" w:eastAsia="方正仿宋_GBK" w:cs="Times New Roman"/>
          <w:sz w:val="32"/>
          <w:szCs w:val="32"/>
          <w:lang w:eastAsia="zh-CN"/>
        </w:rPr>
        <w:t>科牌子</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安置</w:t>
      </w:r>
      <w:r>
        <w:rPr>
          <w:rFonts w:hint="default" w:ascii="Times New Roman" w:hAnsi="Times New Roman" w:eastAsia="方正仿宋_GBK" w:cs="Times New Roman"/>
          <w:sz w:val="32"/>
          <w:szCs w:val="32"/>
          <w:lang w:eastAsia="zh-CN"/>
        </w:rPr>
        <w:t>创业</w:t>
      </w:r>
      <w:r>
        <w:rPr>
          <w:rFonts w:hint="default" w:ascii="Times New Roman" w:hAnsi="Times New Roman" w:eastAsia="方正仿宋_GBK" w:cs="Times New Roman"/>
          <w:sz w:val="32"/>
          <w:szCs w:val="32"/>
        </w:rPr>
        <w:t>和军休服务管理科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优抚科（</w:t>
      </w:r>
      <w:r>
        <w:rPr>
          <w:rFonts w:hint="default" w:ascii="Times New Roman" w:hAnsi="Times New Roman" w:eastAsia="方正仿宋_GBK" w:cs="Times New Roman"/>
          <w:sz w:val="32"/>
          <w:szCs w:val="32"/>
          <w:lang w:eastAsia="zh-CN"/>
        </w:rPr>
        <w:t>县拥军优属拥政爱民</w:t>
      </w:r>
      <w:r>
        <w:rPr>
          <w:rFonts w:hint="default" w:ascii="Times New Roman" w:hAnsi="Times New Roman" w:eastAsia="方正仿宋_GBK" w:cs="Times New Roman"/>
          <w:sz w:val="32"/>
          <w:szCs w:val="32"/>
        </w:rPr>
        <w:t>工作领导小组办公室）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褒扬纪念科</w:t>
      </w:r>
      <w:r>
        <w:rPr>
          <w:rFonts w:hint="eastAsia" w:ascii="仿宋_GB2312" w:hAnsi="仿宋_GB2312" w:eastAsia="仿宋_GB2312" w:cs="仿宋_GB2312"/>
          <w:sz w:val="32"/>
          <w:lang w:val="en-US" w:eastAsia="zh-CN"/>
        </w:rPr>
        <w:t>等5个科室</w:t>
      </w:r>
      <w:r>
        <w:rPr>
          <w:rFonts w:hint="eastAsia" w:ascii="仿宋_GB2312" w:hAnsi="仿宋_GB2312" w:eastAsia="仿宋_GB2312" w:cs="仿宋_GB2312"/>
          <w:sz w:val="32"/>
        </w:rPr>
        <w:t>。</w:t>
      </w:r>
    </w:p>
    <w:p w14:paraId="2C8542BB">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二、部门收支总体情况</w:t>
      </w:r>
    </w:p>
    <w:p w14:paraId="7B920C39">
      <w:pPr>
        <w:spacing w:line="600"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szCs w:val="32"/>
        </w:rPr>
        <w:t>（一）收入预算：</w:t>
      </w:r>
      <w:r>
        <w:rPr>
          <w:rFonts w:hint="eastAsia" w:ascii="Times New Roman" w:hAnsi="Times New Roman" w:eastAsia="方正仿宋_GBK"/>
          <w:sz w:val="32"/>
          <w:lang w:eastAsia="zh-CN"/>
        </w:rPr>
        <w:t>2025</w:t>
      </w:r>
      <w:r>
        <w:rPr>
          <w:rFonts w:hint="eastAsia" w:ascii="Times New Roman" w:hAnsi="Times New Roman" w:eastAsia="方正仿宋_GBK"/>
          <w:sz w:val="32"/>
        </w:rPr>
        <w:t>年年初预算数</w:t>
      </w:r>
      <w:r>
        <w:rPr>
          <w:rFonts w:hint="eastAsia" w:ascii="Times New Roman" w:hAnsi="Times New Roman" w:eastAsia="方正仿宋_GBK"/>
          <w:sz w:val="32"/>
          <w:lang w:val="en-US" w:eastAsia="zh-CN"/>
        </w:rPr>
        <w:t>8405.18</w:t>
      </w:r>
      <w:r>
        <w:rPr>
          <w:rFonts w:hint="eastAsia" w:ascii="Times New Roman" w:hAnsi="Times New Roman" w:eastAsia="方正仿宋_GBK"/>
          <w:sz w:val="32"/>
        </w:rPr>
        <w:t>万元，其中：一般公共预算拨款</w:t>
      </w:r>
      <w:r>
        <w:rPr>
          <w:rFonts w:hint="eastAsia" w:ascii="Times New Roman" w:hAnsi="Times New Roman" w:eastAsia="方正仿宋_GBK"/>
          <w:sz w:val="32"/>
          <w:lang w:val="en-US" w:eastAsia="zh-CN"/>
        </w:rPr>
        <w:t>8405.18</w:t>
      </w:r>
      <w:r>
        <w:rPr>
          <w:rFonts w:hint="eastAsia" w:ascii="Times New Roman" w:hAnsi="Times New Roman" w:eastAsia="方正仿宋_GBK"/>
          <w:sz w:val="32"/>
        </w:rPr>
        <w:t>万元，政府性基金预算拨款</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万元，国有资本经营预算收入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万元，事业单位经营收入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万元，其他收入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万元；收入较去年减少</w:t>
      </w:r>
      <w:r>
        <w:rPr>
          <w:rFonts w:hint="eastAsia" w:ascii="Times New Roman" w:hAnsi="Times New Roman" w:eastAsia="方正仿宋_GBK"/>
          <w:sz w:val="32"/>
          <w:lang w:val="en-US" w:eastAsia="zh-CN"/>
        </w:rPr>
        <w:t>1203.64</w:t>
      </w:r>
      <w:r>
        <w:rPr>
          <w:rFonts w:hint="eastAsia" w:ascii="Times New Roman" w:hAnsi="Times New Roman" w:eastAsia="方正仿宋_GBK"/>
          <w:sz w:val="32"/>
        </w:rPr>
        <w:t>万元，主要是</w:t>
      </w:r>
      <w:r>
        <w:rPr>
          <w:rFonts w:ascii="Times New Roman" w:hAnsi="Times New Roman" w:eastAsia="方正仿宋_GBK"/>
          <w:sz w:val="32"/>
          <w:szCs w:val="32"/>
          <w:u w:val="none"/>
        </w:rPr>
        <w:t>一般公共预算财政拨款较上年减少</w:t>
      </w:r>
      <w:r>
        <w:rPr>
          <w:rFonts w:hint="eastAsia" w:ascii="Times New Roman" w:hAnsi="Times New Roman" w:eastAsia="方正仿宋_GBK"/>
          <w:sz w:val="32"/>
          <w:szCs w:val="32"/>
          <w:u w:val="none"/>
          <w:lang w:val="en-US" w:eastAsia="zh-CN"/>
        </w:rPr>
        <w:t>1203.64</w:t>
      </w:r>
      <w:r>
        <w:rPr>
          <w:rFonts w:hint="eastAsia" w:ascii="Times New Roman" w:hAnsi="Times New Roman" w:eastAsia="方正仿宋_GBK"/>
          <w:sz w:val="32"/>
        </w:rPr>
        <w:t>万元。</w:t>
      </w:r>
    </w:p>
    <w:p w14:paraId="20151F9C">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szCs w:val="32"/>
        </w:rPr>
        <w:t>（二）支出预算：</w:t>
      </w:r>
      <w:r>
        <w:rPr>
          <w:rFonts w:hint="eastAsia" w:ascii="Times New Roman" w:hAnsi="Times New Roman" w:eastAsia="方正仿宋_GBK"/>
          <w:sz w:val="32"/>
          <w:lang w:eastAsia="zh-CN"/>
        </w:rPr>
        <w:t>2025</w:t>
      </w:r>
      <w:r>
        <w:rPr>
          <w:rFonts w:hint="eastAsia" w:ascii="Times New Roman" w:hAnsi="Times New Roman" w:eastAsia="方正仿宋_GBK"/>
          <w:sz w:val="32"/>
        </w:rPr>
        <w:t>年年初预算数</w:t>
      </w:r>
      <w:r>
        <w:rPr>
          <w:rFonts w:hint="eastAsia" w:ascii="Times New Roman" w:hAnsi="Times New Roman" w:eastAsia="方正仿宋_GBK"/>
          <w:sz w:val="32"/>
          <w:lang w:val="en-US" w:eastAsia="zh-CN"/>
        </w:rPr>
        <w:t>8405.18</w:t>
      </w:r>
      <w:r>
        <w:rPr>
          <w:rFonts w:hint="eastAsia" w:ascii="Times New Roman" w:hAnsi="Times New Roman" w:eastAsia="方正仿宋_GBK"/>
          <w:sz w:val="32"/>
        </w:rPr>
        <w:t>万元，其中：社会保障和就业支出</w:t>
      </w:r>
      <w:r>
        <w:rPr>
          <w:rFonts w:hint="eastAsia" w:ascii="Times New Roman" w:hAnsi="Times New Roman" w:eastAsia="方正仿宋_GBK"/>
          <w:sz w:val="32"/>
          <w:lang w:val="en-US" w:eastAsia="zh-CN"/>
        </w:rPr>
        <w:t>7850.10</w:t>
      </w:r>
      <w:r>
        <w:rPr>
          <w:rFonts w:hint="eastAsia" w:ascii="Times New Roman" w:hAnsi="Times New Roman" w:eastAsia="方正仿宋_GBK"/>
          <w:sz w:val="32"/>
        </w:rPr>
        <w:t>万元，卫生健康支出</w:t>
      </w:r>
      <w:r>
        <w:rPr>
          <w:rFonts w:hint="eastAsia" w:ascii="Times New Roman" w:hAnsi="Times New Roman" w:eastAsia="方正仿宋_GBK"/>
          <w:sz w:val="32"/>
          <w:lang w:val="en-US" w:eastAsia="zh-CN"/>
        </w:rPr>
        <w:t>512.11</w:t>
      </w:r>
      <w:r>
        <w:rPr>
          <w:rFonts w:hint="eastAsia" w:ascii="Times New Roman" w:hAnsi="Times New Roman" w:eastAsia="方正仿宋_GBK"/>
          <w:sz w:val="32"/>
        </w:rPr>
        <w:t>万元，住房保障支出</w:t>
      </w:r>
      <w:r>
        <w:rPr>
          <w:rFonts w:hint="eastAsia" w:ascii="Times New Roman" w:hAnsi="Times New Roman" w:eastAsia="方正仿宋_GBK"/>
          <w:sz w:val="32"/>
          <w:lang w:val="en-US" w:eastAsia="zh-CN"/>
        </w:rPr>
        <w:t>39.85</w:t>
      </w:r>
      <w:r>
        <w:rPr>
          <w:rFonts w:hint="eastAsia" w:ascii="Times New Roman" w:hAnsi="Times New Roman" w:eastAsia="方正仿宋_GBK"/>
          <w:sz w:val="32"/>
        </w:rPr>
        <w:t>万元</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农林水支出3.12万元</w:t>
      </w:r>
      <w:r>
        <w:rPr>
          <w:rFonts w:hint="eastAsia" w:ascii="Times New Roman" w:hAnsi="Times New Roman" w:eastAsia="方正仿宋_GBK"/>
          <w:sz w:val="32"/>
        </w:rPr>
        <w:t>；支出较去年减少</w:t>
      </w:r>
      <w:r>
        <w:rPr>
          <w:rFonts w:hint="eastAsia" w:ascii="Times New Roman" w:hAnsi="Times New Roman" w:eastAsia="方正仿宋_GBK"/>
          <w:sz w:val="32"/>
          <w:lang w:val="en-US" w:eastAsia="zh-CN"/>
        </w:rPr>
        <w:t>1203.64</w:t>
      </w:r>
      <w:r>
        <w:rPr>
          <w:rFonts w:hint="eastAsia" w:ascii="Times New Roman" w:hAnsi="Times New Roman" w:eastAsia="方正仿宋_GBK"/>
          <w:sz w:val="32"/>
        </w:rPr>
        <w:t>万元，主要是基本支出增加</w:t>
      </w:r>
      <w:r>
        <w:rPr>
          <w:rFonts w:hint="eastAsia" w:ascii="Times New Roman" w:hAnsi="Times New Roman" w:eastAsia="方正仿宋_GBK"/>
          <w:sz w:val="32"/>
          <w:lang w:val="en-US" w:eastAsia="zh-CN"/>
        </w:rPr>
        <w:t>36.77</w:t>
      </w:r>
      <w:r>
        <w:rPr>
          <w:rFonts w:hint="eastAsia" w:ascii="Times New Roman" w:hAnsi="Times New Roman" w:eastAsia="方正仿宋_GBK"/>
          <w:sz w:val="32"/>
        </w:rPr>
        <w:t>万元，项目支出</w:t>
      </w:r>
      <w:r>
        <w:rPr>
          <w:rFonts w:hint="eastAsia" w:ascii="Times New Roman" w:hAnsi="Times New Roman" w:eastAsia="方正仿宋_GBK"/>
          <w:sz w:val="32"/>
          <w:lang w:val="en-US" w:eastAsia="zh-CN"/>
        </w:rPr>
        <w:t>减少1240.41</w:t>
      </w:r>
      <w:r>
        <w:rPr>
          <w:rFonts w:hint="eastAsia" w:ascii="Times New Roman" w:hAnsi="Times New Roman" w:eastAsia="方正仿宋_GBK"/>
          <w:sz w:val="32"/>
        </w:rPr>
        <w:t>万元。</w:t>
      </w:r>
    </w:p>
    <w:p w14:paraId="48A9313F">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三、部门预算情况说明</w:t>
      </w:r>
    </w:p>
    <w:p w14:paraId="32EBD118">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eastAsia="zh-CN"/>
        </w:rPr>
        <w:t>2025</w:t>
      </w:r>
      <w:r>
        <w:rPr>
          <w:rFonts w:hint="eastAsia" w:ascii="Times New Roman" w:hAnsi="Times New Roman" w:eastAsia="方正仿宋_GBK"/>
          <w:sz w:val="32"/>
        </w:rPr>
        <w:t>年一般公共预算财政拨款收入</w:t>
      </w:r>
      <w:r>
        <w:rPr>
          <w:rFonts w:hint="eastAsia" w:ascii="Times New Roman" w:hAnsi="Times New Roman" w:eastAsia="方正仿宋_GBK"/>
          <w:sz w:val="32"/>
          <w:lang w:val="en-US" w:eastAsia="zh-CN"/>
        </w:rPr>
        <w:t>8405.18</w:t>
      </w:r>
      <w:r>
        <w:rPr>
          <w:rFonts w:hint="eastAsia" w:ascii="Times New Roman" w:hAnsi="Times New Roman" w:eastAsia="方正仿宋_GBK"/>
          <w:sz w:val="32"/>
        </w:rPr>
        <w:t>万元，一般公共预算财政拨款支出</w:t>
      </w:r>
      <w:r>
        <w:rPr>
          <w:rFonts w:hint="eastAsia" w:ascii="Times New Roman" w:hAnsi="Times New Roman" w:eastAsia="方正仿宋_GBK"/>
          <w:sz w:val="32"/>
          <w:lang w:val="en-US" w:eastAsia="zh-CN"/>
        </w:rPr>
        <w:t>8405.18</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1203.64</w:t>
      </w:r>
      <w:r>
        <w:rPr>
          <w:rFonts w:hint="eastAsia" w:ascii="Times New Roman" w:hAnsi="Times New Roman" w:eastAsia="方正仿宋_GBK"/>
          <w:sz w:val="32"/>
        </w:rPr>
        <w:t>万元。其中：基本支出</w:t>
      </w:r>
      <w:r>
        <w:rPr>
          <w:rFonts w:hint="eastAsia" w:ascii="Times New Roman" w:hAnsi="Times New Roman" w:eastAsia="方正仿宋_GBK"/>
          <w:sz w:val="32"/>
          <w:lang w:val="en-US" w:eastAsia="zh-CN"/>
        </w:rPr>
        <w:t>633.06</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36.77</w:t>
      </w:r>
      <w:r>
        <w:rPr>
          <w:rFonts w:hint="eastAsia" w:ascii="Times New Roman" w:hAnsi="Times New Roman" w:eastAsia="方正仿宋_GBK"/>
          <w:sz w:val="32"/>
        </w:rPr>
        <w:t>万元，主要原因是</w:t>
      </w:r>
      <w:r>
        <w:rPr>
          <w:rFonts w:hint="eastAsia" w:ascii="Times New Roman" w:hAnsi="Times New Roman" w:eastAsia="方正仿宋_GBK"/>
          <w:sz w:val="32"/>
          <w:lang w:val="en-US" w:eastAsia="zh-CN"/>
        </w:rPr>
        <w:t>在职人数增加1名以及事业人员养老保险和职业年金调标</w:t>
      </w:r>
      <w:r>
        <w:rPr>
          <w:rFonts w:hint="eastAsia" w:ascii="Times New Roman" w:hAnsi="Times New Roman" w:eastAsia="方正仿宋_GBK"/>
          <w:sz w:val="32"/>
        </w:rPr>
        <w:t>，主要用于保障在职人员工资福利及社会保险缴费、离休人员离休费、退休人员补助等，保障部门正常运转的各项商品服务支出；项目支出</w:t>
      </w:r>
      <w:r>
        <w:rPr>
          <w:rFonts w:hint="eastAsia" w:ascii="Times New Roman" w:hAnsi="Times New Roman" w:eastAsia="方正仿宋_GBK"/>
          <w:sz w:val="32"/>
          <w:lang w:val="en-US" w:eastAsia="zh-CN"/>
        </w:rPr>
        <w:t>7772.12</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减少1240.41</w:t>
      </w:r>
      <w:r>
        <w:rPr>
          <w:rFonts w:hint="eastAsia" w:ascii="Times New Roman" w:hAnsi="Times New Roman" w:eastAsia="方正仿宋_GBK"/>
          <w:sz w:val="32"/>
        </w:rPr>
        <w:t>万元，主要原因是</w:t>
      </w:r>
      <w:r>
        <w:rPr>
          <w:rFonts w:hint="eastAsia" w:ascii="Times New Roman" w:hAnsi="Times New Roman" w:eastAsia="方正仿宋_GBK"/>
          <w:sz w:val="32"/>
          <w:lang w:val="en-US" w:eastAsia="zh-CN"/>
        </w:rPr>
        <w:t>优抚抚恤生活补助和自主就业退役士兵一次性经济补助项目减少</w:t>
      </w:r>
      <w:r>
        <w:rPr>
          <w:rFonts w:hint="eastAsia" w:ascii="Times New Roman" w:hAnsi="Times New Roman" w:eastAsia="方正仿宋_GBK"/>
          <w:sz w:val="32"/>
        </w:rPr>
        <w:t>，主要</w:t>
      </w:r>
      <w:r>
        <w:rPr>
          <w:rFonts w:hint="eastAsia" w:ascii="Times New Roman" w:hAnsi="Times New Roman" w:eastAsia="方正仿宋_GBK"/>
          <w:sz w:val="32"/>
          <w:szCs w:val="32"/>
          <w:lang w:val="en-US" w:eastAsia="zh-CN"/>
        </w:rPr>
        <w:t>用于优抚抚恤、退役安置、褒扬纪念、退役军人服务和保障等重点工作。</w:t>
      </w:r>
    </w:p>
    <w:p w14:paraId="10B99CA8">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eastAsia="zh-CN"/>
        </w:rPr>
        <w:t>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年无使用政府性基金预算拨款安排的支出</w:t>
      </w:r>
    </w:p>
    <w:p w14:paraId="09E98C10">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四、“三公”经费情况说明</w:t>
      </w:r>
    </w:p>
    <w:p w14:paraId="23C236DA">
      <w:pPr>
        <w:spacing w:line="600" w:lineRule="exact"/>
        <w:ind w:firstLine="600"/>
        <w:rPr>
          <w:rFonts w:hint="eastAsia" w:ascii="Times New Roman" w:hAnsi="Times New Roman" w:eastAsia="方正仿宋_GBK"/>
          <w:sz w:val="32"/>
        </w:rPr>
      </w:pPr>
      <w:r>
        <w:rPr>
          <w:rFonts w:hint="eastAsia" w:ascii="Times New Roman" w:hAnsi="Times New Roman" w:eastAsia="方正仿宋_GBK"/>
          <w:sz w:val="32"/>
          <w:lang w:eastAsia="zh-CN"/>
        </w:rPr>
        <w:t>2025</w:t>
      </w:r>
      <w:r>
        <w:rPr>
          <w:rFonts w:hint="eastAsia" w:ascii="Times New Roman" w:hAnsi="Times New Roman" w:eastAsia="方正仿宋_GBK"/>
          <w:sz w:val="32"/>
        </w:rPr>
        <w:t>年“三公”经费预算</w:t>
      </w:r>
      <w:r>
        <w:rPr>
          <w:rFonts w:hint="eastAsia" w:ascii="Times New Roman" w:hAnsi="Times New Roman" w:eastAsia="方正仿宋_GBK"/>
          <w:sz w:val="32"/>
          <w:lang w:val="en-US" w:eastAsia="zh-CN"/>
        </w:rPr>
        <w:t>3.5</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万元。其中：因公出国（境）费用</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万元，主要原因是</w:t>
      </w:r>
      <w:r>
        <w:rPr>
          <w:rFonts w:hint="eastAsia" w:ascii="Times New Roman" w:hAnsi="Times New Roman" w:eastAsia="方正仿宋_GBK"/>
          <w:sz w:val="32"/>
          <w:szCs w:val="32"/>
          <w:lang w:val="en-US" w:eastAsia="zh-CN"/>
        </w:rPr>
        <w:t>预计</w:t>
      </w:r>
      <w:r>
        <w:rPr>
          <w:rFonts w:hint="eastAsia" w:ascii="仿宋_GB2312" w:hAnsi="仿宋_GB2312" w:eastAsia="仿宋_GB2312" w:cs="仿宋_GB2312"/>
          <w:sz w:val="32"/>
          <w:lang w:val="en-US" w:eastAsia="zh-CN"/>
        </w:rPr>
        <w:t>无人出境</w:t>
      </w:r>
      <w:r>
        <w:rPr>
          <w:rFonts w:hint="eastAsia" w:ascii="Times New Roman" w:hAnsi="Times New Roman" w:eastAsia="方正仿宋_GBK"/>
          <w:sz w:val="32"/>
        </w:rPr>
        <w:t>；公务接待费</w:t>
      </w:r>
      <w:r>
        <w:rPr>
          <w:rFonts w:hint="eastAsia" w:ascii="Times New Roman" w:hAnsi="Times New Roman" w:eastAsia="方正仿宋_GBK"/>
          <w:sz w:val="32"/>
          <w:lang w:val="en-US" w:eastAsia="zh-CN"/>
        </w:rPr>
        <w:t>1</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万元，主要原因是</w:t>
      </w:r>
      <w:r>
        <w:rPr>
          <w:rFonts w:hint="eastAsia" w:ascii="方正仿宋_GBK" w:hAnsi="方正仿宋_GBK" w:eastAsia="方正仿宋_GBK" w:cs="方正仿宋_GBK"/>
          <w:sz w:val="32"/>
          <w:szCs w:val="32"/>
          <w:lang w:val="en-US" w:eastAsia="zh-CN"/>
        </w:rPr>
        <w:t>公务接待预计与上年持平</w:t>
      </w:r>
      <w:r>
        <w:rPr>
          <w:rFonts w:hint="eastAsia" w:ascii="Times New Roman" w:hAnsi="Times New Roman" w:eastAsia="方正仿宋_GBK"/>
          <w:sz w:val="32"/>
        </w:rPr>
        <w:t>；公务用车运行维护费</w:t>
      </w:r>
      <w:r>
        <w:rPr>
          <w:rFonts w:hint="eastAsia" w:ascii="Times New Roman" w:hAnsi="Times New Roman" w:eastAsia="方正仿宋_GBK"/>
          <w:sz w:val="32"/>
          <w:lang w:val="en-US" w:eastAsia="zh-CN"/>
        </w:rPr>
        <w:t>2.5</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万元，主要原因是</w:t>
      </w:r>
      <w:r>
        <w:rPr>
          <w:rFonts w:hint="eastAsia" w:ascii="Times New Roman" w:hAnsi="Times New Roman" w:eastAsia="方正仿宋_GBK"/>
          <w:sz w:val="32"/>
          <w:szCs w:val="32"/>
          <w:lang w:val="en-US" w:eastAsia="zh-CN"/>
        </w:rPr>
        <w:t>严格过紧日子要求，控制公务车运行维护支出</w:t>
      </w:r>
      <w:r>
        <w:rPr>
          <w:rFonts w:hint="eastAsia" w:ascii="Times New Roman" w:hAnsi="Times New Roman" w:eastAsia="方正仿宋_GBK"/>
          <w:sz w:val="32"/>
        </w:rPr>
        <w:t>；公务用车购置费</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万元；主要原因是</w:t>
      </w:r>
      <w:r>
        <w:rPr>
          <w:rFonts w:hint="eastAsia" w:ascii="方正仿宋_GBK" w:hAnsi="方正仿宋_GBK" w:eastAsia="方正仿宋_GBK" w:cs="方正仿宋_GBK"/>
          <w:sz w:val="32"/>
          <w:szCs w:val="32"/>
          <w:lang w:val="en-US" w:eastAsia="zh-CN"/>
        </w:rPr>
        <w:t>单位无公车购置计划</w:t>
      </w:r>
      <w:r>
        <w:rPr>
          <w:rFonts w:ascii="Times New Roman" w:hAnsi="Times New Roman" w:eastAsia="方正仿宋_GBK"/>
          <w:sz w:val="32"/>
          <w:szCs w:val="32"/>
        </w:rPr>
        <w:t>。</w:t>
      </w:r>
    </w:p>
    <w:p w14:paraId="0BC1C780">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五、其他重要事项的情况说明</w:t>
      </w:r>
    </w:p>
    <w:p w14:paraId="1CFAC773">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sz w:val="32"/>
        </w:rPr>
        <w:t>。</w:t>
      </w:r>
      <w:r>
        <w:rPr>
          <w:rFonts w:hint="eastAsia" w:ascii="Times New Roman" w:hAnsi="Times New Roman" w:eastAsia="方正仿宋_GBK"/>
          <w:sz w:val="32"/>
          <w:lang w:eastAsia="zh-CN"/>
        </w:rPr>
        <w:t>2025</w:t>
      </w:r>
      <w:r>
        <w:rPr>
          <w:rFonts w:hint="eastAsia" w:ascii="Times New Roman" w:hAnsi="Times New Roman" w:eastAsia="方正仿宋_GBK"/>
          <w:sz w:val="32"/>
        </w:rPr>
        <w:t>年一般公共预算财政拨款运行经费</w:t>
      </w:r>
      <w:r>
        <w:rPr>
          <w:rFonts w:hint="eastAsia" w:ascii="Times New Roman" w:hAnsi="Times New Roman" w:eastAsia="方正仿宋_GBK"/>
          <w:sz w:val="32"/>
          <w:szCs w:val="32"/>
          <w:lang w:val="en-US" w:eastAsia="zh-CN"/>
        </w:rPr>
        <w:t>77.12</w:t>
      </w:r>
      <w:r>
        <w:rPr>
          <w:rFonts w:ascii="Times New Roman" w:hAnsi="Times New Roman" w:eastAsia="方正仿宋_GBK"/>
          <w:sz w:val="32"/>
          <w:szCs w:val="32"/>
        </w:rPr>
        <w:t>万元，比上年</w:t>
      </w:r>
      <w:r>
        <w:rPr>
          <w:rFonts w:hint="eastAsia" w:ascii="Times New Roman" w:hAnsi="Times New Roman" w:eastAsia="方正仿宋_GBK"/>
          <w:sz w:val="32"/>
          <w:szCs w:val="32"/>
          <w:lang w:val="en-US" w:eastAsia="zh-CN"/>
        </w:rPr>
        <w:t>增加2.49</w:t>
      </w:r>
      <w:r>
        <w:rPr>
          <w:rFonts w:ascii="Times New Roman" w:hAnsi="Times New Roman" w:eastAsia="方正仿宋_GBK"/>
          <w:sz w:val="32"/>
          <w:szCs w:val="32"/>
        </w:rPr>
        <w:t>万元</w:t>
      </w:r>
      <w:r>
        <w:rPr>
          <w:rFonts w:hint="eastAsia" w:ascii="Times New Roman" w:hAnsi="Times New Roman" w:eastAsia="方正仿宋_GBK"/>
          <w:sz w:val="32"/>
        </w:rPr>
        <w:t>，主要原因为</w:t>
      </w:r>
      <w:r>
        <w:rPr>
          <w:rFonts w:hint="eastAsia" w:ascii="Times New Roman" w:hAnsi="Times New Roman" w:eastAsia="方正仿宋_GBK"/>
          <w:sz w:val="32"/>
          <w:lang w:val="en-US" w:eastAsia="zh-CN"/>
        </w:rPr>
        <w:t>在编人数增加1名</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公用支出</w:t>
      </w:r>
      <w:r>
        <w:rPr>
          <w:rFonts w:ascii="Times New Roman" w:hAnsi="Times New Roman" w:eastAsia="方正仿宋_GBK"/>
          <w:sz w:val="32"/>
          <w:szCs w:val="32"/>
        </w:rPr>
        <w:t>增加</w:t>
      </w:r>
      <w:r>
        <w:rPr>
          <w:rFonts w:hint="eastAsia" w:ascii="Times New Roman" w:hAnsi="Times New Roman" w:eastAsia="方正仿宋_GBK"/>
          <w:sz w:val="32"/>
          <w:szCs w:val="32"/>
          <w:lang w:val="en-US" w:eastAsia="zh-CN"/>
        </w:rPr>
        <w:t>2.49</w:t>
      </w:r>
      <w:r>
        <w:rPr>
          <w:rFonts w:hint="eastAsia" w:ascii="Times New Roman" w:hAnsi="Times New Roman" w:eastAsia="方正仿宋_GBK"/>
          <w:sz w:val="32"/>
          <w:szCs w:val="32"/>
        </w:rPr>
        <w:t>万元</w:t>
      </w:r>
      <w:r>
        <w:rPr>
          <w:rFonts w:hint="eastAsia" w:ascii="Times New Roman" w:hAnsi="Times New Roman" w:eastAsia="方正仿宋_GBK"/>
          <w:sz w:val="32"/>
        </w:rPr>
        <w:t>；主要用于办公费、印刷费、邮电费、水电费、物管费、差旅费、会议费、培训费及其他商品和服务支出等。</w:t>
      </w:r>
    </w:p>
    <w:p w14:paraId="29C7A81F">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sz w:val="32"/>
        </w:rPr>
        <w:t>。所属各预算单位政府采购预算总额</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万元；其中一般公共预算拨款政府采购</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p>
    <w:p w14:paraId="3449756A">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sz w:val="32"/>
        </w:rPr>
        <w:t>。</w:t>
      </w:r>
      <w:r>
        <w:rPr>
          <w:rFonts w:hint="eastAsia" w:ascii="Times New Roman" w:hAnsi="Times New Roman" w:eastAsia="方正仿宋_GBK"/>
          <w:sz w:val="32"/>
          <w:lang w:eastAsia="zh-CN"/>
        </w:rPr>
        <w:t>2025</w:t>
      </w:r>
      <w:r>
        <w:rPr>
          <w:rFonts w:hint="eastAsia" w:ascii="Times New Roman" w:hAnsi="Times New Roman" w:eastAsia="方正仿宋_GBK"/>
          <w:sz w:val="32"/>
        </w:rPr>
        <w:t>年项目支出均实行了绩效目标管理，涉及一般公共预算财政拨款</w:t>
      </w:r>
      <w:r>
        <w:rPr>
          <w:rFonts w:hint="eastAsia" w:ascii="Times New Roman" w:hAnsi="Times New Roman" w:eastAsia="方正仿宋_GBK"/>
          <w:sz w:val="32"/>
          <w:lang w:val="en-US" w:eastAsia="zh-CN"/>
        </w:rPr>
        <w:t>7772.12</w:t>
      </w:r>
      <w:r>
        <w:rPr>
          <w:rFonts w:hint="eastAsia" w:ascii="Times New Roman" w:hAnsi="Times New Roman" w:eastAsia="方正仿宋_GBK"/>
          <w:sz w:val="32"/>
        </w:rPr>
        <w:t>万元。</w:t>
      </w:r>
    </w:p>
    <w:p w14:paraId="0073A03F">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sz w:val="32"/>
        </w:rPr>
        <w:t>。截止</w:t>
      </w:r>
      <w:r>
        <w:rPr>
          <w:rFonts w:hint="eastAsia" w:ascii="Times New Roman" w:hAnsi="Times New Roman" w:eastAsia="方正仿宋_GBK"/>
          <w:sz w:val="32"/>
          <w:lang w:eastAsia="zh-CN"/>
        </w:rPr>
        <w:t>2024</w:t>
      </w:r>
      <w:r>
        <w:rPr>
          <w:rFonts w:hint="eastAsia" w:ascii="Times New Roman" w:hAnsi="Times New Roman" w:eastAsia="方正仿宋_GBK"/>
          <w:sz w:val="32"/>
        </w:rPr>
        <w:t>年12月，所属各预算单位共有车辆</w:t>
      </w:r>
      <w:r>
        <w:rPr>
          <w:rFonts w:hint="eastAsia" w:ascii="Times New Roman" w:hAnsi="Times New Roman" w:eastAsia="方正仿宋_GBK"/>
          <w:sz w:val="32"/>
          <w:lang w:val="en-US" w:eastAsia="zh-CN"/>
        </w:rPr>
        <w:t>1</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1</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w:t>
      </w:r>
      <w:r>
        <w:rPr>
          <w:rFonts w:hint="eastAsia" w:ascii="Times New Roman" w:hAnsi="Times New Roman" w:eastAsia="方正仿宋_GBK"/>
          <w:sz w:val="32"/>
          <w:lang w:eastAsia="zh-CN"/>
        </w:rPr>
        <w:t>2025</w:t>
      </w:r>
      <w:r>
        <w:rPr>
          <w:rFonts w:hint="eastAsia" w:ascii="Times New Roman" w:hAnsi="Times New Roman" w:eastAsia="方正仿宋_GBK"/>
          <w:sz w:val="32"/>
        </w:rPr>
        <w:t>年一般公共预算安排购置车辆</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w:t>
      </w:r>
    </w:p>
    <w:p w14:paraId="0DE1CF09">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14:paraId="4A94BC88">
      <w:pPr>
        <w:pStyle w:val="11"/>
        <w:tabs>
          <w:tab w:val="center" w:pos="4153"/>
          <w:tab w:val="left" w:pos="7275"/>
        </w:tabs>
        <w:spacing w:line="600" w:lineRule="exact"/>
        <w:ind w:firstLine="640"/>
        <w:jc w:val="left"/>
        <w:rPr>
          <w:rFonts w:hint="eastAsia" w:ascii="方正仿宋_GBK" w:eastAsia="方正仿宋_GBK"/>
          <w:sz w:val="32"/>
          <w:szCs w:val="32"/>
        </w:rPr>
      </w:pPr>
      <w:bookmarkStart w:id="0" w:name="_GoBack"/>
      <w:bookmarkEnd w:id="0"/>
      <w:r>
        <w:rPr>
          <w:rFonts w:hint="eastAsia" w:ascii="方正仿宋_GBK" w:eastAsia="方正仿宋_GBK"/>
          <w:sz w:val="32"/>
          <w:szCs w:val="32"/>
        </w:rPr>
        <w:t>（一）财政拨款收入：指本年度从本级财政部门取得的财政拨款，包括一般公共预算财政拨款和政府性基金预算财政拨款。</w:t>
      </w:r>
    </w:p>
    <w:p w14:paraId="148F2BE0">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14:paraId="008FD22A">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14:paraId="14CAAE8A">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14:paraId="01838F64">
      <w:pPr>
        <w:ind w:firstLine="640" w:firstLineChars="200"/>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91C82D1">
      <w:pPr>
        <w:ind w:firstLine="643" w:firstLineChars="200"/>
        <w:rPr>
          <w:rFonts w:hint="default" w:ascii="仿宋_GB2312" w:hAnsi="仿宋_GB2312" w:eastAsia="方正仿宋_GBK" w:cs="仿宋_GB2312"/>
          <w:b/>
          <w:sz w:val="32"/>
          <w:lang w:val="en-US" w:eastAsia="zh-CN"/>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val="en-US" w:eastAsia="zh-CN"/>
        </w:rPr>
        <w:t xml:space="preserve">孙德丽   </w:t>
      </w:r>
      <w:r>
        <w:rPr>
          <w:rFonts w:hint="eastAsia" w:ascii="方正仿宋_GBK" w:hAnsi="仿宋_GB2312" w:eastAsia="方正仿宋_GBK" w:cs="仿宋_GB2312"/>
          <w:b/>
          <w:sz w:val="32"/>
        </w:rPr>
        <w:t xml:space="preserve">  联系方式： </w:t>
      </w:r>
      <w:r>
        <w:rPr>
          <w:rFonts w:hint="eastAsia" w:ascii="方正仿宋_GBK" w:eastAsia="方正仿宋_GBK"/>
          <w:b/>
          <w:sz w:val="32"/>
        </w:rPr>
        <w:t>023-</w:t>
      </w:r>
      <w:r>
        <w:rPr>
          <w:rFonts w:hint="eastAsia" w:ascii="方正仿宋_GBK" w:eastAsia="方正仿宋_GBK"/>
          <w:b/>
          <w:sz w:val="32"/>
          <w:lang w:val="en-US" w:eastAsia="zh-CN"/>
        </w:rPr>
        <w:t>75676655</w:t>
      </w:r>
    </w:p>
    <w:p w14:paraId="4E304878">
      <w:pPr>
        <w:ind w:firstLine="640" w:firstLineChars="200"/>
        <w:rPr>
          <w:rFonts w:ascii="方正仿宋_GBK" w:hAnsi="方正仿宋_GBK" w:eastAsia="方正仿宋_GBK" w:cs="方正仿宋_GBK"/>
          <w:sz w:val="32"/>
          <w:szCs w:val="32"/>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A002F"/>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3803"/>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10049A3"/>
    <w:rsid w:val="02D52B83"/>
    <w:rsid w:val="04706FFA"/>
    <w:rsid w:val="04825674"/>
    <w:rsid w:val="062005AC"/>
    <w:rsid w:val="068B1EC9"/>
    <w:rsid w:val="06AC0092"/>
    <w:rsid w:val="07D23B28"/>
    <w:rsid w:val="086A5A5B"/>
    <w:rsid w:val="08E753B1"/>
    <w:rsid w:val="0BE65DF4"/>
    <w:rsid w:val="0C09009F"/>
    <w:rsid w:val="0DE620DB"/>
    <w:rsid w:val="0E3015A8"/>
    <w:rsid w:val="0F0F77CA"/>
    <w:rsid w:val="10E8616A"/>
    <w:rsid w:val="119F4A7B"/>
    <w:rsid w:val="12316EB7"/>
    <w:rsid w:val="14B46A8F"/>
    <w:rsid w:val="17936E30"/>
    <w:rsid w:val="17BF5E77"/>
    <w:rsid w:val="19DD17A6"/>
    <w:rsid w:val="1BE85270"/>
    <w:rsid w:val="1C7A05BE"/>
    <w:rsid w:val="20E406FC"/>
    <w:rsid w:val="215C4736"/>
    <w:rsid w:val="21D26751"/>
    <w:rsid w:val="23C92457"/>
    <w:rsid w:val="247104F9"/>
    <w:rsid w:val="24E33EA6"/>
    <w:rsid w:val="274719E5"/>
    <w:rsid w:val="2A0249A4"/>
    <w:rsid w:val="2A2B2D67"/>
    <w:rsid w:val="2B4A69C0"/>
    <w:rsid w:val="2BB138D1"/>
    <w:rsid w:val="2C3562B0"/>
    <w:rsid w:val="2C4F20F3"/>
    <w:rsid w:val="2CE35D0C"/>
    <w:rsid w:val="2CE83322"/>
    <w:rsid w:val="2DD71E45"/>
    <w:rsid w:val="308B0B94"/>
    <w:rsid w:val="311A3CC6"/>
    <w:rsid w:val="31EA6366"/>
    <w:rsid w:val="34313801"/>
    <w:rsid w:val="345A1F52"/>
    <w:rsid w:val="34692F9B"/>
    <w:rsid w:val="35243365"/>
    <w:rsid w:val="35270760"/>
    <w:rsid w:val="35B30245"/>
    <w:rsid w:val="37695060"/>
    <w:rsid w:val="37F25055"/>
    <w:rsid w:val="39EE7A9E"/>
    <w:rsid w:val="3A2F6786"/>
    <w:rsid w:val="3C413199"/>
    <w:rsid w:val="3C97441D"/>
    <w:rsid w:val="3D1E069A"/>
    <w:rsid w:val="3F201B78"/>
    <w:rsid w:val="3F2530A2"/>
    <w:rsid w:val="40C1308E"/>
    <w:rsid w:val="411B561D"/>
    <w:rsid w:val="41455673"/>
    <w:rsid w:val="42291FBB"/>
    <w:rsid w:val="43994F1E"/>
    <w:rsid w:val="440D6211"/>
    <w:rsid w:val="45637592"/>
    <w:rsid w:val="46130FB8"/>
    <w:rsid w:val="480F163E"/>
    <w:rsid w:val="49843F7B"/>
    <w:rsid w:val="4C96649F"/>
    <w:rsid w:val="4D322BAA"/>
    <w:rsid w:val="4E93713A"/>
    <w:rsid w:val="4FED4628"/>
    <w:rsid w:val="52C52FBD"/>
    <w:rsid w:val="52D7511B"/>
    <w:rsid w:val="52F67C97"/>
    <w:rsid w:val="53D77AC9"/>
    <w:rsid w:val="54014B46"/>
    <w:rsid w:val="54501629"/>
    <w:rsid w:val="55630459"/>
    <w:rsid w:val="56220DA3"/>
    <w:rsid w:val="57AA2DFF"/>
    <w:rsid w:val="581D1822"/>
    <w:rsid w:val="588F1522"/>
    <w:rsid w:val="59154BEF"/>
    <w:rsid w:val="5A1518E6"/>
    <w:rsid w:val="5A715E56"/>
    <w:rsid w:val="60567FC7"/>
    <w:rsid w:val="62350D4E"/>
    <w:rsid w:val="62970423"/>
    <w:rsid w:val="634560D1"/>
    <w:rsid w:val="639C2195"/>
    <w:rsid w:val="63BE035D"/>
    <w:rsid w:val="656B0071"/>
    <w:rsid w:val="666A657B"/>
    <w:rsid w:val="671D197B"/>
    <w:rsid w:val="67F43143"/>
    <w:rsid w:val="6B6C68F1"/>
    <w:rsid w:val="6C6D0B73"/>
    <w:rsid w:val="6DE33CF7"/>
    <w:rsid w:val="6E0F1E98"/>
    <w:rsid w:val="6F0532E4"/>
    <w:rsid w:val="70001CFE"/>
    <w:rsid w:val="713779A1"/>
    <w:rsid w:val="71B132B0"/>
    <w:rsid w:val="727E6F0A"/>
    <w:rsid w:val="75DA55C9"/>
    <w:rsid w:val="7691279A"/>
    <w:rsid w:val="77FB5BDE"/>
    <w:rsid w:val="792A1B99"/>
    <w:rsid w:val="79C63670"/>
    <w:rsid w:val="7BDC5203"/>
    <w:rsid w:val="7CEA1D6C"/>
    <w:rsid w:val="7D5E6F9B"/>
    <w:rsid w:val="7D941337"/>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2557</Words>
  <Characters>2759</Characters>
  <Lines>8</Lines>
  <Paragraphs>2</Paragraphs>
  <TotalTime>0</TotalTime>
  <ScaleCrop>false</ScaleCrop>
  <LinksUpToDate>false</LinksUpToDate>
  <CharactersWithSpaces>2782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阿毛</cp:lastModifiedBy>
  <cp:lastPrinted>2018-01-02T08:11:00Z</cp:lastPrinted>
  <dcterms:modified xsi:type="dcterms:W3CDTF">2025-02-07T10:36:39Z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344A7E11AEF0412ABEE84342B74F39D0</vt:lpwstr>
  </property>
  <property fmtid="{D5CDD505-2E9C-101B-9397-08002B2CF9AE}" pid="4" name="KSOTemplateDocerSaveRecord">
    <vt:lpwstr>eyJoZGlkIjoiNDA4ZmI3ZDAxZGRjYTQ1Y2RiMjZhYzc5NGM3YzlhMmIiLCJ1c2VySWQiOiI0MDcwMzY1OTMifQ==</vt:lpwstr>
  </property>
</Properties>
</file>