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中央环保督察反馈意见整改情况公示</w:t>
      </w:r>
    </w:p>
    <w:bookmarkEnd w:id="0"/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按照中央环保督察要求，酉阳自治县“县城生活污水处理厂未建设城市污水处理厂污泥无害化处置设施”问题已完成整改，现将情况予以公示，公示时间为：2021年3月1-3月5日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公示情况</w:t>
      </w:r>
    </w:p>
    <w:p>
      <w:pPr>
        <w:adjustRightInd/>
        <w:snapToGrid w:val="0"/>
        <w:spacing w:line="600" w:lineRule="exact"/>
        <w:ind w:firstLine="640" w:firstLineChars="200"/>
        <w:contextualSpacing w:val="0"/>
        <w:rPr>
          <w:rFonts w:ascii="仿宋" w:eastAsia="仿宋" w:cs="仿宋"/>
          <w:bCs/>
          <w:sz w:val="32"/>
          <w:szCs w:val="32"/>
          <w:lang w:eastAsia="zh-CN"/>
        </w:rPr>
      </w:pPr>
      <w:r>
        <w:rPr>
          <w:rFonts w:ascii="仿宋" w:eastAsia="仿宋" w:cs="仿宋"/>
          <w:bCs/>
          <w:sz w:val="32"/>
          <w:szCs w:val="32"/>
        </w:rPr>
        <w:t>县城污泥处理厂于</w:t>
      </w:r>
      <w:r>
        <w:rPr>
          <w:rFonts w:hint="eastAsia" w:ascii="仿宋" w:eastAsia="仿宋" w:cs="仿宋"/>
          <w:bCs/>
          <w:sz w:val="32"/>
          <w:szCs w:val="32"/>
        </w:rPr>
        <w:t>2018年6月4日完成工程立项审批工作</w:t>
      </w:r>
      <w:r>
        <w:rPr>
          <w:rFonts w:asci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bCs/>
          <w:sz w:val="32"/>
          <w:szCs w:val="32"/>
          <w:lang w:val="en-US" w:eastAsia="zh-CN"/>
        </w:rPr>
        <w:t>2019年</w:t>
      </w:r>
      <w:r>
        <w:rPr>
          <w:rFonts w:hint="eastAsia" w:ascii="仿宋" w:eastAsia="仿宋" w:cs="仿宋"/>
          <w:bCs/>
          <w:sz w:val="32"/>
          <w:szCs w:val="32"/>
        </w:rPr>
        <w:t>7月18日完成工程施工招标投标工作</w:t>
      </w:r>
      <w:r>
        <w:rPr>
          <w:rFonts w:ascii="仿宋" w:eastAsia="仿宋" w:cs="仿宋"/>
          <w:bCs/>
          <w:sz w:val="32"/>
          <w:szCs w:val="32"/>
        </w:rPr>
        <w:t>，</w:t>
      </w:r>
      <w:r>
        <w:rPr>
          <w:rFonts w:hint="eastAsia" w:ascii="仿宋" w:eastAsia="仿宋" w:cs="仿宋"/>
          <w:bCs/>
          <w:sz w:val="32"/>
          <w:szCs w:val="32"/>
          <w:lang w:val="en-US" w:eastAsia="zh-CN"/>
        </w:rPr>
        <w:t>2020年11月</w:t>
      </w:r>
      <w:r>
        <w:rPr>
          <w:rFonts w:hint="eastAsia" w:ascii="仿宋" w:eastAsia="仿宋" w:cs="仿宋"/>
          <w:bCs/>
          <w:sz w:val="32"/>
          <w:szCs w:val="32"/>
          <w:lang w:eastAsia="zh-CN"/>
        </w:rPr>
        <w:t>完成门卫室、检测用房的主体施工。2021年2月2日完成主体工程建设和设备安装调试，2月3日进行联动试车，投入工程试运行。污泥成品经检测合格，达到环保要求，工程基本实现了环保目标。</w:t>
      </w:r>
    </w:p>
    <w:p>
      <w:pPr>
        <w:adjustRightInd/>
        <w:snapToGrid w:val="0"/>
        <w:spacing w:line="600" w:lineRule="exact"/>
        <w:ind w:firstLine="640" w:firstLineChars="200"/>
        <w:contextualSpacing w:val="0"/>
        <w:rPr>
          <w:rFonts w:ascii="仿宋" w:eastAsia="仿宋" w:cs="仿宋"/>
          <w:bCs/>
          <w:sz w:val="32"/>
          <w:szCs w:val="32"/>
          <w:lang w:eastAsia="zh-CN"/>
        </w:rPr>
      </w:pPr>
      <w:r>
        <w:rPr>
          <w:rFonts w:ascii="仿宋" w:eastAsia="仿宋" w:cs="仿宋"/>
          <w:bCs/>
          <w:sz w:val="32"/>
          <w:szCs w:val="32"/>
          <w:lang w:eastAsia="zh-CN"/>
        </w:rPr>
        <w:t>二、相关事项</w:t>
      </w:r>
    </w:p>
    <w:p>
      <w:pPr>
        <w:adjustRightInd/>
        <w:snapToGrid w:val="0"/>
        <w:spacing w:line="600" w:lineRule="exact"/>
        <w:ind w:firstLine="640" w:firstLineChars="200"/>
        <w:contextualSpacing w:val="0"/>
        <w:rPr>
          <w:rFonts w:ascii="仿宋" w:eastAsia="仿宋" w:cs="仿宋"/>
          <w:bCs/>
          <w:sz w:val="32"/>
          <w:szCs w:val="32"/>
          <w:lang w:eastAsia="zh-CN"/>
        </w:rPr>
      </w:pPr>
      <w:r>
        <w:rPr>
          <w:rFonts w:ascii="仿宋" w:eastAsia="仿宋" w:cs="仿宋"/>
          <w:bCs/>
          <w:sz w:val="32"/>
          <w:szCs w:val="32"/>
          <w:lang w:eastAsia="zh-CN"/>
        </w:rPr>
        <w:t>如对该问题整改有异议，请于3月5前反馈至酉阳生态环境保护督查办。</w:t>
      </w:r>
    </w:p>
    <w:p>
      <w:pPr>
        <w:adjustRightInd/>
        <w:snapToGrid w:val="0"/>
        <w:spacing w:line="600" w:lineRule="exact"/>
        <w:ind w:firstLine="640" w:firstLineChars="200"/>
        <w:contextualSpacing w:val="0"/>
        <w:rPr>
          <w:rFonts w:ascii="仿宋" w:eastAsia="仿宋" w:cs="仿宋"/>
          <w:bCs/>
          <w:sz w:val="32"/>
          <w:szCs w:val="32"/>
          <w:lang w:eastAsia="zh-CN"/>
        </w:rPr>
      </w:pPr>
      <w:r>
        <w:rPr>
          <w:rFonts w:ascii="仿宋" w:eastAsia="仿宋" w:cs="仿宋"/>
          <w:bCs/>
          <w:sz w:val="32"/>
          <w:szCs w:val="32"/>
          <w:lang w:eastAsia="zh-CN"/>
        </w:rPr>
        <w:t>联系电话：81538110</w:t>
      </w:r>
    </w:p>
    <w:p>
      <w:pPr>
        <w:adjustRightInd/>
        <w:snapToGrid w:val="0"/>
        <w:spacing w:line="600" w:lineRule="exact"/>
        <w:ind w:firstLine="640" w:firstLineChars="200"/>
        <w:contextualSpacing w:val="0"/>
        <w:rPr>
          <w:rFonts w:ascii="仿宋" w:eastAsia="仿宋" w:cs="仿宋"/>
          <w:bCs/>
          <w:sz w:val="32"/>
          <w:szCs w:val="32"/>
          <w:lang w:eastAsia="zh-CN"/>
        </w:rPr>
      </w:pPr>
    </w:p>
    <w:p>
      <w:pPr>
        <w:adjustRightInd/>
        <w:snapToGrid w:val="0"/>
        <w:spacing w:line="600" w:lineRule="exact"/>
        <w:ind w:firstLine="640" w:firstLineChars="200"/>
        <w:contextualSpacing w:val="0"/>
        <w:jc w:val="center"/>
        <w:rPr>
          <w:rFonts w:ascii="仿宋" w:eastAsia="仿宋" w:cs="仿宋"/>
          <w:bCs/>
          <w:sz w:val="32"/>
          <w:szCs w:val="32"/>
          <w:lang w:eastAsia="zh-CN"/>
        </w:rPr>
      </w:pPr>
      <w:r>
        <w:rPr>
          <w:rFonts w:ascii="仿宋" w:eastAsia="仿宋" w:cs="仿宋"/>
          <w:bCs/>
          <w:sz w:val="32"/>
          <w:szCs w:val="32"/>
          <w:lang w:eastAsia="zh-CN"/>
        </w:rPr>
        <w:t>酉阳自治县生态环境保护工作领导小组办公室</w:t>
      </w:r>
    </w:p>
    <w:p>
      <w:pPr>
        <w:adjustRightInd/>
        <w:snapToGrid w:val="0"/>
        <w:spacing w:line="600" w:lineRule="exact"/>
        <w:ind w:firstLine="800" w:firstLineChars="250"/>
        <w:contextualSpacing w:val="0"/>
        <w:jc w:val="center"/>
        <w:rPr>
          <w:rFonts w:hint="eastAsia" w:ascii="仿宋" w:eastAsia="仿宋" w:cs="仿宋"/>
          <w:bCs/>
          <w:sz w:val="32"/>
          <w:szCs w:val="32"/>
        </w:rPr>
      </w:pPr>
      <w:r>
        <w:rPr>
          <w:rFonts w:ascii="仿宋" w:eastAsia="仿宋" w:cs="仿宋"/>
          <w:bCs/>
          <w:sz w:val="32"/>
          <w:szCs w:val="32"/>
          <w:lang w:eastAsia="zh-CN"/>
        </w:rPr>
        <w:t>2021年3月1日</w:t>
      </w:r>
    </w:p>
    <w:sectPr>
      <w:pgSz w:w="11906" w:h="16838"/>
      <w:pgMar w:top="1440" w:right="1800" w:bottom="1440" w:left="1800" w:header="708" w:footer="708" w:gutter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D3834E"/>
    <w:multiLevelType w:val="multilevel"/>
    <w:tmpl w:val="96D3834E"/>
    <w:lvl w:ilvl="0" w:tentative="0">
      <w:start w:val="1"/>
      <w:numFmt w:val="chineseCountingThousand"/>
      <w:lvlText w:val="%1、"/>
      <w:lvlJc w:val="left"/>
      <w:pPr>
        <w:tabs>
          <w:tab w:val="left" w:pos="1280"/>
        </w:tabs>
        <w:ind w:left="1280" w:hanging="64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0"/>
  <w:displayVerticalDrawingGridEvery w:val="1"/>
  <w:compat>
    <w:spaceForUL/>
    <w:useFELayout/>
    <w:compatSetting w:name="compatibilityMode" w:uri="http://schemas.microsoft.com/office/word" w:val="14"/>
  </w:compat>
  <w:rsids>
    <w:rsidRoot w:val="00000000"/>
    <w:rsid w:val="07893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</w:style>
  <w:style w:type="paragraph" w:customStyle="1" w:styleId="5">
    <w:name w:val="样式1"/>
    <w:next w:val="2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="206" w:firstLineChars="206"/>
      <w:contextualSpacing w:val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32"/>
      <w:szCs w:val="24"/>
      <w:u w:val="none" w:color="auto"/>
      <w:shd w:val="clear" w:color="auto" w:fill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304</Words>
  <Characters>333</Characters>
  <Lines>19</Lines>
  <Paragraphs>9</Paragraphs>
  <TotalTime>0</TotalTime>
  <ScaleCrop>false</ScaleCrop>
  <LinksUpToDate>false</LinksUpToDate>
  <CharactersWithSpaces>334</CharactersWithSpaces>
  <Application>WPS Office_11.3.0.8775_F1E327BC-269C-435d-A152-05C5408002CA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2021-12-28T08:29:00Z</cp:lastPrinted>
  <dcterms:modified xsi:type="dcterms:W3CDTF">2023-04-19T01:46:09Z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