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酉阳土家族苗族自治县生态环境局2024</w:t>
      </w:r>
      <w:r>
        <w:rPr>
          <w:rFonts w:hint="eastAsia" w:ascii="方正小标宋_GBK" w:hAnsi="方正小标宋_GBK" w:eastAsia="方正小标宋_GBK" w:cs="方正小标宋_GBK"/>
          <w:sz w:val="44"/>
          <w:szCs w:val="44"/>
        </w:rPr>
        <w:t>年部门预算情况说明</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1.贯彻执行环境保护法律、法规、规章、标准和方针政策；起草环境保护地方性法规、规章和标准，根据职责和授权拟订有关法规的实施细则和规范性文件。</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牵头开展环境保护政策研究；组织拟订实施环境保护规划；组织拟订并监督实施重点区域、重点流域污染防治规划和环境保护专项规划；组织拟订环境功能区划和生态功能区划；参与拟订酉阳土家族苗族自治县主体功能区划。</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3.牵头协调重大环境污染事故和生态破坏事件调查处理；建立健全突发环境事件的应急预警机制，协调解决跨流域、跨地区的环境污染纠纷；负责环境保护行政稽查；组织开展环境保护执法检查。</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从源头上预防、控制环境污染和环境破坏的责任；受县政府委托对经济和技术政策、发展规划以及经济开发计划进行环境影响评价，对涉及环境保护的地方性法规草案提出环境影响方面的意见，组织审查开发建设规划环境影响评价，监督管理对环境有影响的建设项目，执行环境影响评价制度和“同时设计、同时施工、同时投产使用”的“三同时”制度，按照规定审批建设项目环境影响评价文件。</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负责环境污染防治的监督管理。对大气、水体、噪声、固体废物、土壤、光、恶臭以及机动车等的污染防治和生态环境保护实施统一监督管理；组织实施化学品环境管理；组织拟订主要污染物排放总量控制实施办法，督查、督办、核查各乡镇、部门污染物减排任务完成情况；依法开展强制性清洁生产审核工作，组织开展排污权交易（试点）工作，组织实施排污申报、排污许可、排污收费和限期治理制度；组织指导城镇和农村的环境综合整治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组织开展生态环境质量调查，进行生态环境质量分析和评估，监督对生态环境有影响的自然资源开发利用活动、生态环境建设和生态破坏恢复工作；指导、协调、监督各类自然保护区、风景名胜区、森林公园的环境保护工作，负责向县政府提出县级以上自然保护区设立、变更、撤销的审查意见，组织协调生物多样性保护，协调和监督野生动植物保护、湿地环境保护工作；监督生物技术环境安全，牵头生物物种工作；指导协调农村生态环境保护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负责核安全和辐射安全的监督管理。监督管理放射源安全、电磁辐射、核技术应用、伴有放射性矿产资源开发利用中的污染防治工作；组织开展核与辐射环境监测工作；参与核事故应急处理工作，负责辐射环境事故应急处理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负责环境监测网络、环境统计和环境信息系统的建设和管理；组织开展环境质量监测、污染源监督性监测和突发性环境污染应急监测，组织对环境质量状况进行调查评估和预测预警；建立环境质量发布制度，组织编报环境质量报告书；统一发布环境状况公报、环境综合性报告和重大环境信息。</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提出环境保护领域固定资产投资规模和方向、财政性资金安排的意见，并会同有关部门做好组织实施和监督工作；组织开展环境科学研究和新工艺、新技术工程示范；参与指导推动发展循环经济和环保产业有关工作；参与应对气候变化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10.组织拟订和实施环境保护督查制度，组织实施环境保护目标责任制，监督检查环境保护目标任务完成情况，负责组织实施城镇环境综合整治定量考核制度；组织开展生态示范区与生态农业建设。</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11.组织开展生态文明建设和环境友好型社会建设宣传教育工作；组织、指导和协调环境保护宣传教育工作；推动社会公众和社会组织参与环境保护。</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12．承办县政府交办的其他事项。</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内设 5个职能科室(办公室、生态科、污防科、建管科、宣教科) ，</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个下属事业单位（酉阳自治县生态环境监测站、酉阳自治县环境行政执法支队</w:t>
      </w:r>
      <w:r>
        <w:rPr>
          <w:rFonts w:hint="eastAsia" w:ascii="Times New Roman" w:hAnsi="Times New Roman" w:eastAsia="方正仿宋_GBK"/>
          <w:sz w:val="32"/>
          <w:lang w:eastAsia="zh-CN"/>
        </w:rPr>
        <w:t>）</w:t>
      </w:r>
      <w:r>
        <w:rPr>
          <w:rFonts w:hint="eastAsia" w:ascii="Times New Roman" w:hAnsi="Times New Roman" w:eastAsia="方正仿宋_GBK"/>
          <w:sz w:val="32"/>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eastAsia="zh-CN"/>
        </w:rPr>
        <w:t>1702.91</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eastAsia="zh-CN"/>
        </w:rPr>
        <w:t>1702.91</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cs="仿宋_GB2312"/>
          <w:sz w:val="32"/>
        </w:rPr>
        <w:t>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sz w:val="32"/>
        </w:rPr>
        <w:t>收入较去年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251.39</w:t>
      </w:r>
      <w:r>
        <w:rPr>
          <w:rFonts w:hint="eastAsia" w:ascii="Times New Roman" w:hAnsi="Times New Roman" w:eastAsia="方正仿宋_GBK"/>
          <w:sz w:val="32"/>
        </w:rPr>
        <w:t>万元，主要是</w:t>
      </w:r>
      <w:r>
        <w:rPr>
          <w:rFonts w:hint="eastAsia" w:ascii="Times New Roman" w:hAnsi="Times New Roman" w:eastAsia="方正仿宋_GBK"/>
          <w:sz w:val="32"/>
          <w:lang w:eastAsia="zh-CN"/>
        </w:rPr>
        <w:t>项目</w:t>
      </w:r>
      <w:r>
        <w:rPr>
          <w:rFonts w:hint="eastAsia" w:ascii="Times New Roman" w:hAnsi="Times New Roman" w:eastAsia="方正仿宋_GBK"/>
          <w:sz w:val="32"/>
        </w:rPr>
        <w:t>经费拨款</w:t>
      </w:r>
      <w:r>
        <w:rPr>
          <w:rFonts w:hint="eastAsia" w:ascii="Times New Roman" w:hAnsi="Times New Roman" w:eastAsia="方正仿宋_GBK"/>
          <w:sz w:val="32"/>
          <w:lang w:eastAsia="zh-CN"/>
        </w:rPr>
        <w:t>减少</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eastAsia="zh-CN"/>
        </w:rPr>
        <w:t>1702.91</w:t>
      </w:r>
      <w:r>
        <w:rPr>
          <w:rFonts w:hint="eastAsia" w:ascii="Times New Roman" w:hAnsi="Times New Roman" w:eastAsia="方正仿宋_GBK"/>
          <w:sz w:val="32"/>
        </w:rPr>
        <w:t>万元，其中：社会保障和就业支出</w:t>
      </w:r>
      <w:r>
        <w:rPr>
          <w:rFonts w:hint="eastAsia" w:ascii="Times New Roman" w:hAnsi="Times New Roman" w:eastAsia="方正仿宋_GBK"/>
          <w:sz w:val="32"/>
          <w:lang w:eastAsia="zh-CN"/>
        </w:rPr>
        <w:t>153.93</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66.84</w:t>
      </w:r>
      <w:r>
        <w:rPr>
          <w:rFonts w:hint="eastAsia" w:ascii="Times New Roman" w:hAnsi="Times New Roman" w:eastAsia="方正仿宋_GBK"/>
          <w:sz w:val="32"/>
        </w:rPr>
        <w:t>万元，</w:t>
      </w:r>
      <w:r>
        <w:rPr>
          <w:rFonts w:hint="eastAsia" w:ascii="Times New Roman" w:hAnsi="Times New Roman" w:eastAsia="方正仿宋_GBK"/>
          <w:sz w:val="32"/>
          <w:lang w:eastAsia="zh-CN"/>
        </w:rPr>
        <w:t>节能环保支出</w:t>
      </w:r>
      <w:r>
        <w:rPr>
          <w:rFonts w:hint="eastAsia" w:ascii="Times New Roman" w:hAnsi="Times New Roman" w:eastAsia="方正仿宋_GBK"/>
          <w:sz w:val="32"/>
          <w:lang w:val="en-US" w:eastAsia="zh-CN"/>
        </w:rPr>
        <w:t>1396.8</w:t>
      </w:r>
      <w:r>
        <w:rPr>
          <w:rFonts w:hint="eastAsia" w:ascii="Times New Roman" w:hAnsi="Times New Roman" w:eastAsia="方正仿宋_GBK"/>
          <w:sz w:val="32"/>
          <w:lang w:eastAsia="zh-CN"/>
        </w:rPr>
        <w:t>元，农林水支出13.03，</w:t>
      </w:r>
      <w:r>
        <w:rPr>
          <w:rFonts w:hint="eastAsia" w:ascii="Times New Roman" w:hAnsi="Times New Roman" w:eastAsia="方正仿宋_GBK"/>
          <w:sz w:val="32"/>
        </w:rPr>
        <w:t>住房保障支出</w:t>
      </w:r>
      <w:r>
        <w:rPr>
          <w:rFonts w:hint="eastAsia" w:ascii="Times New Roman" w:hAnsi="Times New Roman" w:eastAsia="方正仿宋_GBK"/>
          <w:sz w:val="32"/>
          <w:lang w:val="en-US" w:eastAsia="zh-CN"/>
        </w:rPr>
        <w:t>72.31</w:t>
      </w:r>
      <w:r>
        <w:rPr>
          <w:rFonts w:hint="eastAsia" w:ascii="Times New Roman" w:hAnsi="Times New Roman" w:eastAsia="方正仿宋_GBK"/>
          <w:sz w:val="32"/>
        </w:rPr>
        <w:t>万元；支出较去年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251.39</w:t>
      </w:r>
      <w:r>
        <w:rPr>
          <w:rFonts w:hint="eastAsia" w:ascii="Times New Roman" w:hAnsi="Times New Roman" w:eastAsia="方正仿宋_GBK"/>
          <w:sz w:val="32"/>
        </w:rPr>
        <w:t>万元，主要是基本支出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54.99</w:t>
      </w:r>
      <w:r>
        <w:rPr>
          <w:rFonts w:hint="eastAsia" w:ascii="Times New Roman" w:hAnsi="Times New Roman" w:eastAsia="方正仿宋_GBK"/>
          <w:sz w:val="32"/>
        </w:rPr>
        <w:t>万元，项目支出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196.4</w:t>
      </w:r>
      <w:r>
        <w:rPr>
          <w:rFonts w:hint="eastAsia" w:ascii="Times New Roman" w:hAnsi="Times New Roman" w:eastAsia="方正仿宋_GBK"/>
          <w:sz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eastAsia="zh-CN"/>
        </w:rPr>
        <w:t>1702.91</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eastAsia="zh-CN"/>
        </w:rPr>
        <w:t>1702.91</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251.39</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1216.88</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54.99</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人员减少，人员经费减少</w:t>
      </w:r>
      <w:r>
        <w:rPr>
          <w:rFonts w:hint="eastAsia" w:ascii="Times New Roman" w:hAnsi="Times New Roman" w:eastAsia="方正仿宋_GBK"/>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lang w:val="en-US" w:eastAsia="zh-CN"/>
        </w:rPr>
        <w:t>486.03</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196.4</w:t>
      </w:r>
      <w:r>
        <w:rPr>
          <w:rFonts w:hint="eastAsia" w:ascii="Times New Roman" w:hAnsi="Times New Roman" w:eastAsia="方正仿宋_GBK"/>
          <w:sz w:val="32"/>
        </w:rPr>
        <w:t>万元，主要原因是</w:t>
      </w:r>
      <w:r>
        <w:rPr>
          <w:rFonts w:hint="eastAsia" w:ascii="Times New Roman" w:hAnsi="Times New Roman" w:eastAsia="方正仿宋_GBK" w:cs="仿宋_GB2312"/>
          <w:sz w:val="32"/>
          <w:lang w:eastAsia="zh-CN"/>
        </w:rPr>
        <w:t>项目减少</w:t>
      </w:r>
      <w:r>
        <w:rPr>
          <w:rFonts w:hint="eastAsia" w:ascii="Times New Roman" w:hAnsi="Times New Roman" w:eastAsia="方正仿宋_GBK"/>
          <w:sz w:val="32"/>
        </w:rPr>
        <w:t>，主要用于</w:t>
      </w:r>
      <w:r>
        <w:rPr>
          <w:rFonts w:hint="eastAsia" w:ascii="Times New Roman" w:hAnsi="Times New Roman" w:eastAsia="方正仿宋_GBK" w:cs="仿宋_GB2312"/>
          <w:sz w:val="32"/>
          <w:lang w:eastAsia="zh-CN"/>
        </w:rPr>
        <w:t>环保宣传、乡镇集中式饮用水监测、村级污水处理运营服务费</w:t>
      </w:r>
      <w:r>
        <w:rPr>
          <w:rFonts w:hint="eastAsia" w:ascii="Times New Roman" w:hAnsi="Times New Roman" w:eastAsia="方正仿宋_GBK" w:cs="仿宋_GB2312"/>
          <w:sz w:val="32"/>
        </w:rPr>
        <w:t>等重点工作</w:t>
      </w:r>
      <w:r>
        <w:rPr>
          <w:rFonts w:hint="eastAsia" w:ascii="Times New Roman" w:hAnsi="Times New Roman" w:eastAsia="方正仿宋_GBK"/>
          <w:sz w:val="32"/>
        </w:rPr>
        <w:t>。</w:t>
      </w:r>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年无使用政府性基金预算拨款安排的支出</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25.9</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1.4</w:t>
      </w:r>
      <w:r>
        <w:rPr>
          <w:rFonts w:hint="eastAsia" w:ascii="Times New Roman" w:hAnsi="Times New Roman" w:eastAsia="方正仿宋_GBK"/>
          <w:sz w:val="32"/>
        </w:rPr>
        <w:t>万元。其中：</w:t>
      </w:r>
      <w:r>
        <w:rPr>
          <w:rFonts w:hint="eastAsia" w:ascii="Times New Roman" w:hAnsi="Times New Roman" w:eastAsia="方正仿宋_GBK" w:cs="仿宋_GB2312"/>
          <w:sz w:val="32"/>
        </w:rPr>
        <w:t>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0.4</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0.2</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环保巡视工作增多，接待增多</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25.5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环保巡视工作增多，公务运行维护费用增多</w:t>
      </w:r>
      <w:r>
        <w:rPr>
          <w:rFonts w:hint="eastAsia" w:ascii="方正仿宋_GBK" w:hAnsi="仿宋_GB2312" w:eastAsia="方正仿宋_GBK" w:cs="仿宋_GB2312"/>
          <w:color w:val="auto"/>
          <w:sz w:val="32"/>
          <w:lang w:eastAsia="zh-CN"/>
        </w:rPr>
        <w:t>；</w:t>
      </w:r>
      <w:r>
        <w:rPr>
          <w:rFonts w:hint="eastAsia" w:ascii="Times New Roman" w:hAnsi="Times New Roman" w:eastAsia="方正仿宋_GBK" w:cs="仿宋_GB2312"/>
          <w:sz w:val="32"/>
        </w:rPr>
        <w:t>公务用车购置费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151.38</w:t>
      </w:r>
      <w:r>
        <w:rPr>
          <w:rFonts w:hint="eastAsia" w:ascii="Times New Roman" w:hAnsi="Times New Roman" w:eastAsia="方正仿宋_GBK"/>
          <w:sz w:val="32"/>
        </w:rPr>
        <w:t>万元，比上年</w:t>
      </w:r>
      <w:r>
        <w:rPr>
          <w:rFonts w:hint="eastAsia" w:ascii="Times New Roman" w:hAnsi="Times New Roman" w:eastAsia="方正仿宋_GBK"/>
          <w:sz w:val="32"/>
          <w:lang w:eastAsia="zh-CN"/>
        </w:rPr>
        <w:t>减少38.08</w:t>
      </w:r>
      <w:r>
        <w:rPr>
          <w:rFonts w:hint="eastAsia" w:ascii="Times New Roman" w:hAnsi="Times New Roman" w:eastAsia="方正仿宋_GBK"/>
          <w:sz w:val="32"/>
        </w:rPr>
        <w:t>万元，主要原因</w:t>
      </w:r>
      <w:r>
        <w:rPr>
          <w:rFonts w:hint="eastAsia" w:ascii="Times New Roman" w:hAnsi="Times New Roman" w:eastAsia="方正仿宋_GBK"/>
          <w:sz w:val="32"/>
          <w:lang w:eastAsia="zh-CN"/>
        </w:rPr>
        <w:t>是</w:t>
      </w:r>
      <w:bookmarkStart w:id="0" w:name="_GoBack"/>
      <w:bookmarkEnd w:id="0"/>
      <w:r>
        <w:rPr>
          <w:rFonts w:hint="eastAsia" w:ascii="Times New Roman" w:hAnsi="Times New Roman" w:eastAsia="方正仿宋_GBK" w:cs="仿宋_GB2312"/>
          <w:sz w:val="32"/>
          <w:lang w:eastAsia="zh-CN"/>
        </w:rPr>
        <w:t>持续深化党政机关过紧日子要求，按照统一工作部署，压降公用经费标准，坚持厉行节俭办事业导致</w:t>
      </w:r>
      <w:r>
        <w:rPr>
          <w:rFonts w:hint="eastAsia" w:ascii="Times New Roman" w:hAnsi="Times New Roman" w:eastAsia="方正仿宋_GBK"/>
          <w:sz w:val="32"/>
        </w:rPr>
        <w:t>；主要用于办公费、印刷费、邮电费、水电费、物管费、差旅费、会议费、培训费及其他商品和服务支出等。</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486.03</w:t>
      </w:r>
      <w:r>
        <w:rPr>
          <w:rFonts w:hint="eastAsia" w:ascii="Times New Roman" w:hAnsi="Times New Roman" w:eastAsia="方正仿宋_GBK"/>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四</w:t>
      </w:r>
      <w:r>
        <w:rPr>
          <w:rFonts w:hint="eastAsia" w:ascii="方正楷体_GBK" w:hAnsi="方正楷体_GBK" w:eastAsia="方正楷体_GBK" w:cs="方正楷体_GBK"/>
          <w:sz w:val="32"/>
        </w:rPr>
        <w:t>）国有资产占有使用情况</w:t>
      </w:r>
      <w:r>
        <w:rPr>
          <w:rFonts w:hint="eastAsia" w:ascii="Times New Roman" w:hAnsi="Times New Roman" w:eastAsia="方正仿宋_GBK"/>
          <w:sz w:val="32"/>
        </w:rPr>
        <w:t>。</w:t>
      </w:r>
      <w:r>
        <w:rPr>
          <w:rFonts w:hint="eastAsia" w:ascii="Times New Roman" w:hAnsi="Times New Roman" w:eastAsia="方正仿宋_GBK" w:cs="仿宋_GB2312"/>
          <w:color w:val="000000"/>
          <w:sz w:val="32"/>
        </w:rPr>
        <w:t>截止</w:t>
      </w:r>
      <w:r>
        <w:rPr>
          <w:rFonts w:hint="eastAsia" w:ascii="Times New Roman" w:hAnsi="Times New Roman" w:eastAsia="方正仿宋_GBK" w:cs="仿宋_GB2312"/>
          <w:color w:val="000000"/>
          <w:sz w:val="32"/>
          <w:lang w:eastAsia="zh-CN"/>
        </w:rPr>
        <w:t>2023</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Times New Roman" w:hAnsi="Times New Roman" w:eastAsia="方正仿宋_GBK"/>
          <w:sz w:val="32"/>
          <w:lang w:eastAsia="zh-CN"/>
        </w:rPr>
        <w:t>、</w:t>
      </w: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陈倩薇</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val="en-US" w:eastAsia="zh-CN"/>
        </w:rPr>
        <w:t>023-81538118</w:t>
      </w:r>
    </w:p>
    <w:p>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DlmMWZjZmQ4NDA0MmQ3NWQ0ZmQ2OTJjZjI5MDI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22D67B91"/>
    <w:rsid w:val="23D21104"/>
    <w:rsid w:val="2A0249A4"/>
    <w:rsid w:val="35163F3C"/>
    <w:rsid w:val="44DC428B"/>
    <w:rsid w:val="4DBE1B32"/>
    <w:rsid w:val="5F1F25ED"/>
    <w:rsid w:val="62C765D4"/>
    <w:rsid w:val="641C6E32"/>
    <w:rsid w:val="64F364C2"/>
    <w:rsid w:val="703A54E3"/>
    <w:rsid w:val="7BDC520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2909</Words>
  <Characters>2990</Characters>
  <Lines>8</Lines>
  <Paragraphs>2</Paragraphs>
  <ScaleCrop>false</ScaleCrop>
  <LinksUpToDate>false</LinksUpToDate>
  <CharactersWithSpaces>3124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2024-12-04T01:56:29Z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973180984FDB4364AB8D294335F6D9DA</vt:lpwstr>
  </property>
</Properties>
</file>