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重庆市酉阳土家族苗族自治县生态环境保护综合行政执法支队</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负责贯彻执行国家生态环境基本制度。负责贯彻执行生态环境法律法规、规章、标准和方针政策，根据职责和授权拟订有关规范性文件，执行地方性生态环境标准和技术规范。会同有关部门拟订生态环境政策、规划并组织实施。会同有关部门编制并监督实施重点区域、流域、饮用水水源地生态环境规划和水功能区划。</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负责重大生态环境问题的统筹协调和监督管理。建立健全突发生态环境事件的应急预警机制。牵头协调重特大环境污染事故和生态破坏事件的调查处理。牵头指导和实施生态环境损害赔偿制度，协调解决有关跨区域的环境污染纠纷。统筹协调重点区域、流域生态环境保护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3.负责监督管理减排目标的落实。监督实施各类污染物排放总量控制、排污许可证制度，组织确定水、大气等纳污能力，监督检查污染物减排任务完成情况，实施生态环境保护目标责任制。</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4.负责提出生态环境领域固定资产投资规模和方向、财政性资金安排的意见，配合有关部门做好组织实施和监督工作。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负责环境污染防治的监督管理。拟订水、大气、土壤、固体废物、化学品、机动车、噪声、光、恶臭等污染防治管理制度并监督实施。会同有关部门监督管理饮用水水源地生态环境保护工作，负责流域水环境保护，监督防止地下水污染。负责入河排污口的设置管理。组织指导城乡生态环境综合整治，监督指导农业面源污染治理工作。监督指导区域大气环境保护工作，组织实施区域大气污染联防联控协作机制。</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工作。监督生物技术环境安全，牵头生物物种（含遗传资源）工作，组织协调生物多样性保护工作。参与生态保护补偿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负责核与辐射安全的监督管理。牵头负责核安全工作协调机制有关工作。监督管理核安全和放射源安全，监督管理电磁辐射、伴有放射性矿产资源开发利用中的污染防治。组织开展核与辐射环境监测工作。负责辐射环境事故应急处理。</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8.负责生态环境准入的监督管理。受县政府委托对重大经济和技术政策、发展规划以及重大经济开发计划进行环境影响评价，按规定审批或审查重大开发建设区域、规划、项目环境影响评价文件，组织实施生态环境准入清单。</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9.负责生态环境监测工作。执行生态环境相关标准，拟订生态环境监测制度、规范并监督实施。组织建设和管理生态环境监测网、生态环境信息网，会同有关部门统一规划生态环境质量监测站点设置。组织实施生态环境质量监测、污染源监督性监测、温室气体减排监测、应急监测。组织开展生态环境质量状况调查评价、预测预警。建立和实行生态环境质量公告制度，统一发布生态环境质量状况和重大生态环境信息。</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10.负责应对气候变化工作。贯彻执行应对气候变化及温室气体减排重大战略、规划和政策，组织开展应对气候变化交流与合作。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11.负责生态环境监督执法。组织开展生态环境保护执法检查活动，查处重大生态环境违法问题，以及跨区域、跨流域的生态环境违法问题，具体执法交由相关执法队伍承担，并以部门名义统一执法，指导乡镇（街道）生态环境保护执法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12.负责开展生态环境科技工作和宣传教育工作。参与指导推动循环经济和生态环保产业发展。推动社会组织和公众参与生态环境保护。组织开展生态环境对外合作交流，组织协调有关生态环境国际条约在我县的履约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13.承担酉阳土家族苗族自治县生态环境委员会的日常工作。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14.完成县委、县政府交办的其他任务。</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15.职能转变。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本单位为县生态环境局下属二级单位。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254.59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收、支与2023年度相比，增加7.53万元，增长3.</w:t>
      </w:r>
      <w:r>
        <w:rPr>
          <w:rFonts w:hint="default" w:ascii="Times New Roman" w:hAnsi="Times New Roman" w:eastAsia="方正仿宋_GBK"/>
          <w:color w:val="auto"/>
          <w:sz w:val="32"/>
          <w:szCs w:val="32"/>
          <w:shd w:val="clear" w:color="auto" w:fill="FFFFFF"/>
        </w:rPr>
        <w:t>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人员增多。</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Style w:val="13"/>
          <w:rFonts w:hint="eastAsia" w:ascii="Times New Roman" w:hAnsi="Times New Roman" w:eastAsia="方正仿宋_GBK"/>
          <w:color w:val="auto"/>
          <w:sz w:val="32"/>
          <w:szCs w:val="32"/>
          <w:shd w:val="clear" w:color="auto" w:fill="FFFFFF"/>
          <w:lang w:val="en-US" w:eastAsia="zh-CN"/>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254.59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与2023年度相比，增加7.53万元，增长3.1%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人员增多。</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254.59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Style w:val="13"/>
          <w:rFonts w:hint="eastAsia" w:ascii="Times New Roman" w:hAnsi="Times New Roman" w:eastAsia="方正仿宋_GBK"/>
          <w:color w:val="auto"/>
          <w:sz w:val="32"/>
          <w:szCs w:val="32"/>
          <w:shd w:val="clear" w:color="auto" w:fill="FFFFFF"/>
          <w:lang w:val="en-US" w:eastAsia="zh-CN"/>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254.59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与2023年度相比，增加7.53万元，增长3.1%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人员增多</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254.59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color w:val="auto"/>
          <w:sz w:val="32"/>
          <w:szCs w:val="32"/>
          <w:shd w:val="clear" w:color="auto" w:fill="FFFFFF"/>
          <w:lang w:val="en-US" w:eastAsia="zh-CN"/>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w:t>
      </w:r>
      <w:r>
        <w:rPr>
          <w:rFonts w:ascii="方正仿宋_GBK" w:hAnsi="方正仿宋_GBK" w:eastAsia="方正仿宋_GBK" w:cs="方正仿宋_GBK"/>
          <w:color w:val="auto"/>
          <w:sz w:val="32"/>
          <w:szCs w:val="32"/>
          <w:shd w:val="clear" w:color="auto" w:fill="FFFFFF"/>
        </w:rPr>
        <w:t>拨款收、支总计均为</w:t>
      </w:r>
      <w:r>
        <w:rPr>
          <w:rFonts w:hint="default" w:ascii="Times New Roman" w:hAnsi="Times New Roman" w:eastAsia="方正仿宋_GBK"/>
          <w:color w:val="auto"/>
          <w:sz w:val="32"/>
          <w:szCs w:val="32"/>
          <w:shd w:val="clear" w:color="auto" w:fill="FFFFFF"/>
        </w:rPr>
        <w:t>254.59</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财政拨款收、支总计各增加7.53万元，增长3.1%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主要原因是人员增多</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Style w:val="13"/>
          <w:rFonts w:hint="default"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254.59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与2023年度相比，增加7.53万元，增长3.1%</w:t>
      </w:r>
      <w:r>
        <w:rPr>
          <w:rFonts w:ascii="方正仿宋_GBK" w:hAnsi="方正仿宋_GBK" w:eastAsia="方正仿宋_GBK" w:cs="方正仿宋_GBK"/>
          <w:color w:val="auto"/>
          <w:sz w:val="32"/>
          <w:szCs w:val="32"/>
          <w:shd w:val="clear" w:color="auto" w:fill="FFFFFF"/>
        </w:rPr>
        <w:t>。主要原因是主要原因是</w:t>
      </w:r>
      <w:r>
        <w:rPr>
          <w:rFonts w:hint="eastAsia" w:ascii="方正仿宋_GBK" w:hAnsi="方正仿宋_GBK" w:eastAsia="方正仿宋_GBK" w:cs="方正仿宋_GBK"/>
          <w:color w:val="auto"/>
          <w:sz w:val="32"/>
          <w:szCs w:val="32"/>
          <w:shd w:val="clear" w:color="auto" w:fill="FFFFFF"/>
        </w:rPr>
        <w:t>人员增多</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较年初预算数减少6.60万元，下降2.5%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医疗保险等下降</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254.59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与2023年度相比，增加7.53万元，增长3.1%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人员增多</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较年初预算数减少6.60万元，下降2.5%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医疗保险等下降</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33.08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w:t>
      </w:r>
      <w:r>
        <w:rPr>
          <w:rFonts w:hint="default" w:ascii="Times New Roman" w:hAnsi="Times New Roman" w:eastAsia="方正仿宋_GBK"/>
          <w:color w:val="auto"/>
          <w:sz w:val="32"/>
          <w:szCs w:val="32"/>
          <w:shd w:val="clear" w:color="auto" w:fill="FFFFFF"/>
        </w:rPr>
        <w:t>算数减少0.97万元，下降2.9%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医保缴费下降</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14.85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5.8%</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较年初预算数减少0.55万元，下降3.6%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医保缴费下降</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188.05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73.9%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较年初预算数减少5.08万元，下降2.6%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厉行节约，办公经费等相应减少</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18.61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254.59</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216.73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与2023年度相比，增加6.20万元，增长2.9%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人员增多。</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基本工资、津贴补贴、奖金、社会保障缴费等。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37.87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与2023年度相比，增加1.34万元，增长3.7%</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rPr>
        <w:t>本年度支付以往年度欠款，较上年决算数增加</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办公费、印刷费、咨询费、手续费等</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方正仿宋_GBK" w:hAnsi="方正仿宋_GBK"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方正仿宋_GBK" w:hAnsi="方正仿宋_GBK"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与2023年度相比，增加0.90万元，增长100.0%</w:t>
      </w:r>
      <w:r>
        <w:rPr>
          <w:rFonts w:ascii="方正仿宋_GBK" w:hAnsi="方正仿宋_GBK" w:eastAsia="方正仿宋_GBK" w:cs="方正仿宋_GBK"/>
          <w:sz w:val="32"/>
          <w:szCs w:val="32"/>
          <w:shd w:val="clear" w:color="auto" w:fill="FFFFFF"/>
        </w:rPr>
        <w:t>，主要</w:t>
      </w:r>
      <w:r>
        <w:rPr>
          <w:rFonts w:ascii="方正仿宋_GBK" w:hAnsi="方正仿宋_GBK" w:eastAsia="方正仿宋_GBK" w:cs="方正仿宋_GBK"/>
          <w:color w:val="auto"/>
          <w:sz w:val="32"/>
          <w:szCs w:val="32"/>
          <w:shd w:val="clear" w:color="auto" w:fill="FFFFFF"/>
        </w:rPr>
        <w:t>原因是</w:t>
      </w:r>
      <w:r>
        <w:rPr>
          <w:rFonts w:hint="eastAsia" w:ascii="方正仿宋_GBK" w:hAnsi="方正仿宋_GBK" w:eastAsia="方正仿宋_GBK" w:cs="方正仿宋_GBK"/>
          <w:color w:val="auto"/>
          <w:sz w:val="32"/>
          <w:szCs w:val="32"/>
          <w:shd w:val="clear" w:color="auto" w:fill="FFFFFF"/>
          <w:lang w:eastAsia="zh-CN"/>
        </w:rPr>
        <w:t>上一年未支出会议费</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0.84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与2023年度相比，增加0.84万元，增长100.0%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上一年未支出培训费</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2.48</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与2023年度相比，增加0.90万元，增长57.0%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支付职工垫付差旅费</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37.87</w:t>
      </w:r>
      <w:r>
        <w:rPr>
          <w:rFonts w:ascii="方正仿宋_GBK" w:hAnsi="方正仿宋_GBK" w:eastAsia="方正仿宋_GBK" w:cs="方正仿宋_GBK"/>
          <w:sz w:val="32"/>
          <w:szCs w:val="32"/>
          <w:shd w:val="clear" w:color="auto" w:fill="FFFFFF"/>
        </w:rPr>
        <w:t>万元，机关运行经费</w:t>
      </w:r>
      <w:r>
        <w:rPr>
          <w:rFonts w:ascii="方正仿宋_GBK" w:hAnsi="方正仿宋_GBK" w:eastAsia="方正仿宋_GBK" w:cs="方正仿宋_GBK"/>
          <w:color w:val="auto"/>
          <w:sz w:val="32"/>
          <w:szCs w:val="32"/>
          <w:shd w:val="clear" w:color="auto" w:fill="FFFFFF"/>
        </w:rPr>
        <w:t>主要用于开支</w:t>
      </w:r>
      <w:r>
        <w:rPr>
          <w:rFonts w:hint="eastAsia" w:ascii="方正仿宋_GBK" w:hAnsi="方正仿宋_GBK" w:eastAsia="方正仿宋_GBK" w:cs="方正仿宋_GBK"/>
          <w:color w:val="auto"/>
          <w:sz w:val="32"/>
          <w:szCs w:val="32"/>
          <w:shd w:val="clear" w:color="auto" w:fill="FFFFFF"/>
        </w:rPr>
        <w:t>办公费、信息网络购置更新费等</w:t>
      </w:r>
      <w:r>
        <w:rPr>
          <w:rFonts w:ascii="方正仿宋_GBK" w:hAnsi="方正仿宋_GBK" w:eastAsia="方正仿宋_GBK" w:cs="方正仿宋_GBK"/>
          <w:color w:val="auto"/>
          <w:sz w:val="32"/>
          <w:szCs w:val="32"/>
          <w:shd w:val="clear" w:color="auto" w:fill="FFFFFF"/>
        </w:rPr>
        <w:t>。机关运行经费</w:t>
      </w:r>
      <w:r>
        <w:rPr>
          <w:rFonts w:hint="default" w:ascii="Times New Roman" w:hAnsi="Times New Roman" w:eastAsia="方正仿宋_GBK"/>
          <w:color w:val="auto"/>
          <w:sz w:val="32"/>
          <w:szCs w:val="32"/>
          <w:shd w:val="clear" w:color="auto" w:fill="FFFFFF"/>
        </w:rPr>
        <w:t>较上年支出数增加1.34万元，增长3.7%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督查增多，差旅费、办公费等相应增加</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rPr>
        <w:t>我单位为生态环境局下属二级单位，与生态环境局联合办公，资产由本级统一核算，资产未纳入部门决算报表。</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楷体" w:hAnsi="楷体" w:eastAsia="楷体" w:cs="楷体"/>
          <w:sz w:val="32"/>
          <w:szCs w:val="32"/>
          <w:shd w:val="clear" w:color="auto" w:fill="FFFFFF"/>
          <w:lang w:val="en-US" w:eastAsia="zh-CN" w:bidi="ar-SA"/>
        </w:rPr>
      </w:pPr>
      <w:bookmarkStart w:id="0" w:name="_GoBack"/>
      <w:r>
        <w:rPr>
          <w:rStyle w:val="13"/>
          <w:rFonts w:hint="eastAsia" w:ascii="楷体" w:hAnsi="楷体" w:eastAsia="楷体" w:cs="楷体"/>
          <w:sz w:val="32"/>
          <w:szCs w:val="32"/>
          <w:shd w:val="clear" w:color="auto" w:fill="FFFFFF"/>
          <w:lang w:val="en-US" w:eastAsia="zh-CN" w:bidi="ar-SA"/>
        </w:rPr>
        <w:t>（一）单位绩效评价情况</w:t>
      </w:r>
    </w:p>
    <w:p>
      <w:pPr>
        <w:pStyle w:val="15"/>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楷体" w:hAnsi="楷体" w:eastAsia="楷体" w:cs="楷体"/>
          <w:sz w:val="32"/>
          <w:szCs w:val="32"/>
          <w:shd w:val="clear" w:color="auto" w:fill="FFFFFF"/>
          <w:lang w:val="en-US" w:eastAsia="zh-CN" w:bidi="ar-SA"/>
        </w:rPr>
      </w:pPr>
      <w:r>
        <w:rPr>
          <w:rStyle w:val="13"/>
          <w:rFonts w:hint="eastAsia" w:ascii="楷体" w:hAnsi="楷体" w:eastAsia="楷体" w:cs="楷体"/>
          <w:sz w:val="32"/>
          <w:szCs w:val="32"/>
          <w:shd w:val="clear" w:color="auto" w:fill="FFFFFF"/>
          <w:lang w:val="en-US" w:eastAsia="zh-CN" w:bidi="ar-SA"/>
        </w:rPr>
        <w:t>（二）财政绩效评价情况</w:t>
      </w:r>
    </w:p>
    <w:p>
      <w:pPr>
        <w:pStyle w:val="15"/>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bookmarkEnd w:id="0"/>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陈倩薇</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81538118</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酉阳土家族苗族自治县生态环境保护综合行政执法支队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254.59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254.59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254.59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254.59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酉阳土家族苗族自治县生态环境保护综合行政执法支队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254.59</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254.59</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酉阳土家族苗族自治县生态环境保护综合行政执法支队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254.59</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酉阳土家族苗族自治县生态环境保护综合行政执法支队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254.59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188.05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254.59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254.59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酉阳土家族苗族自治县生态环境保护综合行政执法支队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酉阳土家族苗族自治县生态环境保护综合行政执法支队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216.73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酉阳土家族苗族自治县生态环境保护综合行政执法支队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酉阳土家族苗族自治县生态环境保护综合行政执法支队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酉阳土家族苗族自治县生态环境保护综合行政执法支队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37.87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37.87</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altName w:val="宋体"/>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文本框 1" o:spid="_x0000_s103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4B1152"/>
    <w:rsid w:val="2A73162E"/>
    <w:rsid w:val="2B167953"/>
    <w:rsid w:val="2B200583"/>
    <w:rsid w:val="2B2729C0"/>
    <w:rsid w:val="2B8209DE"/>
    <w:rsid w:val="2B821C91"/>
    <w:rsid w:val="2BF81A22"/>
    <w:rsid w:val="2C636760"/>
    <w:rsid w:val="2C6762A3"/>
    <w:rsid w:val="2E126C52"/>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textRotate="1"/>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倩薇姐姐不吃素</cp:lastModifiedBy>
  <dcterms:modified xsi:type="dcterms:W3CDTF">2025-10-14T03:39:52Z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BB46EABDBB2749749395447164B066B3_12</vt:lpwstr>
  </property>
</Properties>
</file>