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Times New Roman" w:hAnsi="Times New Roman" w:eastAsia="方正小标宋_GBK" w:cs="Times New Roman"/>
          <w:color w:val="auto"/>
          <w:sz w:val="44"/>
          <w:szCs w:val="44"/>
        </w:rPr>
      </w:pPr>
      <w:r>
        <w:rPr>
          <w:rFonts w:hint="default" w:ascii="Times New Roman" w:hAnsi="Times New Roman" w:cs="Times New Roman"/>
          <w:color w:val="auto"/>
        </w:rPr>
        <w:t xml:space="preserve"> </w:t>
      </w:r>
      <w:r>
        <w:rPr>
          <w:rFonts w:hint="eastAsia" w:ascii="Times New Roman" w:hAnsi="Times New Roman" w:cs="Times New Roman"/>
          <w:color w:val="auto"/>
          <w:sz w:val="32"/>
          <w:szCs w:val="48"/>
          <w:lang w:eastAsia="zh-CN"/>
        </w:rPr>
        <w:t>酉</w:t>
      </w:r>
      <w:r>
        <w:rPr>
          <w:rFonts w:hint="default" w:ascii="Times New Roman" w:hAnsi="Times New Roman" w:eastAsia="方正仿宋_GBK" w:cs="Times New Roman"/>
          <w:color w:val="auto"/>
          <w:sz w:val="32"/>
          <w:szCs w:val="48"/>
        </w:rPr>
        <w:t>环发〔20</w:t>
      </w:r>
      <w:r>
        <w:rPr>
          <w:rFonts w:hint="default" w:ascii="Times New Roman" w:hAnsi="Times New Roman" w:eastAsia="方正仿宋_GBK" w:cs="Times New Roman"/>
          <w:color w:val="auto"/>
          <w:sz w:val="32"/>
          <w:szCs w:val="48"/>
          <w:lang w:val="en-US" w:eastAsia="zh-CN"/>
        </w:rPr>
        <w:t>2</w:t>
      </w:r>
      <w:r>
        <w:rPr>
          <w:rFonts w:hint="eastAsia" w:ascii="Times New Roman" w:hAnsi="Times New Roman" w:cs="Times New Roman"/>
          <w:color w:val="auto"/>
          <w:sz w:val="32"/>
          <w:szCs w:val="48"/>
          <w:lang w:val="en-US" w:eastAsia="zh-CN"/>
        </w:rPr>
        <w:t>4</w:t>
      </w:r>
      <w:r>
        <w:rPr>
          <w:rFonts w:hint="default" w:ascii="Times New Roman" w:hAnsi="Times New Roman" w:eastAsia="方正仿宋_GBK" w:cs="Times New Roman"/>
          <w:color w:val="auto"/>
          <w:sz w:val="32"/>
          <w:szCs w:val="48"/>
        </w:rPr>
        <w:t>〕</w:t>
      </w:r>
      <w:r>
        <w:rPr>
          <w:rFonts w:hint="eastAsia" w:ascii="Times New Roman" w:hAnsi="Times New Roman" w:cs="Times New Roman"/>
          <w:color w:val="auto"/>
          <w:sz w:val="32"/>
          <w:szCs w:val="48"/>
          <w:lang w:val="en-US" w:eastAsia="zh-CN"/>
        </w:rPr>
        <w:t>19</w:t>
      </w:r>
      <w:r>
        <w:rPr>
          <w:rFonts w:hint="default" w:ascii="Times New Roman" w:hAnsi="Times New Roman" w:eastAsia="方正仿宋_GBK" w:cs="Times New Roman"/>
          <w:color w:val="auto"/>
          <w:sz w:val="32"/>
          <w:szCs w:val="48"/>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z w:val="36"/>
          <w:szCs w:val="36"/>
        </w:rPr>
      </w:pPr>
      <w:bookmarkStart w:id="15" w:name="_GoBack"/>
      <w:r>
        <w:rPr>
          <w:rFonts w:hint="eastAsia" w:ascii="Times New Roman" w:hAnsi="Times New Roman" w:eastAsia="方正小标宋_GBK" w:cs="Times New Roman"/>
          <w:color w:val="auto"/>
          <w:sz w:val="36"/>
          <w:szCs w:val="36"/>
          <w:lang w:eastAsia="zh-CN"/>
        </w:rPr>
        <w:t>酉阳自治县</w:t>
      </w:r>
      <w:r>
        <w:rPr>
          <w:rFonts w:hint="default" w:ascii="Times New Roman" w:hAnsi="Times New Roman" w:eastAsia="方正小标宋_GBK" w:cs="Times New Roman"/>
          <w:color w:val="auto"/>
          <w:sz w:val="36"/>
          <w:szCs w:val="36"/>
        </w:rPr>
        <w:t>生态环境局</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pacing w:val="-11"/>
          <w:sz w:val="36"/>
          <w:szCs w:val="36"/>
        </w:rPr>
      </w:pPr>
      <w:r>
        <w:rPr>
          <w:rFonts w:hint="default" w:ascii="Times New Roman" w:hAnsi="Times New Roman" w:eastAsia="方正小标宋_GBK" w:cs="Times New Roman"/>
          <w:color w:val="auto"/>
          <w:spacing w:val="-11"/>
          <w:sz w:val="36"/>
          <w:szCs w:val="36"/>
        </w:rPr>
        <w:t>关于印发</w:t>
      </w:r>
      <w:bookmarkStart w:id="0" w:name="_Toc2967"/>
      <w:r>
        <w:rPr>
          <w:rFonts w:hint="eastAsia" w:ascii="方正小标宋_GBK" w:hAnsi="方正小标宋_GBK" w:eastAsia="方正小标宋_GBK" w:cs="方正小标宋_GBK"/>
          <w:bCs/>
          <w:kern w:val="2"/>
          <w:sz w:val="36"/>
          <w:szCs w:val="36"/>
          <w:lang w:val="en-US" w:eastAsia="zh-CN" w:bidi="ar-SA"/>
        </w:rPr>
        <w:t>《酉阳县2024年生态环境保护“利剑治污”行动工作方案》任务分解的通知</w:t>
      </w:r>
      <w:bookmarkEnd w:id="0"/>
    </w:p>
    <w:bookmarkEnd w:id="15"/>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440" w:lineRule="exac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各科、室、站、队：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bCs/>
          <w:kern w:val="2"/>
          <w:sz w:val="24"/>
          <w:szCs w:val="24"/>
          <w:lang w:val="en-US" w:eastAsia="zh-CN" w:bidi="ar-SA"/>
        </w:rPr>
        <w:t>根据</w:t>
      </w:r>
      <w:r>
        <w:rPr>
          <w:rFonts w:hint="eastAsia" w:ascii="宋体" w:hAnsi="宋体" w:eastAsia="宋体" w:cs="宋体"/>
          <w:sz w:val="24"/>
          <w:szCs w:val="24"/>
        </w:rPr>
        <w:t>重庆市生态环境保护督察工作领导小组办公室</w:t>
      </w:r>
      <w:r>
        <w:rPr>
          <w:rFonts w:hint="eastAsia" w:ascii="宋体" w:hAnsi="宋体" w:eastAsia="宋体" w:cs="宋体"/>
          <w:bCs/>
          <w:kern w:val="2"/>
          <w:sz w:val="24"/>
          <w:szCs w:val="24"/>
          <w:lang w:val="en-US" w:eastAsia="zh-CN" w:bidi="ar-SA"/>
        </w:rPr>
        <w:t>《关于印发《2024年生态环境保护“利剑治污”行动工作方案》的通知》（</w:t>
      </w:r>
      <w:r>
        <w:rPr>
          <w:rFonts w:hint="eastAsia" w:ascii="宋体" w:hAnsi="宋体" w:eastAsia="宋体" w:cs="宋体"/>
          <w:bCs/>
          <w:sz w:val="24"/>
          <w:szCs w:val="24"/>
        </w:rPr>
        <w:t>渝环督办发〔</w:t>
      </w:r>
      <w:bookmarkStart w:id="1" w:name="gwnh"/>
      <w:r>
        <w:rPr>
          <w:rFonts w:hint="eastAsia" w:ascii="宋体" w:hAnsi="宋体" w:eastAsia="宋体" w:cs="宋体"/>
          <w:bCs/>
          <w:sz w:val="24"/>
          <w:szCs w:val="24"/>
        </w:rPr>
        <w:t>2024</w:t>
      </w:r>
      <w:bookmarkEnd w:id="1"/>
      <w:r>
        <w:rPr>
          <w:rFonts w:hint="eastAsia" w:ascii="宋体" w:hAnsi="宋体" w:eastAsia="宋体" w:cs="宋体"/>
          <w:bCs/>
          <w:sz w:val="24"/>
          <w:szCs w:val="24"/>
        </w:rPr>
        <w:t>〕</w:t>
      </w:r>
      <w:bookmarkStart w:id="2" w:name="gwqh"/>
      <w:r>
        <w:rPr>
          <w:rFonts w:hint="eastAsia" w:ascii="宋体" w:hAnsi="宋体" w:eastAsia="宋体" w:cs="宋体"/>
          <w:bCs/>
          <w:sz w:val="24"/>
          <w:szCs w:val="24"/>
          <w:lang w:eastAsia="zh-CN"/>
        </w:rPr>
        <w:t>9</w:t>
      </w:r>
      <w:bookmarkEnd w:id="2"/>
      <w:r>
        <w:rPr>
          <w:rFonts w:hint="eastAsia" w:ascii="宋体" w:hAnsi="宋体" w:eastAsia="宋体" w:cs="宋体"/>
          <w:bCs/>
          <w:sz w:val="24"/>
          <w:szCs w:val="24"/>
        </w:rPr>
        <w:t>号</w:t>
      </w:r>
      <w:r>
        <w:rPr>
          <w:rFonts w:hint="eastAsia" w:ascii="宋体" w:hAnsi="宋体" w:eastAsia="宋体" w:cs="宋体"/>
          <w:bCs/>
          <w:kern w:val="2"/>
          <w:sz w:val="24"/>
          <w:szCs w:val="24"/>
          <w:lang w:val="en-US" w:eastAsia="zh-CN" w:bidi="ar-SA"/>
        </w:rPr>
        <w:t>）文件精神，结合我局实际，明确工作任务，打表推进。</w:t>
      </w:r>
      <w:r>
        <w:rPr>
          <w:rFonts w:hint="eastAsia" w:ascii="宋体" w:hAnsi="宋体" w:eastAsia="宋体" w:cs="宋体"/>
          <w:sz w:val="24"/>
          <w:szCs w:val="24"/>
          <w:lang w:val="en-US" w:eastAsia="zh-CN"/>
        </w:rPr>
        <w:t>现印发给你们，请结合任务分工，抓好推进落实。</w:t>
      </w:r>
    </w:p>
    <w:p>
      <w:pPr>
        <w:pStyle w:val="2"/>
        <w:keepNext/>
        <w:keepLines/>
        <w:pageBreakBefore w:val="0"/>
        <w:widowControl w:val="0"/>
        <w:kinsoku/>
        <w:wordWrap/>
        <w:overflowPunct/>
        <w:topLinePunct w:val="0"/>
        <w:autoSpaceDE/>
        <w:autoSpaceDN/>
        <w:bidi w:val="0"/>
        <w:adjustRightInd/>
        <w:snapToGrid/>
        <w:spacing w:before="0" w:beforeLines="0" w:after="0" w:afterLines="0" w:line="440" w:lineRule="exact"/>
        <w:textAlignment w:val="auto"/>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1.《酉阳县2024年生态环境保护“利剑治污”行动工作方案》；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2.酉阳县生态环境局2024年生态环境保护“利剑治污”行动工作方案任务分解表。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Cs/>
          <w:kern w:val="2"/>
          <w:sz w:val="24"/>
          <w:szCs w:val="24"/>
          <w:lang w:val="en-US" w:eastAsia="zh-CN" w:bidi="ar-SA"/>
        </w:rPr>
      </w:pPr>
    </w:p>
    <w:p>
      <w:pPr>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line="440" w:lineRule="exact"/>
        <w:ind w:firstLine="4800" w:firstLineChars="20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酉阳自治县生态环境局</w:t>
      </w:r>
    </w:p>
    <w:p>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center"/>
        <w:textAlignment w:val="auto"/>
        <w:outlineLvl w:val="9"/>
        <w:rPr>
          <w:rFonts w:hint="eastAsia" w:ascii="Times New Roman" w:hAnsi="Times New Roman" w:cs="Times New Roman"/>
          <w:lang w:val="en-US" w:eastAsia="zh-CN"/>
        </w:rPr>
      </w:pPr>
      <w:r>
        <w:rPr>
          <w:rFonts w:hint="eastAsia" w:ascii="宋体" w:hAnsi="宋体" w:eastAsia="宋体" w:cs="宋体"/>
          <w:sz w:val="24"/>
          <w:szCs w:val="24"/>
          <w:lang w:val="en-US" w:eastAsia="zh-CN"/>
        </w:rPr>
        <w:t xml:space="preserve">                                2024年7月4日     </w:t>
      </w:r>
      <w:r>
        <w:rPr>
          <w:rFonts w:hint="eastAsia" w:ascii="Times New Roman" w:hAnsi="Times New Roman" w:cs="Times New Roman"/>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40" w:lineRule="exact"/>
        <w:ind w:firstLine="640" w:firstLineChars="200"/>
        <w:jc w:val="center"/>
        <w:textAlignment w:val="auto"/>
        <w:outlineLvl w:val="9"/>
        <w:rPr>
          <w:rFonts w:hint="eastAsia" w:ascii="Times New Roman" w:hAnsi="Times New Roman" w:cs="Times New Roman"/>
          <w:lang w:val="en-US" w:eastAsia="zh-CN"/>
        </w:rPr>
      </w:pPr>
    </w:p>
    <w:p>
      <w:pPr>
        <w:keepNext w:val="0"/>
        <w:keepLines w:val="0"/>
        <w:pageBreakBefore w:val="0"/>
        <w:widowControl w:val="0"/>
        <w:kinsoku/>
        <w:wordWrap w:val="0"/>
        <w:overflowPunct/>
        <w:topLinePunct w:val="0"/>
        <w:autoSpaceDE/>
        <w:autoSpaceDN/>
        <w:bidi w:val="0"/>
        <w:adjustRightInd/>
        <w:snapToGrid/>
        <w:spacing w:line="440" w:lineRule="exact"/>
        <w:ind w:firstLine="640" w:firstLineChars="200"/>
        <w:jc w:val="center"/>
        <w:textAlignment w:val="auto"/>
        <w:outlineLvl w:val="9"/>
        <w:rPr>
          <w:rFonts w:hint="eastAsia" w:ascii="Times New Roman" w:hAnsi="Times New Roman" w:cs="Times New Roman"/>
          <w:lang w:val="en-US" w:eastAsia="zh-CN"/>
        </w:rPr>
      </w:pPr>
    </w:p>
    <w:p>
      <w:pPr>
        <w:keepNext w:val="0"/>
        <w:keepLines w:val="0"/>
        <w:pageBreakBefore w:val="0"/>
        <w:widowControl w:val="0"/>
        <w:kinsoku/>
        <w:wordWrap w:val="0"/>
        <w:overflowPunct/>
        <w:topLinePunct w:val="0"/>
        <w:autoSpaceDE/>
        <w:autoSpaceDN/>
        <w:bidi w:val="0"/>
        <w:adjustRightInd/>
        <w:snapToGrid/>
        <w:spacing w:line="440" w:lineRule="exact"/>
        <w:ind w:firstLine="640" w:firstLineChars="200"/>
        <w:jc w:val="center"/>
        <w:textAlignment w:val="auto"/>
        <w:outlineLvl w:val="9"/>
        <w:rPr>
          <w:rFonts w:hint="eastAsia" w:ascii="Times New Roman" w:hAnsi="Times New Roman" w:cs="Times New Roman"/>
          <w:lang w:val="en-US" w:eastAsia="zh-CN"/>
        </w:rPr>
      </w:pPr>
    </w:p>
    <w:p>
      <w:pPr>
        <w:keepNext w:val="0"/>
        <w:keepLines w:val="0"/>
        <w:pageBreakBefore w:val="0"/>
        <w:widowControl w:val="0"/>
        <w:kinsoku/>
        <w:wordWrap w:val="0"/>
        <w:overflowPunct/>
        <w:topLinePunct w:val="0"/>
        <w:autoSpaceDE/>
        <w:autoSpaceDN/>
        <w:bidi w:val="0"/>
        <w:adjustRightInd/>
        <w:snapToGrid/>
        <w:spacing w:line="440" w:lineRule="exact"/>
        <w:ind w:firstLine="640" w:firstLineChars="200"/>
        <w:jc w:val="center"/>
        <w:textAlignment w:val="auto"/>
        <w:outlineLvl w:val="9"/>
        <w:rPr>
          <w:rFonts w:hint="eastAsia" w:ascii="Times New Roman" w:hAnsi="Times New Roman" w:cs="Times New Roman"/>
          <w:lang w:val="en-US" w:eastAsia="zh-CN"/>
        </w:rPr>
      </w:pPr>
    </w:p>
    <w:p>
      <w:pPr>
        <w:keepNext w:val="0"/>
        <w:keepLines w:val="0"/>
        <w:pageBreakBefore w:val="0"/>
        <w:widowControl w:val="0"/>
        <w:kinsoku/>
        <w:wordWrap w:val="0"/>
        <w:overflowPunct/>
        <w:topLinePunct w:val="0"/>
        <w:autoSpaceDE/>
        <w:autoSpaceDN/>
        <w:bidi w:val="0"/>
        <w:adjustRightInd/>
        <w:snapToGrid/>
        <w:spacing w:line="440" w:lineRule="exact"/>
        <w:ind w:firstLine="640" w:firstLineChars="200"/>
        <w:jc w:val="center"/>
        <w:textAlignment w:val="auto"/>
        <w:outlineLvl w:val="9"/>
        <w:rPr>
          <w:rFonts w:hint="eastAsia" w:ascii="Times New Roman" w:hAnsi="Times New Roman" w:cs="Times New Roman"/>
          <w:lang w:val="en-US" w:eastAsia="zh-CN"/>
        </w:rPr>
      </w:pPr>
    </w:p>
    <w:p>
      <w:pPr>
        <w:keepNext w:val="0"/>
        <w:keepLines w:val="0"/>
        <w:pageBreakBefore w:val="0"/>
        <w:widowControl w:val="0"/>
        <w:kinsoku/>
        <w:wordWrap w:val="0"/>
        <w:overflowPunct/>
        <w:topLinePunct w:val="0"/>
        <w:autoSpaceDE/>
        <w:autoSpaceDN/>
        <w:bidi w:val="0"/>
        <w:adjustRightInd/>
        <w:snapToGrid/>
        <w:spacing w:line="440" w:lineRule="exact"/>
        <w:ind w:firstLine="640" w:firstLineChars="200"/>
        <w:jc w:val="center"/>
        <w:textAlignment w:val="auto"/>
        <w:outlineLvl w:val="9"/>
        <w:rPr>
          <w:rFonts w:hint="eastAsia"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default"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附件1</w:t>
      </w:r>
    </w:p>
    <w:p>
      <w:pPr>
        <w:pStyle w:val="4"/>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Cs/>
          <w:kern w:val="2"/>
          <w:sz w:val="36"/>
          <w:szCs w:val="36"/>
          <w:lang w:val="en-US" w:eastAsia="zh-CN" w:bidi="ar-SA"/>
        </w:rPr>
      </w:pPr>
      <w:r>
        <w:rPr>
          <w:rFonts w:hint="eastAsia" w:ascii="方正小标宋_GBK" w:hAnsi="方正小标宋_GBK" w:eastAsia="方正小标宋_GBK" w:cs="方正小标宋_GBK"/>
          <w:bCs/>
          <w:kern w:val="2"/>
          <w:sz w:val="36"/>
          <w:szCs w:val="36"/>
          <w:lang w:val="en-US" w:eastAsia="zh-CN" w:bidi="ar-SA"/>
        </w:rPr>
        <w:t>酉阳县2024年生态环境保护“利剑治污”行动工作方案</w:t>
      </w:r>
    </w:p>
    <w:p>
      <w:pPr>
        <w:pStyle w:val="1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kern w:val="2"/>
          <w:sz w:val="24"/>
          <w:szCs w:val="24"/>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bookmarkStart w:id="3" w:name="_Toc22988"/>
      <w:bookmarkStart w:id="4" w:name="_Toc20522"/>
      <w:bookmarkStart w:id="5" w:name="_Toc24081"/>
      <w:bookmarkStart w:id="6" w:name="_Toc9024"/>
      <w:r>
        <w:rPr>
          <w:rFonts w:hint="eastAsia" w:ascii="宋体" w:hAnsi="宋体" w:eastAsia="宋体" w:cs="宋体"/>
          <w:sz w:val="24"/>
          <w:szCs w:val="24"/>
        </w:rPr>
        <w:t>为深入贯彻全国生态环境保护大会精神，全面落实美丽重庆建设大会精神，深入开展生态环境保护督察和执法监管，</w:t>
      </w:r>
      <w:r>
        <w:rPr>
          <w:rFonts w:hint="eastAsia" w:ascii="宋体" w:hAnsi="宋体" w:eastAsia="宋体" w:cs="宋体"/>
          <w:bCs/>
          <w:sz w:val="24"/>
          <w:szCs w:val="24"/>
        </w:rPr>
        <w:t>推动督察执法互融互促，</w:t>
      </w:r>
      <w:r>
        <w:rPr>
          <w:rFonts w:hint="eastAsia" w:ascii="宋体" w:hAnsi="宋体" w:eastAsia="宋体" w:cs="宋体"/>
          <w:bCs/>
          <w:sz w:val="24"/>
          <w:szCs w:val="24"/>
          <w:lang w:val="en-US" w:eastAsia="zh-CN"/>
        </w:rPr>
        <w:t>保持打击生态环境违法犯罪高压态势</w:t>
      </w:r>
      <w:r>
        <w:rPr>
          <w:rFonts w:hint="eastAsia" w:ascii="宋体" w:hAnsi="宋体" w:eastAsia="宋体" w:cs="宋体"/>
          <w:bCs/>
          <w:sz w:val="24"/>
          <w:szCs w:val="24"/>
        </w:rPr>
        <w:t>，</w:t>
      </w:r>
      <w:r>
        <w:rPr>
          <w:rFonts w:hint="eastAsia" w:ascii="宋体" w:hAnsi="宋体" w:eastAsia="宋体" w:cs="宋体"/>
          <w:bCs/>
          <w:sz w:val="24"/>
          <w:szCs w:val="24"/>
          <w:lang w:val="en-US" w:eastAsia="zh-CN"/>
        </w:rPr>
        <w:t>按照《重庆市生态环境保护督察工作领导小组办公室关于印发2024年生态环境保护“利剑治污”行动工作方案》（渝环督办发〔2024〕9号）</w:t>
      </w:r>
      <w:r>
        <w:rPr>
          <w:rFonts w:hint="eastAsia" w:ascii="宋体" w:hAnsi="宋体" w:eastAsia="宋体" w:cs="宋体"/>
          <w:sz w:val="24"/>
          <w:szCs w:val="24"/>
        </w:rPr>
        <w:t>制定本方案。</w:t>
      </w:r>
    </w:p>
    <w:p>
      <w:pPr>
        <w:pStyle w:val="1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一、工作目标</w:t>
      </w:r>
      <w:bookmarkEnd w:id="3"/>
      <w:bookmarkEnd w:id="4"/>
      <w:bookmarkEnd w:id="5"/>
      <w:bookmarkEnd w:id="6"/>
    </w:p>
    <w:p>
      <w:pPr>
        <w:pStyle w:val="1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以“高水平建设美丽重庆，打造人与自然和谐共生现代化市域范例”为统揽，更好统筹高水平保护和高质量发展、高品质生活、高效能治理，迭代升级“生态环保督察问题清单”工作机制，坚持严格规范公正文明廉洁执法，持续优化执法方式、提升执法效能，深化行政执法与刑事司法衔接，集中力量解决突出生态环境问题，持续提升全</w:t>
      </w:r>
      <w:r>
        <w:rPr>
          <w:rFonts w:hint="eastAsia" w:ascii="宋体" w:hAnsi="宋体" w:eastAsia="宋体" w:cs="宋体"/>
          <w:sz w:val="24"/>
          <w:szCs w:val="24"/>
          <w:lang w:val="en-US" w:eastAsia="zh-CN"/>
        </w:rPr>
        <w:t>县</w:t>
      </w:r>
      <w:r>
        <w:rPr>
          <w:rFonts w:hint="eastAsia" w:ascii="宋体" w:hAnsi="宋体" w:eastAsia="宋体" w:cs="宋体"/>
          <w:sz w:val="24"/>
          <w:szCs w:val="24"/>
        </w:rPr>
        <w:t>生态环境质量，不断增强人民群众获得感幸福感安全感认同感。</w:t>
      </w:r>
    </w:p>
    <w:p>
      <w:pPr>
        <w:pStyle w:val="1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kern w:val="2"/>
          <w:sz w:val="24"/>
          <w:szCs w:val="24"/>
          <w:highlight w:val="none"/>
          <w:lang w:val="en-US" w:eastAsia="zh-CN" w:bidi="ar-SA"/>
        </w:rPr>
      </w:pPr>
      <w:bookmarkStart w:id="7" w:name="_Toc8816"/>
      <w:bookmarkStart w:id="8" w:name="_Toc21069"/>
      <w:bookmarkStart w:id="9" w:name="_Toc15262"/>
      <w:bookmarkStart w:id="10" w:name="_Toc16768"/>
      <w:r>
        <w:rPr>
          <w:rFonts w:hint="eastAsia" w:ascii="宋体" w:hAnsi="宋体" w:eastAsia="宋体" w:cs="宋体"/>
          <w:bCs/>
          <w:kern w:val="2"/>
          <w:sz w:val="24"/>
          <w:szCs w:val="24"/>
          <w:lang w:val="en-US" w:eastAsia="zh-CN" w:bidi="ar-SA"/>
        </w:rPr>
        <w:t>二、</w:t>
      </w:r>
      <w:bookmarkEnd w:id="7"/>
      <w:bookmarkEnd w:id="8"/>
      <w:bookmarkEnd w:id="9"/>
      <w:bookmarkEnd w:id="10"/>
      <w:r>
        <w:rPr>
          <w:rFonts w:hint="eastAsia" w:ascii="宋体" w:hAnsi="宋体" w:eastAsia="宋体" w:cs="宋体"/>
          <w:bCs/>
          <w:kern w:val="2"/>
          <w:sz w:val="24"/>
          <w:szCs w:val="24"/>
          <w:lang w:val="en-US" w:eastAsia="zh-CN" w:bidi="ar-SA"/>
        </w:rPr>
        <w:t>重点任务</w:t>
      </w:r>
    </w:p>
    <w:p>
      <w:pPr>
        <w:pStyle w:val="1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highlight w:val="none"/>
          <w:lang w:val="en-US" w:eastAsia="zh-CN" w:bidi="ar-SA"/>
        </w:rPr>
        <w:t>（一）检查重点。一是推动前两轮</w:t>
      </w:r>
      <w:r>
        <w:rPr>
          <w:rFonts w:hint="eastAsia" w:ascii="宋体" w:hAnsi="宋体" w:eastAsia="宋体" w:cs="宋体"/>
          <w:bCs/>
          <w:sz w:val="24"/>
          <w:szCs w:val="24"/>
          <w:highlight w:val="none"/>
        </w:rPr>
        <w:t>中央生态环保督察、</w:t>
      </w:r>
      <w:r>
        <w:rPr>
          <w:rFonts w:hint="eastAsia" w:ascii="宋体" w:hAnsi="宋体" w:eastAsia="宋体" w:cs="宋体"/>
          <w:bCs/>
          <w:sz w:val="24"/>
          <w:szCs w:val="24"/>
          <w:highlight w:val="none"/>
          <w:lang w:val="en-US" w:eastAsia="zh-CN"/>
        </w:rPr>
        <w:t>重庆市</w:t>
      </w:r>
      <w:r>
        <w:rPr>
          <w:rFonts w:hint="eastAsia" w:ascii="宋体" w:hAnsi="宋体" w:eastAsia="宋体" w:cs="宋体"/>
          <w:bCs/>
          <w:sz w:val="24"/>
          <w:szCs w:val="24"/>
          <w:highlight w:val="none"/>
        </w:rPr>
        <w:t>生态环境警示片、</w:t>
      </w:r>
      <w:r>
        <w:rPr>
          <w:rFonts w:hint="eastAsia" w:ascii="宋体" w:hAnsi="宋体" w:eastAsia="宋体" w:cs="宋体"/>
          <w:bCs/>
          <w:sz w:val="24"/>
          <w:szCs w:val="24"/>
          <w:highlight w:val="none"/>
          <w:lang w:eastAsia="zh-CN"/>
        </w:rPr>
        <w:t>第一轮</w:t>
      </w:r>
      <w:r>
        <w:rPr>
          <w:rFonts w:hint="eastAsia" w:ascii="宋体" w:hAnsi="宋体" w:eastAsia="宋体" w:cs="宋体"/>
          <w:bCs/>
          <w:sz w:val="24"/>
          <w:szCs w:val="24"/>
          <w:highlight w:val="none"/>
        </w:rPr>
        <w:t>市级生态环保</w:t>
      </w:r>
      <w:r>
        <w:rPr>
          <w:rFonts w:hint="eastAsia" w:ascii="宋体" w:hAnsi="宋体" w:eastAsia="宋体" w:cs="宋体"/>
          <w:bCs/>
          <w:sz w:val="24"/>
          <w:szCs w:val="24"/>
          <w:highlight w:val="none"/>
          <w:lang w:eastAsia="zh-CN"/>
        </w:rPr>
        <w:t>集中</w:t>
      </w:r>
      <w:r>
        <w:rPr>
          <w:rFonts w:hint="eastAsia" w:ascii="宋体" w:hAnsi="宋体" w:eastAsia="宋体" w:cs="宋体"/>
          <w:bCs/>
          <w:sz w:val="24"/>
          <w:szCs w:val="24"/>
          <w:highlight w:val="none"/>
        </w:rPr>
        <w:t>督察等整改任务</w:t>
      </w:r>
      <w:r>
        <w:rPr>
          <w:rFonts w:hint="eastAsia" w:ascii="宋体" w:hAnsi="宋体" w:eastAsia="宋体" w:cs="宋体"/>
          <w:bCs/>
          <w:sz w:val="24"/>
          <w:szCs w:val="24"/>
          <w:highlight w:val="none"/>
          <w:lang w:eastAsia="zh-CN"/>
        </w:rPr>
        <w:t>落实，推动</w:t>
      </w:r>
      <w:r>
        <w:rPr>
          <w:rFonts w:hint="eastAsia" w:ascii="宋体" w:hAnsi="宋体" w:eastAsia="宋体" w:cs="宋体"/>
          <w:bCs/>
          <w:sz w:val="24"/>
          <w:szCs w:val="24"/>
          <w:highlight w:val="none"/>
        </w:rPr>
        <w:t>“生态环保督察问题清单”机制运行；</w:t>
      </w:r>
      <w:r>
        <w:rPr>
          <w:rFonts w:hint="eastAsia" w:ascii="宋体" w:hAnsi="宋体" w:eastAsia="宋体" w:cs="宋体"/>
          <w:bCs/>
          <w:sz w:val="24"/>
          <w:szCs w:val="24"/>
          <w:lang w:val="en-US" w:eastAsia="zh-CN"/>
        </w:rPr>
        <w:t>二是依法查处</w:t>
      </w:r>
      <w:r>
        <w:rPr>
          <w:rFonts w:hint="eastAsia" w:ascii="宋体" w:hAnsi="宋体" w:eastAsia="宋体" w:cs="宋体"/>
          <w:bCs/>
          <w:kern w:val="2"/>
          <w:sz w:val="24"/>
          <w:szCs w:val="24"/>
          <w:lang w:val="en-US" w:eastAsia="zh-CN" w:bidi="ar-SA"/>
        </w:rPr>
        <w:t>水、大气、危险废物、自然保护地、碳排放、排污许可等重点领域生态环境违法犯罪行为，污染源监测数据弄虚作假违法犯罪行为，以及第三方环保服务机构弄虚作假违法犯罪行为。</w:t>
      </w:r>
    </w:p>
    <w:p>
      <w:pPr>
        <w:pStyle w:val="1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lang w:val="en-US" w:eastAsia="zh-CN" w:bidi="ar-SA"/>
        </w:rPr>
        <w:t>（二）检查方</w:t>
      </w:r>
      <w:r>
        <w:rPr>
          <w:rFonts w:hint="eastAsia" w:ascii="宋体" w:hAnsi="宋体" w:eastAsia="宋体" w:cs="宋体"/>
          <w:bCs/>
          <w:kern w:val="2"/>
          <w:sz w:val="24"/>
          <w:szCs w:val="24"/>
          <w:highlight w:val="none"/>
          <w:lang w:val="en-US" w:eastAsia="zh-CN" w:bidi="ar-SA"/>
        </w:rPr>
        <w:t>式。一是</w:t>
      </w:r>
      <w:r>
        <w:rPr>
          <w:rFonts w:hint="eastAsia" w:ascii="宋体" w:hAnsi="宋体" w:eastAsia="宋体" w:cs="宋体"/>
          <w:bCs/>
          <w:sz w:val="24"/>
          <w:szCs w:val="24"/>
          <w:highlight w:val="none"/>
          <w:lang w:eastAsia="zh-CN"/>
        </w:rPr>
        <w:t>用好</w:t>
      </w:r>
      <w:r>
        <w:rPr>
          <w:rFonts w:hint="eastAsia" w:ascii="宋体" w:hAnsi="宋体" w:eastAsia="宋体" w:cs="宋体"/>
          <w:bCs/>
          <w:sz w:val="24"/>
          <w:szCs w:val="24"/>
          <w:highlight w:val="none"/>
        </w:rPr>
        <w:t>用实“生态环保督察问题清单”工作机制，强化“主动发现问题、及时整改问题、防范化解风险”全周期、全过程闭环管控</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二是</w:t>
      </w:r>
      <w:r>
        <w:rPr>
          <w:rFonts w:hint="eastAsia" w:ascii="宋体" w:hAnsi="宋体" w:eastAsia="宋体" w:cs="宋体"/>
          <w:bCs/>
          <w:kern w:val="2"/>
          <w:sz w:val="24"/>
          <w:szCs w:val="24"/>
          <w:highlight w:val="none"/>
          <w:lang w:val="en-US" w:eastAsia="zh-CN" w:bidi="ar-SA"/>
        </w:rPr>
        <w:t>综合运用联合执法、明查暗访、专项行动、突击检查等方式，统筹执法内容、整合执法资源，</w:t>
      </w:r>
      <w:r>
        <w:rPr>
          <w:rFonts w:hint="eastAsia" w:ascii="宋体" w:hAnsi="宋体" w:eastAsia="宋体" w:cs="宋体"/>
          <w:kern w:val="2"/>
          <w:sz w:val="24"/>
          <w:szCs w:val="24"/>
          <w:highlight w:val="none"/>
          <w:lang w:val="en-US" w:eastAsia="zh-CN" w:bidi="ar-SA"/>
        </w:rPr>
        <w:t>坚持</w:t>
      </w:r>
      <w:r>
        <w:rPr>
          <w:rFonts w:hint="eastAsia" w:ascii="宋体" w:hAnsi="宋体" w:eastAsia="宋体" w:cs="宋体"/>
          <w:kern w:val="2"/>
          <w:sz w:val="24"/>
          <w:szCs w:val="24"/>
          <w:highlight w:val="none"/>
          <w:lang w:val="zh-TW" w:eastAsia="zh-CN" w:bidi="ar-SA"/>
        </w:rPr>
        <w:t>精准执法、科学执法、依法执法，方向不变、力度不减，</w:t>
      </w:r>
      <w:r>
        <w:rPr>
          <w:rFonts w:hint="eastAsia" w:ascii="宋体" w:hAnsi="宋体" w:eastAsia="宋体" w:cs="宋体"/>
          <w:kern w:val="2"/>
          <w:sz w:val="24"/>
          <w:szCs w:val="24"/>
          <w:highlight w:val="none"/>
          <w:lang w:val="en-US" w:eastAsia="zh-CN" w:bidi="ar-SA"/>
        </w:rPr>
        <w:t>做到“进一次门，办多项事”。</w:t>
      </w:r>
    </w:p>
    <w:p>
      <w:pPr>
        <w:pStyle w:val="1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（三）工作安排。“利剑治污”</w:t>
      </w:r>
      <w:r>
        <w:rPr>
          <w:rFonts w:hint="eastAsia" w:ascii="宋体" w:hAnsi="宋体" w:eastAsia="宋体" w:cs="宋体"/>
          <w:bCs/>
          <w:sz w:val="24"/>
          <w:szCs w:val="24"/>
          <w:highlight w:val="none"/>
        </w:rPr>
        <w:t>行动自即日起全面启动，贯穿全年实施。具体内容包括</w:t>
      </w:r>
      <w:r>
        <w:rPr>
          <w:rFonts w:hint="eastAsia" w:ascii="宋体" w:hAnsi="宋体" w:eastAsia="宋体" w:cs="宋体"/>
          <w:bCs/>
          <w:sz w:val="24"/>
          <w:szCs w:val="24"/>
          <w:highlight w:val="none"/>
          <w:lang w:val="en-US" w:eastAsia="zh-CN"/>
        </w:rPr>
        <w:t>8</w:t>
      </w:r>
      <w:r>
        <w:rPr>
          <w:rFonts w:hint="eastAsia" w:ascii="宋体" w:hAnsi="宋体" w:eastAsia="宋体" w:cs="宋体"/>
          <w:bCs/>
          <w:sz w:val="24"/>
          <w:szCs w:val="24"/>
          <w:highlight w:val="none"/>
        </w:rPr>
        <w:t>个专项行动</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活动</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highlight w:val="none"/>
        </w:rPr>
      </w:pPr>
      <w:bookmarkStart w:id="11" w:name="_Toc1932"/>
      <w:bookmarkStart w:id="12" w:name="_Toc23164"/>
      <w:bookmarkStart w:id="13" w:name="_Toc10073"/>
      <w:bookmarkStart w:id="14" w:name="_Toc13572"/>
      <w:r>
        <w:rPr>
          <w:rFonts w:hint="eastAsia" w:ascii="宋体" w:hAnsi="宋体" w:eastAsia="宋体" w:cs="宋体"/>
          <w:b/>
          <w:sz w:val="24"/>
          <w:szCs w:val="24"/>
          <w:highlight w:val="none"/>
          <w:lang w:val="en-US" w:eastAsia="zh-CN"/>
        </w:rPr>
        <w:t>1</w:t>
      </w:r>
      <w:r>
        <w:rPr>
          <w:rFonts w:hint="eastAsia" w:ascii="宋体" w:hAnsi="宋体" w:eastAsia="宋体" w:cs="宋体"/>
          <w:b/>
          <w:sz w:val="24"/>
          <w:szCs w:val="24"/>
          <w:highlight w:val="none"/>
        </w:rPr>
        <w:t>.</w:t>
      </w:r>
      <w:r>
        <w:rPr>
          <w:rFonts w:hint="eastAsia" w:ascii="宋体" w:hAnsi="宋体" w:eastAsia="宋体" w:cs="宋体"/>
          <w:b/>
          <w:bCs/>
          <w:sz w:val="24"/>
          <w:szCs w:val="24"/>
          <w:highlight w:val="none"/>
        </w:rPr>
        <w:t>“生态环保督察问题清单”提质增效专项行动。</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实施范围：各</w:t>
      </w:r>
      <w:r>
        <w:rPr>
          <w:rFonts w:hint="eastAsia" w:ascii="宋体" w:hAnsi="宋体" w:eastAsia="宋体" w:cs="宋体"/>
          <w:sz w:val="24"/>
          <w:szCs w:val="24"/>
          <w:highlight w:val="none"/>
          <w:lang w:val="en-US" w:eastAsia="zh-CN"/>
        </w:rPr>
        <w:t>乡镇、街道，县级</w:t>
      </w:r>
      <w:r>
        <w:rPr>
          <w:rFonts w:hint="eastAsia" w:ascii="宋体" w:hAnsi="宋体" w:eastAsia="宋体" w:cs="宋体"/>
          <w:sz w:val="24"/>
          <w:szCs w:val="24"/>
          <w:highlight w:val="none"/>
        </w:rPr>
        <w:t>有关部门</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重点内容：</w:t>
      </w:r>
      <w:r>
        <w:rPr>
          <w:rFonts w:hint="eastAsia" w:ascii="宋体" w:hAnsi="宋体" w:eastAsia="宋体" w:cs="宋体"/>
          <w:sz w:val="24"/>
          <w:szCs w:val="24"/>
          <w:highlight w:val="none"/>
          <w:lang w:eastAsia="zh-CN"/>
        </w:rPr>
        <w:t>进一步完善</w:t>
      </w:r>
      <w:r>
        <w:rPr>
          <w:rFonts w:hint="eastAsia" w:ascii="宋体" w:hAnsi="宋体" w:eastAsia="宋体" w:cs="宋体"/>
          <w:sz w:val="24"/>
          <w:szCs w:val="24"/>
          <w:highlight w:val="none"/>
        </w:rPr>
        <w:t>“生态环保督察问题清单”</w:t>
      </w:r>
      <w:r>
        <w:rPr>
          <w:rFonts w:hint="eastAsia" w:ascii="宋体" w:hAnsi="宋体" w:eastAsia="宋体" w:cs="宋体"/>
          <w:sz w:val="24"/>
          <w:szCs w:val="24"/>
          <w:highlight w:val="none"/>
          <w:lang w:val="en-US" w:eastAsia="zh-CN"/>
        </w:rPr>
        <w:t>县级</w:t>
      </w:r>
      <w:r>
        <w:rPr>
          <w:rFonts w:hint="eastAsia" w:ascii="宋体" w:hAnsi="宋体" w:eastAsia="宋体" w:cs="宋体"/>
          <w:sz w:val="24"/>
          <w:szCs w:val="24"/>
          <w:highlight w:val="none"/>
        </w:rPr>
        <w:t>层面运行管理、问题管控力指数评价等工作机制。</w:t>
      </w:r>
      <w:r>
        <w:rPr>
          <w:rFonts w:hint="eastAsia" w:ascii="宋体" w:hAnsi="宋体" w:eastAsia="宋体" w:cs="宋体"/>
          <w:sz w:val="24"/>
          <w:szCs w:val="24"/>
          <w:highlight w:val="none"/>
          <w:lang w:eastAsia="zh-CN"/>
        </w:rPr>
        <w:t>配合市级部门</w:t>
      </w:r>
      <w:r>
        <w:rPr>
          <w:rFonts w:hint="eastAsia" w:ascii="宋体" w:hAnsi="宋体" w:eastAsia="宋体" w:cs="宋体"/>
          <w:sz w:val="24"/>
          <w:szCs w:val="24"/>
          <w:highlight w:val="none"/>
        </w:rPr>
        <w:t>优化升级“生态环保督察问题清单”数字化应用系统。逐步扩展“生态环保督察问题清单”5大领域21个方面65类问题的排查覆盖面，常态化归集问题、“一案一策”整改问题、举一反三防控问题。</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牵头单位：</w:t>
      </w:r>
      <w:r>
        <w:rPr>
          <w:rFonts w:hint="eastAsia" w:ascii="宋体" w:hAnsi="宋体" w:eastAsia="宋体" w:cs="宋体"/>
          <w:sz w:val="24"/>
          <w:szCs w:val="24"/>
          <w:highlight w:val="none"/>
          <w:lang w:eastAsia="zh-CN"/>
        </w:rPr>
        <w:t>县</w:t>
      </w:r>
      <w:r>
        <w:rPr>
          <w:rFonts w:hint="eastAsia" w:ascii="宋体" w:hAnsi="宋体" w:eastAsia="宋体" w:cs="宋体"/>
          <w:sz w:val="24"/>
          <w:szCs w:val="24"/>
          <w:highlight w:val="none"/>
          <w:lang w:val="en-US" w:eastAsia="zh-CN"/>
        </w:rPr>
        <w:t>环督办</w:t>
      </w:r>
      <w:r>
        <w:rPr>
          <w:rFonts w:hint="eastAsia" w:ascii="宋体" w:hAnsi="宋体" w:eastAsia="宋体" w:cs="宋体"/>
          <w:sz w:val="24"/>
          <w:szCs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责任单位：</w:t>
      </w:r>
      <w:r>
        <w:rPr>
          <w:rFonts w:hint="eastAsia" w:ascii="宋体" w:hAnsi="宋体" w:eastAsia="宋体" w:cs="宋体"/>
          <w:sz w:val="24"/>
          <w:szCs w:val="24"/>
          <w:highlight w:val="none"/>
          <w:lang w:eastAsia="zh-CN"/>
        </w:rPr>
        <w:t>县</w:t>
      </w:r>
      <w:r>
        <w:rPr>
          <w:rFonts w:hint="eastAsia" w:ascii="宋体" w:hAnsi="宋体" w:eastAsia="宋体" w:cs="宋体"/>
          <w:sz w:val="24"/>
          <w:szCs w:val="24"/>
          <w:highlight w:val="none"/>
        </w:rPr>
        <w:t>规划自然资源局、</w:t>
      </w:r>
      <w:r>
        <w:rPr>
          <w:rFonts w:hint="eastAsia" w:ascii="宋体" w:hAnsi="宋体" w:eastAsia="宋体" w:cs="宋体"/>
          <w:sz w:val="24"/>
          <w:szCs w:val="24"/>
          <w:highlight w:val="none"/>
          <w:lang w:eastAsia="zh-CN"/>
        </w:rPr>
        <w:t>县</w:t>
      </w:r>
      <w:r>
        <w:rPr>
          <w:rFonts w:hint="eastAsia" w:ascii="宋体" w:hAnsi="宋体" w:eastAsia="宋体" w:cs="宋体"/>
          <w:sz w:val="24"/>
          <w:szCs w:val="24"/>
          <w:highlight w:val="none"/>
        </w:rPr>
        <w:t>生态环境局、</w:t>
      </w:r>
      <w:r>
        <w:rPr>
          <w:rFonts w:hint="eastAsia" w:ascii="宋体" w:hAnsi="宋体" w:eastAsia="宋体" w:cs="宋体"/>
          <w:sz w:val="24"/>
          <w:szCs w:val="24"/>
          <w:highlight w:val="none"/>
          <w:lang w:eastAsia="zh-CN"/>
        </w:rPr>
        <w:t>县</w:t>
      </w:r>
      <w:r>
        <w:rPr>
          <w:rFonts w:hint="eastAsia" w:ascii="宋体" w:hAnsi="宋体" w:eastAsia="宋体" w:cs="宋体"/>
          <w:sz w:val="24"/>
          <w:szCs w:val="24"/>
          <w:highlight w:val="none"/>
        </w:rPr>
        <w:t>住房城乡建委、</w:t>
      </w:r>
      <w:r>
        <w:rPr>
          <w:rFonts w:hint="eastAsia" w:ascii="宋体" w:hAnsi="宋体" w:eastAsia="宋体" w:cs="宋体"/>
          <w:sz w:val="24"/>
          <w:szCs w:val="24"/>
          <w:highlight w:val="none"/>
          <w:lang w:eastAsia="zh-CN"/>
        </w:rPr>
        <w:t>县</w:t>
      </w:r>
      <w:r>
        <w:rPr>
          <w:rFonts w:hint="eastAsia" w:ascii="宋体" w:hAnsi="宋体" w:eastAsia="宋体" w:cs="宋体"/>
          <w:sz w:val="24"/>
          <w:szCs w:val="24"/>
          <w:highlight w:val="none"/>
        </w:rPr>
        <w:t>交通局、</w:t>
      </w:r>
      <w:r>
        <w:rPr>
          <w:rFonts w:hint="eastAsia" w:ascii="宋体" w:hAnsi="宋体" w:eastAsia="宋体" w:cs="宋体"/>
          <w:sz w:val="24"/>
          <w:szCs w:val="24"/>
          <w:highlight w:val="none"/>
          <w:lang w:eastAsia="zh-CN"/>
        </w:rPr>
        <w:t>县</w:t>
      </w:r>
      <w:r>
        <w:rPr>
          <w:rFonts w:hint="eastAsia" w:ascii="宋体" w:hAnsi="宋体" w:eastAsia="宋体" w:cs="宋体"/>
          <w:sz w:val="24"/>
          <w:szCs w:val="24"/>
          <w:highlight w:val="none"/>
        </w:rPr>
        <w:t>水利局、</w:t>
      </w:r>
      <w:r>
        <w:rPr>
          <w:rFonts w:hint="eastAsia" w:ascii="宋体" w:hAnsi="宋体" w:eastAsia="宋体" w:cs="宋体"/>
          <w:sz w:val="24"/>
          <w:szCs w:val="24"/>
          <w:highlight w:val="none"/>
          <w:lang w:eastAsia="zh-CN"/>
        </w:rPr>
        <w:t>县</w:t>
      </w:r>
      <w:r>
        <w:rPr>
          <w:rFonts w:hint="eastAsia" w:ascii="宋体" w:hAnsi="宋体" w:eastAsia="宋体" w:cs="宋体"/>
          <w:sz w:val="24"/>
          <w:szCs w:val="24"/>
          <w:highlight w:val="none"/>
        </w:rPr>
        <w:t>农业农村委、</w:t>
      </w:r>
      <w:r>
        <w:rPr>
          <w:rFonts w:hint="eastAsia" w:ascii="宋体" w:hAnsi="宋体" w:eastAsia="宋体" w:cs="宋体"/>
          <w:sz w:val="24"/>
          <w:szCs w:val="24"/>
          <w:highlight w:val="none"/>
          <w:lang w:eastAsia="zh-CN"/>
        </w:rPr>
        <w:t>县</w:t>
      </w:r>
      <w:r>
        <w:rPr>
          <w:rFonts w:hint="eastAsia" w:ascii="宋体" w:hAnsi="宋体" w:eastAsia="宋体" w:cs="宋体"/>
          <w:sz w:val="24"/>
          <w:szCs w:val="24"/>
          <w:highlight w:val="none"/>
        </w:rPr>
        <w:t>林业局</w:t>
      </w:r>
      <w:r>
        <w:rPr>
          <w:rFonts w:hint="eastAsia" w:ascii="宋体" w:hAnsi="宋体" w:eastAsia="宋体" w:cs="宋体"/>
          <w:sz w:val="24"/>
          <w:szCs w:val="24"/>
          <w:highlight w:val="none"/>
          <w:lang w:val="en-US" w:eastAsia="zh-CN"/>
        </w:rPr>
        <w:t>等县级</w:t>
      </w:r>
      <w:r>
        <w:rPr>
          <w:rFonts w:hint="eastAsia" w:ascii="宋体" w:hAnsi="宋体" w:eastAsia="宋体" w:cs="宋体"/>
          <w:sz w:val="24"/>
          <w:szCs w:val="24"/>
          <w:highlight w:val="none"/>
        </w:rPr>
        <w:t>有关部门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各乡镇、街道</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实施时间：2024年1月至12月。</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2.突出生态环境问题整改专项行动。</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实施范围：各</w:t>
      </w:r>
      <w:r>
        <w:rPr>
          <w:rFonts w:hint="eastAsia" w:ascii="宋体" w:hAnsi="宋体" w:eastAsia="宋体" w:cs="宋体"/>
          <w:sz w:val="24"/>
          <w:szCs w:val="24"/>
          <w:highlight w:val="none"/>
          <w:lang w:val="en-US" w:eastAsia="zh-CN"/>
        </w:rPr>
        <w:t>乡镇、街道，县级</w:t>
      </w:r>
      <w:r>
        <w:rPr>
          <w:rFonts w:hint="eastAsia" w:ascii="宋体" w:hAnsi="宋体" w:eastAsia="宋体" w:cs="宋体"/>
          <w:sz w:val="24"/>
          <w:szCs w:val="24"/>
          <w:highlight w:val="none"/>
        </w:rPr>
        <w:t>有关部门</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重点内容：聚焦第三轮中央生态环保督察关注重点，深入开展突出生态环境问题排查整治</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举一反三开展7项专项整治行动。</w:t>
      </w:r>
      <w:r>
        <w:rPr>
          <w:rFonts w:hint="eastAsia" w:ascii="宋体" w:hAnsi="宋体" w:eastAsia="宋体" w:cs="宋体"/>
          <w:sz w:val="24"/>
          <w:szCs w:val="24"/>
          <w:highlight w:val="none"/>
          <w:lang w:eastAsia="zh-CN"/>
        </w:rPr>
        <w:t>持续</w:t>
      </w:r>
      <w:r>
        <w:rPr>
          <w:rFonts w:hint="eastAsia" w:ascii="宋体" w:hAnsi="宋体" w:eastAsia="宋体" w:cs="宋体"/>
          <w:sz w:val="24"/>
          <w:szCs w:val="24"/>
          <w:highlight w:val="none"/>
        </w:rPr>
        <w:t>推进市级生态</w:t>
      </w:r>
      <w:r>
        <w:rPr>
          <w:rFonts w:hint="eastAsia" w:ascii="宋体" w:hAnsi="宋体" w:eastAsia="宋体" w:cs="宋体"/>
          <w:sz w:val="24"/>
          <w:szCs w:val="24"/>
          <w:highlight w:val="none"/>
          <w:lang w:eastAsia="zh-CN"/>
        </w:rPr>
        <w:t>环境警示片问题</w:t>
      </w:r>
      <w:r>
        <w:rPr>
          <w:rFonts w:hint="eastAsia" w:ascii="宋体" w:hAnsi="宋体" w:eastAsia="宋体" w:cs="宋体"/>
          <w:sz w:val="24"/>
          <w:szCs w:val="24"/>
          <w:highlight w:val="none"/>
        </w:rPr>
        <w:t>整改工作。围绕大气污染防治、农村黑臭水体</w:t>
      </w:r>
      <w:r>
        <w:rPr>
          <w:rFonts w:hint="eastAsia" w:ascii="宋体" w:hAnsi="宋体" w:eastAsia="宋体" w:cs="宋体"/>
          <w:sz w:val="24"/>
          <w:szCs w:val="24"/>
          <w:highlight w:val="none"/>
          <w:lang w:eastAsia="zh-CN"/>
        </w:rPr>
        <w:t>整治</w:t>
      </w:r>
      <w:r>
        <w:rPr>
          <w:rFonts w:hint="eastAsia" w:ascii="宋体" w:hAnsi="宋体" w:eastAsia="宋体" w:cs="宋体"/>
          <w:sz w:val="24"/>
          <w:szCs w:val="24"/>
          <w:highlight w:val="none"/>
        </w:rPr>
        <w:t>等重点领域，督办解决重难点问题。</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牵头单位：</w:t>
      </w:r>
      <w:r>
        <w:rPr>
          <w:rFonts w:hint="eastAsia" w:ascii="宋体" w:hAnsi="宋体" w:eastAsia="宋体" w:cs="宋体"/>
          <w:sz w:val="24"/>
          <w:szCs w:val="24"/>
          <w:highlight w:val="none"/>
          <w:lang w:val="en-US" w:eastAsia="zh-CN"/>
        </w:rPr>
        <w:t>县环督办</w:t>
      </w:r>
      <w:r>
        <w:rPr>
          <w:rFonts w:hint="eastAsia" w:ascii="宋体" w:hAnsi="宋体" w:eastAsia="宋体" w:cs="宋体"/>
          <w:sz w:val="24"/>
          <w:szCs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责任单位：</w:t>
      </w:r>
      <w:r>
        <w:rPr>
          <w:rFonts w:hint="eastAsia" w:ascii="宋体" w:hAnsi="宋体" w:eastAsia="宋体" w:cs="宋体"/>
          <w:sz w:val="24"/>
          <w:szCs w:val="24"/>
          <w:highlight w:val="none"/>
          <w:lang w:val="en-US" w:eastAsia="zh-CN"/>
        </w:rPr>
        <w:t>县级</w:t>
      </w:r>
      <w:r>
        <w:rPr>
          <w:rFonts w:hint="eastAsia" w:ascii="宋体" w:hAnsi="宋体" w:eastAsia="宋体" w:cs="宋体"/>
          <w:sz w:val="24"/>
          <w:szCs w:val="24"/>
          <w:highlight w:val="none"/>
        </w:rPr>
        <w:t>有关部门</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各</w:t>
      </w:r>
      <w:r>
        <w:rPr>
          <w:rFonts w:hint="eastAsia" w:ascii="宋体" w:hAnsi="宋体" w:eastAsia="宋体" w:cs="宋体"/>
          <w:sz w:val="24"/>
          <w:szCs w:val="24"/>
          <w:highlight w:val="none"/>
          <w:lang w:val="en-US" w:eastAsia="zh-CN"/>
        </w:rPr>
        <w:t>乡镇、街道</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实施时间：2024年1月至12月。</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.严厉</w:t>
      </w:r>
      <w:r>
        <w:rPr>
          <w:rFonts w:hint="eastAsia" w:ascii="宋体" w:hAnsi="宋体" w:eastAsia="宋体" w:cs="宋体"/>
          <w:b/>
          <w:bCs/>
          <w:sz w:val="24"/>
          <w:szCs w:val="24"/>
          <w:lang w:val="zh-CN"/>
        </w:rPr>
        <w:t>打击危险废物环境违法犯罪和污染源监测数据弄虚作假违法犯罪行动。</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实施范围：一是</w:t>
      </w:r>
      <w:r>
        <w:rPr>
          <w:rFonts w:hint="eastAsia" w:ascii="宋体" w:hAnsi="宋体" w:eastAsia="宋体" w:cs="宋体"/>
          <w:bCs/>
          <w:sz w:val="24"/>
          <w:szCs w:val="24"/>
        </w:rPr>
        <w:t>重点产废单位，危险废物收集、贮存、利用、处置等经营单位，各级生态环保督察、巡视巡察及审计通报涉危险废物的问题及点位，群众反映强烈的涉危险废物突出问题。二是</w:t>
      </w:r>
      <w:r>
        <w:rPr>
          <w:rFonts w:hint="eastAsia" w:ascii="宋体" w:hAnsi="宋体" w:eastAsia="宋体" w:cs="宋体"/>
          <w:kern w:val="2"/>
          <w:sz w:val="24"/>
          <w:szCs w:val="24"/>
          <w:lang w:val="en-US" w:eastAsia="zh-CN" w:bidi="ar-SA"/>
        </w:rPr>
        <w:t>重点排污单位中安装自动监测设备</w:t>
      </w:r>
      <w:r>
        <w:rPr>
          <w:rFonts w:hint="eastAsia" w:ascii="宋体" w:hAnsi="宋体" w:eastAsia="宋体" w:cs="宋体"/>
          <w:bCs/>
          <w:sz w:val="24"/>
          <w:szCs w:val="24"/>
        </w:rPr>
        <w:t>的单位。</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重点内容：一是非法排放、倾倒、利用、处置危险废物；二是在饮用水水源保护区、自然保护地核心保护区等依法确定的重点保护区域或国家确定的重要江河、湖泊水域排放、倾倒、处置危险废物；三是向城镇污水管网排放、倾倒危险废物；四是通过暗管、渗井、裂隙、溶洞、灌注等逃避监管的方式排放、倾倒、处置危险废物；五是利用网络货运平台非法收集、转运、处置危险废物；六是将危险废物提供或委托给无许可证的单位或者其他生产经营者堆放、利用、处置；七是无许可证或者未按许可证规定从事收集、贮存、利用、处置危险废物经营活动；八是涉案危险废物数量大、涉案单位和个人多、涉及跨区等；</w:t>
      </w:r>
      <w:r>
        <w:rPr>
          <w:rFonts w:hint="eastAsia" w:ascii="宋体" w:hAnsi="宋体" w:eastAsia="宋体" w:cs="宋体"/>
          <w:bCs/>
          <w:sz w:val="24"/>
          <w:szCs w:val="24"/>
        </w:rPr>
        <w:t>九是</w:t>
      </w:r>
      <w:r>
        <w:rPr>
          <w:rFonts w:hint="eastAsia" w:ascii="宋体" w:hAnsi="宋体" w:eastAsia="宋体" w:cs="宋体"/>
          <w:kern w:val="2"/>
          <w:sz w:val="24"/>
          <w:szCs w:val="24"/>
          <w:lang w:val="en-US" w:eastAsia="zh-CN" w:bidi="ar-SA"/>
        </w:rPr>
        <w:t>重点排污单位中安装自动监测设备</w:t>
      </w:r>
      <w:r>
        <w:rPr>
          <w:rFonts w:hint="eastAsia" w:ascii="宋体" w:hAnsi="宋体" w:eastAsia="宋体" w:cs="宋体"/>
          <w:bCs/>
          <w:sz w:val="24"/>
          <w:szCs w:val="24"/>
        </w:rPr>
        <w:t>的单位篡改、伪造自动监测数据或干扰自动监测设施，排放污染物；十是未按照规定使用污染物排放自动监测设备并与生态环境主管部门的监控设备联网，或者未保证污染物排放自动监测设备正常运行；十一是通过篡改、伪造监测数据等逃避监管的方式违法排放污染物。</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bCs/>
          <w:sz w:val="24"/>
          <w:szCs w:val="24"/>
        </w:rPr>
        <w:t>牵头单位：</w:t>
      </w:r>
      <w:r>
        <w:rPr>
          <w:rFonts w:hint="eastAsia" w:ascii="宋体" w:hAnsi="宋体" w:eastAsia="宋体" w:cs="宋体"/>
          <w:sz w:val="24"/>
          <w:szCs w:val="24"/>
          <w:lang w:val="en-US" w:eastAsia="zh-CN"/>
        </w:rPr>
        <w:t>县</w:t>
      </w:r>
      <w:r>
        <w:rPr>
          <w:rFonts w:hint="eastAsia" w:ascii="宋体" w:hAnsi="宋体" w:eastAsia="宋体" w:cs="宋体"/>
          <w:sz w:val="24"/>
          <w:szCs w:val="24"/>
          <w:lang w:val="zh-CN"/>
        </w:rPr>
        <w:t>生态环境局、</w:t>
      </w:r>
      <w:r>
        <w:rPr>
          <w:rFonts w:hint="eastAsia" w:ascii="宋体" w:hAnsi="宋体" w:eastAsia="宋体" w:cs="宋体"/>
          <w:sz w:val="24"/>
          <w:szCs w:val="24"/>
          <w:lang w:val="en-US" w:eastAsia="zh-CN"/>
        </w:rPr>
        <w:t>县</w:t>
      </w:r>
      <w:r>
        <w:rPr>
          <w:rFonts w:hint="eastAsia" w:ascii="宋体" w:hAnsi="宋体" w:eastAsia="宋体" w:cs="宋体"/>
          <w:sz w:val="24"/>
          <w:szCs w:val="24"/>
          <w:lang w:val="zh-CN"/>
        </w:rPr>
        <w:t>公安局、</w:t>
      </w:r>
      <w:r>
        <w:rPr>
          <w:rFonts w:hint="eastAsia" w:ascii="宋体" w:hAnsi="宋体" w:eastAsia="宋体" w:cs="宋体"/>
          <w:sz w:val="24"/>
          <w:szCs w:val="24"/>
          <w:lang w:val="en-US" w:eastAsia="zh-CN"/>
        </w:rPr>
        <w:t>县</w:t>
      </w:r>
      <w:r>
        <w:rPr>
          <w:rFonts w:hint="eastAsia" w:ascii="宋体" w:hAnsi="宋体" w:eastAsia="宋体" w:cs="宋体"/>
          <w:sz w:val="24"/>
          <w:szCs w:val="24"/>
          <w:lang w:val="zh-CN"/>
        </w:rPr>
        <w:t>检察院。</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rPr>
        <w:t>责任单位：各</w:t>
      </w:r>
      <w:r>
        <w:rPr>
          <w:rFonts w:hint="eastAsia" w:ascii="宋体" w:hAnsi="宋体" w:eastAsia="宋体" w:cs="宋体"/>
          <w:sz w:val="24"/>
          <w:szCs w:val="24"/>
          <w:highlight w:val="none"/>
          <w:lang w:val="en-US" w:eastAsia="zh-CN"/>
        </w:rPr>
        <w:t>乡镇、街道</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实施时间：2024年1月至12月。</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highlight w:val="yellow"/>
          <w:lang w:val="zh-CN"/>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val="zh-CN"/>
        </w:rPr>
        <w:t>.全面整治第三方环保服务机构弄虚作假行动。</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实施范围：在</w:t>
      </w:r>
      <w:r>
        <w:rPr>
          <w:rFonts w:hint="eastAsia" w:ascii="宋体" w:hAnsi="宋体" w:eastAsia="宋体" w:cs="宋体"/>
          <w:bCs/>
          <w:sz w:val="24"/>
          <w:szCs w:val="24"/>
          <w:lang w:val="en-US" w:eastAsia="zh-CN"/>
        </w:rPr>
        <w:t>酉</w:t>
      </w:r>
      <w:r>
        <w:rPr>
          <w:rFonts w:hint="eastAsia" w:ascii="宋体" w:hAnsi="宋体" w:eastAsia="宋体" w:cs="宋体"/>
          <w:bCs/>
          <w:sz w:val="24"/>
          <w:szCs w:val="24"/>
        </w:rPr>
        <w:t>注册或开展业务的</w:t>
      </w:r>
      <w:r>
        <w:rPr>
          <w:rFonts w:hint="eastAsia" w:ascii="宋体" w:hAnsi="宋体" w:eastAsia="宋体" w:cs="宋体"/>
          <w:sz w:val="24"/>
          <w:szCs w:val="24"/>
        </w:rPr>
        <w:t>环评文件编制、生态环境监测、设施验收、温室气体排放检验监测、编制年度排放报告、参与污染源在线监控、机动车尾气检测等重点领域环境咨询机构、检验检测机构、技术服务机构等第三方环保服务机构。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重点内容：一是环评、验收等领域第三方环保服务机构弄虚作假违法犯罪行为；二是</w:t>
      </w:r>
      <w:r>
        <w:rPr>
          <w:rFonts w:hint="eastAsia" w:ascii="宋体" w:hAnsi="宋体" w:eastAsia="宋体" w:cs="宋体"/>
          <w:sz w:val="24"/>
          <w:szCs w:val="24"/>
        </w:rPr>
        <w:t>第三方环保服务机构参与污染源监测数据弄虚作假违法犯罪行为。</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牵头单位：</w:t>
      </w:r>
      <w:r>
        <w:rPr>
          <w:rFonts w:hint="eastAsia" w:ascii="宋体" w:hAnsi="宋体" w:eastAsia="宋体" w:cs="宋体"/>
          <w:bCs/>
          <w:sz w:val="24"/>
          <w:szCs w:val="24"/>
          <w:lang w:val="en-US" w:eastAsia="zh-CN"/>
        </w:rPr>
        <w:t>县</w:t>
      </w:r>
      <w:r>
        <w:rPr>
          <w:rFonts w:hint="eastAsia" w:ascii="宋体" w:hAnsi="宋体" w:eastAsia="宋体" w:cs="宋体"/>
          <w:sz w:val="24"/>
          <w:szCs w:val="24"/>
          <w:lang w:val="zh-CN"/>
        </w:rPr>
        <w:t>生态环境局、</w:t>
      </w:r>
      <w:r>
        <w:rPr>
          <w:rFonts w:hint="eastAsia" w:ascii="宋体" w:hAnsi="宋体" w:eastAsia="宋体" w:cs="宋体"/>
          <w:sz w:val="24"/>
          <w:szCs w:val="24"/>
          <w:lang w:val="en-US" w:eastAsia="zh-CN"/>
        </w:rPr>
        <w:t>县</w:t>
      </w:r>
      <w:r>
        <w:rPr>
          <w:rFonts w:hint="eastAsia" w:ascii="宋体" w:hAnsi="宋体" w:eastAsia="宋体" w:cs="宋体"/>
          <w:sz w:val="24"/>
          <w:szCs w:val="24"/>
          <w:lang w:val="zh-CN"/>
        </w:rPr>
        <w:t>市场监管局、</w:t>
      </w:r>
      <w:r>
        <w:rPr>
          <w:rFonts w:hint="eastAsia" w:ascii="宋体" w:hAnsi="宋体" w:eastAsia="宋体" w:cs="宋体"/>
          <w:sz w:val="24"/>
          <w:szCs w:val="24"/>
          <w:lang w:val="en-US" w:eastAsia="zh-CN"/>
        </w:rPr>
        <w:t>县</w:t>
      </w:r>
      <w:r>
        <w:rPr>
          <w:rFonts w:hint="eastAsia" w:ascii="宋体" w:hAnsi="宋体" w:eastAsia="宋体" w:cs="宋体"/>
          <w:sz w:val="24"/>
          <w:szCs w:val="24"/>
          <w:lang w:val="zh-CN"/>
        </w:rPr>
        <w:t>公安局、</w:t>
      </w:r>
      <w:r>
        <w:rPr>
          <w:rFonts w:hint="eastAsia" w:ascii="宋体" w:hAnsi="宋体" w:eastAsia="宋体" w:cs="宋体"/>
          <w:sz w:val="24"/>
          <w:szCs w:val="24"/>
          <w:lang w:val="en-US" w:eastAsia="zh-CN"/>
        </w:rPr>
        <w:t>县</w:t>
      </w:r>
      <w:r>
        <w:rPr>
          <w:rFonts w:hint="eastAsia" w:ascii="宋体" w:hAnsi="宋体" w:eastAsia="宋体" w:cs="宋体"/>
          <w:sz w:val="24"/>
          <w:szCs w:val="24"/>
          <w:lang w:val="zh-CN"/>
        </w:rPr>
        <w:t>检察院。</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实施时间：2024年1月至12月（市级集中检查时间2024年8月）。</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lang w:val="zh-CN"/>
        </w:rPr>
        <w:t>.蓝天保卫执法行动。</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000000"/>
          <w:kern w:val="0"/>
          <w:sz w:val="24"/>
          <w:szCs w:val="24"/>
          <w:shd w:val="clear" w:color="auto" w:fill="FFFFFF"/>
          <w:lang w:val="en-US" w:eastAsia="zh-CN" w:bidi="ar"/>
        </w:rPr>
      </w:pPr>
      <w:r>
        <w:rPr>
          <w:rFonts w:hint="eastAsia" w:ascii="宋体" w:hAnsi="宋体" w:eastAsia="宋体" w:cs="宋体"/>
          <w:bCs/>
          <w:sz w:val="24"/>
          <w:szCs w:val="24"/>
        </w:rPr>
        <w:t>实施范围：</w:t>
      </w:r>
      <w:r>
        <w:rPr>
          <w:rFonts w:hint="eastAsia" w:ascii="宋体" w:hAnsi="宋体" w:eastAsia="宋体" w:cs="宋体"/>
          <w:color w:val="000000"/>
          <w:kern w:val="0"/>
          <w:sz w:val="24"/>
          <w:szCs w:val="24"/>
          <w:shd w:val="clear" w:color="auto" w:fill="FFFFFF"/>
          <w:lang w:val="en-US" w:eastAsia="zh-CN" w:bidi="ar"/>
        </w:rPr>
        <w:t>城市建成区</w:t>
      </w:r>
      <w:r>
        <w:rPr>
          <w:rFonts w:hint="eastAsia" w:ascii="宋体" w:hAnsi="宋体" w:eastAsia="宋体" w:cs="宋体"/>
          <w:color w:val="000000"/>
          <w:kern w:val="0"/>
          <w:sz w:val="24"/>
          <w:szCs w:val="24"/>
          <w:shd w:val="clear" w:color="auto" w:fill="FFFFFF"/>
          <w:lang w:bidi="ar"/>
        </w:rPr>
        <w:t>所在街</w:t>
      </w:r>
      <w:r>
        <w:rPr>
          <w:rFonts w:hint="eastAsia" w:ascii="宋体" w:hAnsi="宋体" w:eastAsia="宋体" w:cs="宋体"/>
          <w:color w:val="000000"/>
          <w:kern w:val="0"/>
          <w:sz w:val="24"/>
          <w:szCs w:val="24"/>
          <w:shd w:val="clear" w:color="auto" w:fill="FFFFFF"/>
          <w:lang w:val="en-US" w:eastAsia="zh-CN" w:bidi="ar"/>
        </w:rPr>
        <w:t>道、工业园区。</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重点内容：</w:t>
      </w:r>
      <w:r>
        <w:rPr>
          <w:rFonts w:hint="eastAsia" w:ascii="宋体" w:hAnsi="宋体" w:eastAsia="宋体" w:cs="宋体"/>
          <w:sz w:val="24"/>
          <w:szCs w:val="24"/>
        </w:rPr>
        <w:t>一是市级大气帮扶多次移交的整改不到位问题；二是高排放强度行业企业设施安装、运行、达标排污情况；三是加油站</w:t>
      </w:r>
      <w:r>
        <w:rPr>
          <w:rFonts w:hint="eastAsia" w:ascii="宋体" w:hAnsi="宋体" w:eastAsia="宋体" w:cs="宋体"/>
          <w:sz w:val="24"/>
          <w:szCs w:val="24"/>
          <w:lang w:eastAsia="zh-CN"/>
        </w:rPr>
        <w:t>、</w:t>
      </w:r>
      <w:r>
        <w:rPr>
          <w:rFonts w:hint="eastAsia" w:ascii="宋体" w:hAnsi="宋体" w:eastAsia="宋体" w:cs="宋体"/>
          <w:sz w:val="24"/>
          <w:szCs w:val="24"/>
        </w:rPr>
        <w:t xml:space="preserve">储油库管控情况；四是污染天气应急应对响应时段，工业企业、涉扬尘点位落实重污染天气应急减排措施情况；五是露天焚烧管控情况；六是群众长期反复投诉的重点涉气污染源整治情况。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牵头单位：</w:t>
      </w:r>
      <w:r>
        <w:rPr>
          <w:rFonts w:hint="eastAsia" w:ascii="宋体" w:hAnsi="宋体" w:eastAsia="宋体" w:cs="宋体"/>
          <w:bCs/>
          <w:sz w:val="24"/>
          <w:szCs w:val="24"/>
          <w:lang w:val="en-US" w:eastAsia="zh-CN"/>
        </w:rPr>
        <w:t>县</w:t>
      </w:r>
      <w:r>
        <w:rPr>
          <w:rFonts w:hint="eastAsia" w:ascii="宋体" w:hAnsi="宋体" w:eastAsia="宋体" w:cs="宋体"/>
          <w:bCs/>
          <w:sz w:val="24"/>
          <w:szCs w:val="24"/>
        </w:rPr>
        <w:t>生态环境局、</w:t>
      </w:r>
      <w:r>
        <w:rPr>
          <w:rFonts w:hint="eastAsia" w:ascii="宋体" w:hAnsi="宋体" w:eastAsia="宋体" w:cs="宋体"/>
          <w:bCs/>
          <w:sz w:val="24"/>
          <w:szCs w:val="24"/>
          <w:lang w:val="en-US" w:eastAsia="zh-CN"/>
        </w:rPr>
        <w:t>县公安局、县</w:t>
      </w:r>
      <w:r>
        <w:rPr>
          <w:rFonts w:hint="eastAsia" w:ascii="宋体" w:hAnsi="宋体" w:eastAsia="宋体" w:cs="宋体"/>
          <w:color w:val="000000"/>
          <w:kern w:val="0"/>
          <w:sz w:val="24"/>
          <w:szCs w:val="24"/>
          <w:shd w:val="clear" w:color="auto" w:fill="FFFFFF"/>
          <w:lang w:bidi="ar"/>
        </w:rPr>
        <w:t>住房城乡建委、</w:t>
      </w:r>
      <w:r>
        <w:rPr>
          <w:rFonts w:hint="eastAsia" w:ascii="宋体" w:hAnsi="宋体" w:eastAsia="宋体" w:cs="宋体"/>
          <w:color w:val="000000"/>
          <w:kern w:val="0"/>
          <w:sz w:val="24"/>
          <w:szCs w:val="24"/>
          <w:shd w:val="clear" w:color="auto" w:fill="FFFFFF"/>
          <w:lang w:val="en-US" w:eastAsia="zh-CN" w:bidi="ar"/>
        </w:rPr>
        <w:t>县</w:t>
      </w:r>
      <w:r>
        <w:rPr>
          <w:rFonts w:hint="eastAsia" w:ascii="宋体" w:hAnsi="宋体" w:eastAsia="宋体" w:cs="宋体"/>
          <w:color w:val="000000"/>
          <w:kern w:val="0"/>
          <w:sz w:val="24"/>
          <w:szCs w:val="24"/>
          <w:shd w:val="clear" w:color="auto" w:fill="FFFFFF"/>
          <w:lang w:bidi="ar"/>
        </w:rPr>
        <w:t>农业农村委。</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责任单位：</w:t>
      </w:r>
      <w:r>
        <w:rPr>
          <w:rFonts w:hint="eastAsia" w:ascii="宋体" w:hAnsi="宋体" w:eastAsia="宋体" w:cs="宋体"/>
          <w:bCs/>
          <w:sz w:val="24"/>
          <w:szCs w:val="24"/>
          <w:lang w:val="en-US" w:eastAsia="zh-CN"/>
        </w:rPr>
        <w:t>相关乡镇、街道</w:t>
      </w:r>
      <w:r>
        <w:rPr>
          <w:rFonts w:hint="eastAsia" w:ascii="宋体" w:hAnsi="宋体" w:eastAsia="宋体" w:cs="宋体"/>
          <w:bCs/>
          <w:sz w:val="24"/>
          <w:szCs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实施时间：2024年1月至12月</w:t>
      </w:r>
      <w:r>
        <w:rPr>
          <w:rFonts w:hint="eastAsia" w:ascii="宋体" w:hAnsi="宋体" w:eastAsia="宋体" w:cs="宋体"/>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lang w:val="zh-CN"/>
        </w:rPr>
        <w:t>.碧水保卫执法行动。</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实施范围：一是</w:t>
      </w:r>
      <w:r>
        <w:rPr>
          <w:rFonts w:hint="eastAsia" w:ascii="宋体" w:hAnsi="宋体" w:eastAsia="宋体" w:cs="宋体"/>
          <w:sz w:val="24"/>
          <w:szCs w:val="24"/>
        </w:rPr>
        <w:t>工业园区污水处理厂和</w:t>
      </w:r>
      <w:r>
        <w:rPr>
          <w:rFonts w:hint="eastAsia" w:ascii="宋体" w:hAnsi="宋体" w:eastAsia="宋体" w:cs="宋体"/>
          <w:sz w:val="24"/>
          <w:szCs w:val="24"/>
          <w:lang w:val="en-US" w:eastAsia="zh-CN"/>
        </w:rPr>
        <w:t>城市</w:t>
      </w:r>
      <w:r>
        <w:rPr>
          <w:rFonts w:hint="eastAsia" w:ascii="宋体" w:hAnsi="宋体" w:eastAsia="宋体" w:cs="宋体"/>
          <w:sz w:val="24"/>
          <w:szCs w:val="24"/>
        </w:rPr>
        <w:t>生活污水处理厂；二是</w:t>
      </w:r>
      <w:r>
        <w:rPr>
          <w:rFonts w:hint="eastAsia" w:ascii="宋体" w:hAnsi="宋体" w:eastAsia="宋体" w:cs="宋体"/>
          <w:bCs/>
          <w:sz w:val="24"/>
          <w:szCs w:val="24"/>
        </w:rPr>
        <w:t>集中式饮用水水源地</w:t>
      </w:r>
      <w:r>
        <w:rPr>
          <w:rFonts w:hint="eastAsia" w:ascii="宋体" w:hAnsi="宋体" w:eastAsia="宋体" w:cs="宋体"/>
          <w:sz w:val="24"/>
          <w:szCs w:val="24"/>
        </w:rPr>
        <w:t>；</w:t>
      </w:r>
      <w:r>
        <w:rPr>
          <w:rFonts w:hint="eastAsia" w:ascii="宋体" w:hAnsi="宋体" w:eastAsia="宋体" w:cs="宋体"/>
          <w:sz w:val="24"/>
          <w:szCs w:val="24"/>
          <w:lang w:val="en-US" w:eastAsia="zh-CN"/>
        </w:rPr>
        <w:t>三</w:t>
      </w:r>
      <w:r>
        <w:rPr>
          <w:rFonts w:hint="eastAsia" w:ascii="宋体" w:hAnsi="宋体" w:eastAsia="宋体" w:cs="宋体"/>
          <w:sz w:val="24"/>
          <w:szCs w:val="24"/>
        </w:rPr>
        <w:t>是</w:t>
      </w:r>
      <w:r>
        <w:rPr>
          <w:rFonts w:hint="eastAsia" w:ascii="宋体" w:hAnsi="宋体" w:eastAsia="宋体" w:cs="宋体"/>
          <w:sz w:val="24"/>
          <w:szCs w:val="24"/>
          <w:lang w:eastAsia="zh-CN"/>
        </w:rPr>
        <w:t>服装</w:t>
      </w:r>
      <w:r>
        <w:rPr>
          <w:rFonts w:hint="eastAsia" w:ascii="宋体" w:hAnsi="宋体" w:eastAsia="宋体" w:cs="宋体"/>
          <w:sz w:val="24"/>
          <w:szCs w:val="24"/>
        </w:rPr>
        <w:t>企业、食品企业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畜禽养殖</w:t>
      </w:r>
      <w:r>
        <w:rPr>
          <w:rFonts w:hint="eastAsia" w:ascii="宋体" w:hAnsi="宋体" w:eastAsia="宋体" w:cs="宋体"/>
          <w:sz w:val="24"/>
          <w:szCs w:val="24"/>
        </w:rPr>
        <w:t>企业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石材开采排水企业等；四是其他涉及水环境排放的小微企业</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重点内容：一是</w:t>
      </w:r>
      <w:r>
        <w:rPr>
          <w:rFonts w:hint="eastAsia" w:ascii="宋体" w:hAnsi="宋体" w:eastAsia="宋体" w:cs="宋体"/>
          <w:sz w:val="24"/>
          <w:szCs w:val="24"/>
        </w:rPr>
        <w:t>无证排污、超标排放、污水偷排直排乱排、伪造或篡改监测数据、不正常使用污水处理设施等环境违法行为；二是入河排污口排查整治情况、污水排放情况；三是饮用水水源地一级、二级保护区范围的违法建设项目（如：工业企业、仓库、码头、旅游餐饮、采砂开矿、网箱养殖）生产建设、排污、垂钓等环境违法行为；四是</w:t>
      </w:r>
      <w:r>
        <w:rPr>
          <w:rFonts w:hint="eastAsia" w:ascii="宋体" w:hAnsi="宋体" w:eastAsia="宋体" w:cs="宋体"/>
          <w:sz w:val="24"/>
          <w:szCs w:val="24"/>
          <w:lang w:eastAsia="zh-CN"/>
        </w:rPr>
        <w:t>服装</w:t>
      </w:r>
      <w:r>
        <w:rPr>
          <w:rFonts w:hint="eastAsia" w:ascii="宋体" w:hAnsi="宋体" w:eastAsia="宋体" w:cs="宋体"/>
          <w:sz w:val="24"/>
          <w:szCs w:val="24"/>
        </w:rPr>
        <w:t>企业、食品企业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畜禽养殖</w:t>
      </w:r>
      <w:r>
        <w:rPr>
          <w:rFonts w:hint="eastAsia" w:ascii="宋体" w:hAnsi="宋体" w:eastAsia="宋体" w:cs="宋体"/>
          <w:sz w:val="24"/>
          <w:szCs w:val="24"/>
        </w:rPr>
        <w:t>企业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石材开采排水企业等领域涉及水</w:t>
      </w:r>
      <w:r>
        <w:rPr>
          <w:rFonts w:hint="eastAsia" w:ascii="宋体" w:hAnsi="宋体" w:eastAsia="宋体" w:cs="宋体"/>
          <w:sz w:val="24"/>
          <w:szCs w:val="24"/>
        </w:rPr>
        <w:t>环境问题；五是汽修、酿酒、屠宰、食品生产等</w:t>
      </w:r>
      <w:r>
        <w:rPr>
          <w:rFonts w:hint="eastAsia" w:ascii="宋体" w:hAnsi="宋体" w:eastAsia="宋体" w:cs="宋体"/>
          <w:sz w:val="24"/>
          <w:szCs w:val="24"/>
          <w:lang w:val="en-US" w:eastAsia="zh-CN"/>
        </w:rPr>
        <w:t>行业</w:t>
      </w:r>
      <w:r>
        <w:rPr>
          <w:rFonts w:hint="eastAsia" w:ascii="宋体" w:hAnsi="宋体" w:eastAsia="宋体" w:cs="宋体"/>
          <w:sz w:val="24"/>
          <w:szCs w:val="24"/>
        </w:rPr>
        <w:t>小微企业</w:t>
      </w:r>
      <w:r>
        <w:rPr>
          <w:rFonts w:hint="eastAsia" w:ascii="宋体" w:hAnsi="宋体" w:eastAsia="宋体" w:cs="宋体"/>
          <w:sz w:val="24"/>
          <w:szCs w:val="24"/>
          <w:lang w:val="en-US" w:eastAsia="zh-CN"/>
        </w:rPr>
        <w:t>涉及水</w:t>
      </w:r>
      <w:r>
        <w:rPr>
          <w:rFonts w:hint="eastAsia" w:ascii="宋体" w:hAnsi="宋体" w:eastAsia="宋体" w:cs="宋体"/>
          <w:sz w:val="24"/>
          <w:szCs w:val="24"/>
        </w:rPr>
        <w:t>环境问题。</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牵头单位：</w:t>
      </w:r>
      <w:r>
        <w:rPr>
          <w:rFonts w:hint="eastAsia" w:ascii="宋体" w:hAnsi="宋体" w:eastAsia="宋体" w:cs="宋体"/>
          <w:bCs/>
          <w:sz w:val="24"/>
          <w:szCs w:val="24"/>
          <w:lang w:eastAsia="zh-CN"/>
        </w:rPr>
        <w:t>县</w:t>
      </w:r>
      <w:r>
        <w:rPr>
          <w:rFonts w:hint="eastAsia" w:ascii="宋体" w:hAnsi="宋体" w:eastAsia="宋体" w:cs="宋体"/>
          <w:bCs/>
          <w:sz w:val="24"/>
          <w:szCs w:val="24"/>
        </w:rPr>
        <w:t>生态环境局、</w:t>
      </w:r>
      <w:r>
        <w:rPr>
          <w:rFonts w:hint="eastAsia" w:ascii="宋体" w:hAnsi="宋体" w:eastAsia="宋体" w:cs="宋体"/>
          <w:bCs/>
          <w:sz w:val="24"/>
          <w:szCs w:val="24"/>
          <w:lang w:val="en-US" w:eastAsia="zh-CN"/>
        </w:rPr>
        <w:t>县</w:t>
      </w:r>
      <w:r>
        <w:rPr>
          <w:rFonts w:hint="eastAsia" w:ascii="宋体" w:hAnsi="宋体" w:eastAsia="宋体" w:cs="宋体"/>
          <w:bCs/>
          <w:sz w:val="24"/>
          <w:szCs w:val="24"/>
        </w:rPr>
        <w:t>水利局</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县规划自然资源局、县农业农村委</w:t>
      </w:r>
      <w:r>
        <w:rPr>
          <w:rFonts w:hint="eastAsia" w:ascii="宋体" w:hAnsi="宋体" w:eastAsia="宋体" w:cs="宋体"/>
          <w:bCs/>
          <w:sz w:val="24"/>
          <w:szCs w:val="24"/>
        </w:rPr>
        <w:t>等。</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责任单位：各</w:t>
      </w:r>
      <w:r>
        <w:rPr>
          <w:rFonts w:hint="eastAsia" w:ascii="宋体" w:hAnsi="宋体" w:eastAsia="宋体" w:cs="宋体"/>
          <w:bCs/>
          <w:sz w:val="24"/>
          <w:szCs w:val="24"/>
          <w:lang w:val="en-US" w:eastAsia="zh-CN"/>
        </w:rPr>
        <w:t>乡镇、街道</w:t>
      </w:r>
      <w:r>
        <w:rPr>
          <w:rFonts w:hint="eastAsia" w:ascii="宋体" w:hAnsi="宋体" w:eastAsia="宋体" w:cs="宋体"/>
          <w:bCs/>
          <w:sz w:val="24"/>
          <w:szCs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实施时间：2024年1月至12月（市级集中检查时间2024年10月）</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其中制定了专项整治方案的，按各专项整治方案要求开展</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en-US" w:eastAsia="zh-CN"/>
        </w:rPr>
        <w:t>7</w:t>
      </w:r>
      <w:r>
        <w:rPr>
          <w:rFonts w:hint="eastAsia" w:ascii="宋体" w:hAnsi="宋体" w:eastAsia="宋体" w:cs="宋体"/>
          <w:b/>
          <w:bCs/>
          <w:sz w:val="24"/>
          <w:szCs w:val="24"/>
          <w:lang w:val="zh-CN"/>
        </w:rPr>
        <w:t>.自然保护地联合执法行动。</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实施范围：一是自然保护区、风景名胜区；二是各级生态环境保护督察和巡视巡察发现存在问题的自然保护地、群众举报的自然保护地。</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重点内容：一是自然保护地内非法开矿、修路、筑坝、建设等造成生态破坏的违法行为；二是自然保护地内非法砍伐林木、占用林地等违法违规行为。</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牵头单位：</w:t>
      </w:r>
      <w:r>
        <w:rPr>
          <w:rFonts w:hint="eastAsia" w:ascii="宋体" w:hAnsi="宋体" w:eastAsia="宋体" w:cs="宋体"/>
          <w:sz w:val="24"/>
          <w:szCs w:val="24"/>
          <w:lang w:val="en-US" w:eastAsia="zh-CN"/>
        </w:rPr>
        <w:t>县</w:t>
      </w:r>
      <w:r>
        <w:rPr>
          <w:rFonts w:hint="eastAsia" w:ascii="宋体" w:hAnsi="宋体" w:eastAsia="宋体" w:cs="宋体"/>
          <w:sz w:val="24"/>
          <w:szCs w:val="24"/>
          <w:lang w:val="zh-CN"/>
        </w:rPr>
        <w:t>生态环境局、</w:t>
      </w:r>
      <w:r>
        <w:rPr>
          <w:rFonts w:hint="eastAsia" w:ascii="宋体" w:hAnsi="宋体" w:eastAsia="宋体" w:cs="宋体"/>
          <w:sz w:val="24"/>
          <w:szCs w:val="24"/>
          <w:lang w:val="en-US" w:eastAsia="zh-CN"/>
        </w:rPr>
        <w:t>县</w:t>
      </w:r>
      <w:r>
        <w:rPr>
          <w:rFonts w:hint="eastAsia" w:ascii="宋体" w:hAnsi="宋体" w:eastAsia="宋体" w:cs="宋体"/>
          <w:sz w:val="24"/>
          <w:szCs w:val="24"/>
          <w:lang w:val="zh-CN"/>
        </w:rPr>
        <w:t>林业局等。</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责任单位：各</w:t>
      </w:r>
      <w:r>
        <w:rPr>
          <w:rFonts w:hint="eastAsia" w:ascii="宋体" w:hAnsi="宋体" w:eastAsia="宋体" w:cs="宋体"/>
          <w:bCs/>
          <w:sz w:val="24"/>
          <w:szCs w:val="24"/>
          <w:lang w:val="en-US" w:eastAsia="zh-CN"/>
        </w:rPr>
        <w:t>乡镇、街道</w:t>
      </w:r>
      <w:r>
        <w:rPr>
          <w:rFonts w:hint="eastAsia" w:ascii="宋体" w:hAnsi="宋体" w:eastAsia="宋体" w:cs="宋体"/>
          <w:bCs/>
          <w:sz w:val="24"/>
          <w:szCs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实施时间：</w:t>
      </w:r>
      <w:r>
        <w:rPr>
          <w:rFonts w:hint="eastAsia" w:ascii="宋体" w:hAnsi="宋体" w:eastAsia="宋体" w:cs="宋体"/>
          <w:bCs/>
          <w:sz w:val="24"/>
          <w:szCs w:val="24"/>
        </w:rPr>
        <w:t>2024年1月至12月（市级集中检查时间2024年7月）</w:t>
      </w:r>
      <w:r>
        <w:rPr>
          <w:rFonts w:hint="eastAsia" w:ascii="宋体" w:hAnsi="宋体" w:eastAsia="宋体" w:cs="宋体"/>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en-US" w:eastAsia="zh-CN"/>
        </w:rPr>
        <w:t>8</w:t>
      </w:r>
      <w:r>
        <w:rPr>
          <w:rFonts w:hint="eastAsia" w:ascii="宋体" w:hAnsi="宋体" w:eastAsia="宋体" w:cs="宋体"/>
          <w:b/>
          <w:bCs/>
          <w:sz w:val="24"/>
          <w:szCs w:val="24"/>
          <w:lang w:val="zh-CN"/>
        </w:rPr>
        <w:t>.排污许可执法行动。</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实施范围：</w:t>
      </w:r>
      <w:r>
        <w:rPr>
          <w:rFonts w:hint="eastAsia" w:ascii="宋体" w:hAnsi="宋体" w:eastAsia="宋体" w:cs="宋体"/>
          <w:sz w:val="24"/>
          <w:szCs w:val="24"/>
        </w:rPr>
        <w:t>重点管理类排污许可证的企业</w:t>
      </w:r>
      <w:r>
        <w:rPr>
          <w:rFonts w:hint="eastAsia" w:ascii="宋体" w:hAnsi="宋体" w:eastAsia="宋体" w:cs="宋体"/>
          <w:bCs/>
          <w:sz w:val="24"/>
          <w:szCs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重点内容：一是排污许可证申领、延续、重新申领、变更情况，排污登记表填报情况等；二是水、大气污染物排放及污染治理设施运行情况；三是工业噪声排放情况；四是一般固体废物、危险废物处置情况等；四是自行监测落实情况，环境管理台账记录情况，排污许可执行报告制度落实情况，污染物排放和工业噪声自行监测结果信息公开情况等。</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牵头单位：</w:t>
      </w:r>
      <w:r>
        <w:rPr>
          <w:rFonts w:hint="eastAsia" w:ascii="宋体" w:hAnsi="宋体" w:eastAsia="宋体" w:cs="宋体"/>
          <w:bCs/>
          <w:sz w:val="24"/>
          <w:szCs w:val="24"/>
          <w:lang w:eastAsia="zh-CN"/>
        </w:rPr>
        <w:t>县</w:t>
      </w:r>
      <w:r>
        <w:rPr>
          <w:rFonts w:hint="eastAsia" w:ascii="宋体" w:hAnsi="宋体" w:eastAsia="宋体" w:cs="宋体"/>
          <w:bCs/>
          <w:sz w:val="24"/>
          <w:szCs w:val="24"/>
        </w:rPr>
        <w:t>生态环境局。</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rPr>
        <w:t>责任单位：县工业园区管委会，各</w:t>
      </w:r>
      <w:r>
        <w:rPr>
          <w:rFonts w:hint="eastAsia" w:ascii="宋体" w:hAnsi="宋体" w:eastAsia="宋体" w:cs="宋体"/>
          <w:bCs/>
          <w:sz w:val="24"/>
          <w:szCs w:val="24"/>
          <w:lang w:val="en-US" w:eastAsia="zh-CN"/>
        </w:rPr>
        <w:t>乡镇、街道</w:t>
      </w:r>
      <w:r>
        <w:rPr>
          <w:rFonts w:hint="eastAsia" w:ascii="宋体" w:hAnsi="宋体" w:eastAsia="宋体" w:cs="宋体"/>
          <w:bCs/>
          <w:sz w:val="24"/>
          <w:szCs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实施时间：2024年1月至12月（市级集中检查时间2024年9月）</w:t>
      </w:r>
      <w:r>
        <w:rPr>
          <w:rFonts w:hint="eastAsia" w:ascii="宋体" w:hAnsi="宋体" w:eastAsia="宋体" w:cs="宋体"/>
          <w:sz w:val="24"/>
          <w:szCs w:val="24"/>
          <w:lang w:val="zh-CN"/>
        </w:rPr>
        <w:t>。</w:t>
      </w:r>
    </w:p>
    <w:bookmarkEnd w:id="11"/>
    <w:bookmarkEnd w:id="12"/>
    <w:bookmarkEnd w:id="13"/>
    <w:bookmarkEnd w:id="14"/>
    <w:p>
      <w:pPr>
        <w:pStyle w:val="1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三、保障措施</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（一）加强组织领导。</w:t>
      </w:r>
      <w:r>
        <w:rPr>
          <w:rFonts w:hint="eastAsia" w:ascii="宋体" w:hAnsi="宋体" w:eastAsia="宋体" w:cs="宋体"/>
          <w:sz w:val="24"/>
          <w:szCs w:val="24"/>
          <w:lang w:val="zh-CN"/>
        </w:rPr>
        <w:t>各</w:t>
      </w:r>
      <w:r>
        <w:rPr>
          <w:rFonts w:hint="eastAsia" w:ascii="宋体" w:hAnsi="宋体" w:eastAsia="宋体" w:cs="宋体"/>
          <w:sz w:val="24"/>
          <w:szCs w:val="24"/>
          <w:lang w:val="en-US" w:eastAsia="zh-CN"/>
        </w:rPr>
        <w:t>乡镇（街道）、各</w:t>
      </w:r>
      <w:r>
        <w:rPr>
          <w:rFonts w:hint="eastAsia" w:ascii="宋体" w:hAnsi="宋体" w:eastAsia="宋体" w:cs="宋体"/>
          <w:sz w:val="24"/>
          <w:szCs w:val="24"/>
          <w:lang w:val="zh-CN"/>
        </w:rPr>
        <w:t>有关部门要充分认识开展“利剑</w:t>
      </w:r>
      <w:r>
        <w:rPr>
          <w:rFonts w:hint="eastAsia" w:ascii="宋体" w:hAnsi="宋体" w:eastAsia="宋体" w:cs="宋体"/>
          <w:sz w:val="24"/>
          <w:szCs w:val="24"/>
          <w:lang w:val="en-US" w:eastAsia="zh-CN"/>
        </w:rPr>
        <w:t>治污</w:t>
      </w:r>
      <w:r>
        <w:rPr>
          <w:rFonts w:hint="eastAsia" w:ascii="宋体" w:hAnsi="宋体" w:eastAsia="宋体" w:cs="宋体"/>
          <w:sz w:val="24"/>
          <w:szCs w:val="24"/>
          <w:lang w:val="zh-CN"/>
        </w:rPr>
        <w:t>”行动的重要性和必要性，</w:t>
      </w:r>
      <w:r>
        <w:rPr>
          <w:rFonts w:hint="eastAsia" w:ascii="宋体" w:hAnsi="宋体" w:eastAsia="宋体" w:cs="宋体"/>
          <w:sz w:val="24"/>
          <w:szCs w:val="24"/>
        </w:rPr>
        <w:t>把</w:t>
      </w:r>
      <w:r>
        <w:rPr>
          <w:rFonts w:hint="eastAsia" w:ascii="宋体" w:hAnsi="宋体" w:eastAsia="宋体" w:cs="宋体"/>
          <w:sz w:val="24"/>
          <w:szCs w:val="24"/>
          <w:lang w:val="en-US" w:eastAsia="zh-CN"/>
        </w:rPr>
        <w:t>“利剑治污”行动作为提升辖区生态环境质量的重要手段，</w:t>
      </w:r>
      <w:r>
        <w:rPr>
          <w:rFonts w:hint="eastAsia" w:ascii="宋体" w:hAnsi="宋体" w:eastAsia="宋体" w:cs="宋体"/>
          <w:sz w:val="24"/>
          <w:szCs w:val="24"/>
          <w:lang w:val="zh-CN"/>
        </w:rPr>
        <w:t>坚持</w:t>
      </w:r>
      <w:r>
        <w:rPr>
          <w:rFonts w:hint="eastAsia" w:ascii="宋体" w:hAnsi="宋体" w:eastAsia="宋体" w:cs="宋体"/>
          <w:sz w:val="24"/>
          <w:szCs w:val="24"/>
          <w:lang w:val="en-US" w:eastAsia="zh-CN"/>
        </w:rPr>
        <w:t>全县</w:t>
      </w:r>
      <w:r>
        <w:rPr>
          <w:rFonts w:hint="eastAsia" w:ascii="宋体" w:hAnsi="宋体" w:eastAsia="宋体" w:cs="宋体"/>
          <w:sz w:val="24"/>
          <w:szCs w:val="24"/>
          <w:lang w:val="zh-CN"/>
        </w:rPr>
        <w:t>统筹、</w:t>
      </w:r>
      <w:r>
        <w:rPr>
          <w:rFonts w:hint="eastAsia" w:ascii="宋体" w:hAnsi="宋体" w:eastAsia="宋体" w:cs="宋体"/>
          <w:sz w:val="24"/>
          <w:szCs w:val="24"/>
          <w:lang w:val="en-US" w:eastAsia="zh-CN"/>
        </w:rPr>
        <w:t>联合</w:t>
      </w:r>
      <w:r>
        <w:rPr>
          <w:rFonts w:hint="eastAsia" w:ascii="宋体" w:hAnsi="宋体" w:eastAsia="宋体" w:cs="宋体"/>
          <w:sz w:val="24"/>
          <w:szCs w:val="24"/>
          <w:lang w:val="zh-CN"/>
        </w:rPr>
        <w:t>联动、一体落实</w:t>
      </w:r>
      <w:r>
        <w:rPr>
          <w:rFonts w:hint="eastAsia" w:ascii="宋体" w:hAnsi="宋体" w:eastAsia="宋体" w:cs="宋体"/>
          <w:sz w:val="24"/>
          <w:szCs w:val="24"/>
        </w:rPr>
        <w:t>。</w:t>
      </w:r>
      <w:r>
        <w:rPr>
          <w:rFonts w:hint="eastAsia" w:ascii="宋体" w:hAnsi="宋体" w:eastAsia="宋体" w:cs="宋体"/>
          <w:sz w:val="24"/>
          <w:szCs w:val="24"/>
          <w:lang w:val="en-US" w:eastAsia="zh-CN"/>
        </w:rPr>
        <w:t>县</w:t>
      </w:r>
      <w:r>
        <w:rPr>
          <w:rFonts w:hint="eastAsia" w:ascii="宋体" w:hAnsi="宋体" w:eastAsia="宋体" w:cs="宋体"/>
          <w:sz w:val="24"/>
          <w:szCs w:val="24"/>
          <w:lang w:val="zh-CN"/>
        </w:rPr>
        <w:t>生态环境局</w:t>
      </w:r>
      <w:r>
        <w:rPr>
          <w:rFonts w:hint="eastAsia" w:ascii="宋体" w:hAnsi="宋体" w:eastAsia="宋体" w:cs="宋体"/>
          <w:sz w:val="24"/>
          <w:szCs w:val="24"/>
        </w:rPr>
        <w:t>负责统筹调度，组织开展“利剑</w:t>
      </w:r>
      <w:r>
        <w:rPr>
          <w:rFonts w:hint="eastAsia" w:ascii="宋体" w:hAnsi="宋体" w:eastAsia="宋体" w:cs="宋体"/>
          <w:sz w:val="24"/>
          <w:szCs w:val="24"/>
          <w:lang w:val="en-US" w:eastAsia="zh-CN"/>
        </w:rPr>
        <w:t>治污</w:t>
      </w:r>
      <w:r>
        <w:rPr>
          <w:rFonts w:hint="eastAsia" w:ascii="宋体" w:hAnsi="宋体" w:eastAsia="宋体" w:cs="宋体"/>
          <w:sz w:val="24"/>
          <w:szCs w:val="24"/>
        </w:rPr>
        <w:t>”相关工作，各</w:t>
      </w:r>
      <w:r>
        <w:rPr>
          <w:rFonts w:hint="eastAsia" w:ascii="宋体" w:hAnsi="宋体" w:eastAsia="宋体" w:cs="宋体"/>
          <w:sz w:val="24"/>
          <w:szCs w:val="24"/>
          <w:lang w:val="en-US" w:eastAsia="zh-CN"/>
        </w:rPr>
        <w:t>乡镇（街道）、各</w:t>
      </w:r>
      <w:r>
        <w:rPr>
          <w:rFonts w:hint="eastAsia" w:ascii="宋体" w:hAnsi="宋体" w:eastAsia="宋体" w:cs="宋体"/>
          <w:sz w:val="24"/>
          <w:szCs w:val="24"/>
        </w:rPr>
        <w:t>有关部门明确责任</w:t>
      </w:r>
      <w:r>
        <w:rPr>
          <w:rFonts w:hint="eastAsia" w:ascii="宋体" w:hAnsi="宋体" w:eastAsia="宋体" w:cs="宋体"/>
          <w:sz w:val="24"/>
          <w:szCs w:val="24"/>
          <w:lang w:eastAsia="zh-CN"/>
        </w:rPr>
        <w:t>、</w:t>
      </w:r>
      <w:r>
        <w:rPr>
          <w:rFonts w:hint="eastAsia" w:ascii="宋体" w:hAnsi="宋体" w:eastAsia="宋体" w:cs="宋体"/>
          <w:sz w:val="24"/>
          <w:szCs w:val="24"/>
        </w:rPr>
        <w:t>齐抓共管，</w:t>
      </w:r>
      <w:r>
        <w:rPr>
          <w:rFonts w:hint="eastAsia" w:ascii="宋体" w:hAnsi="宋体" w:eastAsia="宋体" w:cs="宋体"/>
          <w:sz w:val="24"/>
          <w:szCs w:val="24"/>
          <w:lang w:val="zh-CN"/>
        </w:rPr>
        <w:t>确保</w:t>
      </w:r>
      <w:r>
        <w:rPr>
          <w:rFonts w:hint="eastAsia" w:ascii="宋体" w:hAnsi="宋体" w:eastAsia="宋体" w:cs="宋体"/>
          <w:sz w:val="24"/>
          <w:szCs w:val="24"/>
        </w:rPr>
        <w:t>各项</w:t>
      </w:r>
      <w:r>
        <w:rPr>
          <w:rFonts w:hint="eastAsia" w:ascii="宋体" w:hAnsi="宋体" w:eastAsia="宋体" w:cs="宋体"/>
          <w:sz w:val="24"/>
          <w:szCs w:val="24"/>
          <w:lang w:val="en-US" w:eastAsia="zh-CN"/>
        </w:rPr>
        <w:t>工作</w:t>
      </w:r>
      <w:r>
        <w:rPr>
          <w:rFonts w:hint="eastAsia" w:ascii="宋体" w:hAnsi="宋体" w:eastAsia="宋体" w:cs="宋体"/>
          <w:sz w:val="24"/>
          <w:szCs w:val="24"/>
          <w:lang w:val="zh-CN"/>
        </w:rPr>
        <w:t>有力有序推进。</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（二）强化联动协作。建立</w:t>
      </w:r>
      <w:r>
        <w:rPr>
          <w:rFonts w:hint="eastAsia" w:ascii="宋体" w:hAnsi="宋体" w:eastAsia="宋体" w:cs="宋体"/>
          <w:sz w:val="24"/>
          <w:szCs w:val="24"/>
          <w:lang w:val="en-US" w:eastAsia="zh-CN"/>
        </w:rPr>
        <w:t>生态环境</w:t>
      </w:r>
      <w:r>
        <w:rPr>
          <w:rFonts w:hint="eastAsia" w:ascii="宋体" w:hAnsi="宋体" w:eastAsia="宋体" w:cs="宋体"/>
          <w:sz w:val="24"/>
          <w:szCs w:val="24"/>
          <w:lang w:val="zh-CN"/>
        </w:rPr>
        <w:t>执法信息互通、现场联动、线索移送、联合会商等机制，定期交流重要工作情况、研判解决突出问题，对发现的环境违法线索要及时反馈执法部门跟进查处，对重大问题集中力量联合行动，有效形成齐抓共管工作合力，构建相互衔接、相互支撑的监管格局。</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w:t>
      </w:r>
      <w:r>
        <w:rPr>
          <w:rFonts w:hint="eastAsia" w:ascii="宋体" w:hAnsi="宋体" w:eastAsia="宋体" w:cs="宋体"/>
          <w:sz w:val="24"/>
          <w:szCs w:val="24"/>
          <w:lang w:val="en-US" w:eastAsia="zh-CN"/>
        </w:rPr>
        <w:t>三</w:t>
      </w:r>
      <w:r>
        <w:rPr>
          <w:rFonts w:hint="eastAsia" w:ascii="宋体" w:hAnsi="宋体" w:eastAsia="宋体" w:cs="宋体"/>
          <w:sz w:val="24"/>
          <w:szCs w:val="24"/>
        </w:rPr>
        <w:t>）</w:t>
      </w:r>
      <w:r>
        <w:rPr>
          <w:rFonts w:hint="eastAsia" w:ascii="宋体" w:hAnsi="宋体" w:eastAsia="宋体" w:cs="宋体"/>
          <w:sz w:val="24"/>
          <w:szCs w:val="24"/>
          <w:lang w:val="en-US" w:eastAsia="zh-CN"/>
        </w:rPr>
        <w:t>抓实整改见效</w:t>
      </w:r>
      <w:r>
        <w:rPr>
          <w:rFonts w:hint="eastAsia" w:ascii="宋体" w:hAnsi="宋体" w:eastAsia="宋体" w:cs="宋体"/>
          <w:sz w:val="24"/>
          <w:szCs w:val="24"/>
        </w:rPr>
        <w:t>。</w:t>
      </w:r>
      <w:r>
        <w:rPr>
          <w:rFonts w:hint="eastAsia" w:ascii="宋体" w:hAnsi="宋体" w:eastAsia="宋体" w:cs="宋体"/>
          <w:sz w:val="24"/>
          <w:szCs w:val="24"/>
          <w:lang w:val="en-US" w:eastAsia="zh-CN"/>
        </w:rPr>
        <w:t>要紧紧围绕</w:t>
      </w:r>
      <w:r>
        <w:rPr>
          <w:rFonts w:hint="eastAsia" w:ascii="宋体" w:hAnsi="宋体" w:eastAsia="宋体" w:cs="宋体"/>
          <w:bCs/>
          <w:sz w:val="24"/>
          <w:szCs w:val="24"/>
          <w:lang w:eastAsia="zh-CN"/>
        </w:rPr>
        <w:t>落实</w:t>
      </w:r>
      <w:r>
        <w:rPr>
          <w:rFonts w:hint="eastAsia" w:ascii="宋体" w:hAnsi="宋体" w:eastAsia="宋体" w:cs="宋体"/>
          <w:bCs/>
          <w:sz w:val="24"/>
          <w:szCs w:val="24"/>
        </w:rPr>
        <w:t>中央生态环保督察、长江经济带生态环境警示片、市级生态环保督察等整改任务</w:t>
      </w:r>
      <w:r>
        <w:rPr>
          <w:rFonts w:hint="eastAsia" w:ascii="宋体" w:hAnsi="宋体" w:eastAsia="宋体" w:cs="宋体"/>
          <w:bCs/>
          <w:sz w:val="24"/>
          <w:szCs w:val="24"/>
          <w:lang w:eastAsia="zh-CN"/>
        </w:rPr>
        <w:t>，</w:t>
      </w:r>
      <w:r>
        <w:rPr>
          <w:rFonts w:hint="eastAsia" w:ascii="宋体" w:hAnsi="宋体" w:eastAsia="宋体" w:cs="宋体"/>
          <w:sz w:val="24"/>
          <w:szCs w:val="24"/>
          <w:lang w:val="zh-CN"/>
        </w:rPr>
        <w:t>运用“生态环保督察问题清单”工作机制，对生态环保督察和执法发现的各类生态环境问题，按照“应纳尽纳”原则，分类分级纳入</w:t>
      </w:r>
      <w:r>
        <w:rPr>
          <w:rFonts w:hint="eastAsia" w:ascii="宋体" w:hAnsi="宋体" w:eastAsia="宋体" w:cs="宋体"/>
          <w:sz w:val="24"/>
          <w:szCs w:val="24"/>
          <w:lang w:val="en-US" w:eastAsia="zh-CN"/>
        </w:rPr>
        <w:t>县级</w:t>
      </w:r>
      <w:r>
        <w:rPr>
          <w:rFonts w:hint="eastAsia" w:ascii="宋体" w:hAnsi="宋体" w:eastAsia="宋体" w:cs="宋体"/>
          <w:sz w:val="24"/>
          <w:szCs w:val="24"/>
          <w:lang w:val="zh-CN"/>
        </w:rPr>
        <w:t>全量库和清单库，实行整改全周期、全过程闭环管控，确保真改实改、全面整改。</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kern w:val="2"/>
          <w:sz w:val="24"/>
          <w:szCs w:val="24"/>
          <w:lang w:val="zh-CN" w:eastAsia="zh-CN" w:bidi="ar-SA"/>
        </w:rPr>
      </w:pPr>
      <w:r>
        <w:rPr>
          <w:rFonts w:hint="eastAsia" w:ascii="宋体" w:hAnsi="宋体" w:eastAsia="宋体" w:cs="宋体"/>
          <w:b w:val="0"/>
          <w:kern w:val="2"/>
          <w:sz w:val="24"/>
          <w:szCs w:val="24"/>
          <w:lang w:val="zh-CN" w:eastAsia="zh-CN" w:bidi="ar-SA"/>
        </w:rPr>
        <w:t>（四）深化行刑衔接。深化落实联动执法、案件移送、咨询会商、信息共享等行刑衔接机制，提速案件咨询意见反馈、认定材料出具绿色通道，开展一体化联动执法、深度侦查，既要防止“有案不移、有案难移、以罚代刑”，也要避免“不刑不罚”，推动实现行政执法和刑事司法双向无缝衔接。</w:t>
      </w:r>
    </w:p>
    <w:p>
      <w:pPr>
        <w:pStyle w:val="2"/>
        <w:rPr>
          <w:rFonts w:hint="eastAsia" w:ascii="宋体" w:hAnsi="宋体" w:eastAsia="宋体" w:cs="宋体"/>
          <w:b w:val="0"/>
          <w:kern w:val="2"/>
          <w:sz w:val="24"/>
          <w:szCs w:val="24"/>
          <w:lang w:val="zh-CN" w:eastAsia="zh-CN" w:bidi="ar-SA"/>
        </w:rPr>
      </w:pPr>
    </w:p>
    <w:p>
      <w:pPr>
        <w:rPr>
          <w:rFonts w:hint="eastAsia" w:ascii="宋体" w:hAnsi="宋体" w:eastAsia="宋体" w:cs="宋体"/>
          <w:b w:val="0"/>
          <w:kern w:val="2"/>
          <w:sz w:val="24"/>
          <w:szCs w:val="24"/>
          <w:lang w:val="zh-CN" w:eastAsia="zh-CN" w:bidi="ar-SA"/>
        </w:rPr>
      </w:pPr>
    </w:p>
    <w:p>
      <w:pPr>
        <w:pStyle w:val="2"/>
        <w:rPr>
          <w:rFonts w:hint="eastAsia" w:ascii="宋体" w:hAnsi="宋体" w:eastAsia="宋体" w:cs="宋体"/>
          <w:b w:val="0"/>
          <w:kern w:val="2"/>
          <w:sz w:val="24"/>
          <w:szCs w:val="24"/>
          <w:lang w:val="zh-CN" w:eastAsia="zh-CN" w:bidi="ar-SA"/>
        </w:rPr>
      </w:pPr>
    </w:p>
    <w:p>
      <w:pPr>
        <w:rPr>
          <w:rFonts w:hint="eastAsia" w:ascii="宋体" w:hAnsi="宋体" w:eastAsia="宋体" w:cs="宋体"/>
          <w:b w:val="0"/>
          <w:kern w:val="2"/>
          <w:sz w:val="24"/>
          <w:szCs w:val="24"/>
          <w:lang w:val="zh-CN" w:eastAsia="zh-CN" w:bidi="ar-SA"/>
        </w:rPr>
      </w:pPr>
    </w:p>
    <w:p>
      <w:pPr>
        <w:pStyle w:val="2"/>
        <w:rPr>
          <w:rFonts w:hint="eastAsia" w:ascii="宋体" w:hAnsi="宋体" w:eastAsia="宋体" w:cs="宋体"/>
          <w:b w:val="0"/>
          <w:kern w:val="2"/>
          <w:sz w:val="24"/>
          <w:szCs w:val="24"/>
          <w:lang w:val="zh-CN" w:eastAsia="zh-CN" w:bidi="ar-SA"/>
        </w:rPr>
      </w:pPr>
    </w:p>
    <w:p>
      <w:pPr>
        <w:rPr>
          <w:rFonts w:hint="eastAsia" w:ascii="宋体" w:hAnsi="宋体" w:eastAsia="宋体" w:cs="宋体"/>
          <w:b w:val="0"/>
          <w:kern w:val="2"/>
          <w:sz w:val="24"/>
          <w:szCs w:val="24"/>
          <w:lang w:val="zh-CN" w:eastAsia="zh-CN" w:bidi="ar-SA"/>
        </w:rPr>
      </w:pP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outlineLvl w:val="9"/>
        <w:rPr>
          <w:rFonts w:hint="eastAsia" w:ascii="Times New Roman" w:hAnsi="Times New Roman" w:eastAsia="方正小标宋_GBK" w:cs="Times New Roman"/>
          <w:b w:val="0"/>
          <w:bCs w:val="0"/>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outlineLvl w:val="9"/>
        <w:rPr>
          <w:rFonts w:hint="eastAsia" w:ascii="Times New Roman" w:hAnsi="Times New Roman" w:eastAsia="方正小标宋_GBK" w:cs="Times New Roman"/>
          <w:b w:val="0"/>
          <w:bCs w:val="0"/>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outlineLvl w:val="9"/>
        <w:rPr>
          <w:rFonts w:hint="default" w:ascii="Times New Roman" w:hAnsi="Times New Roman" w:eastAsia="方正小标宋_GBK" w:cs="Times New Roman"/>
          <w:b w:val="0"/>
          <w:bCs w:val="0"/>
          <w:color w:val="auto"/>
          <w:sz w:val="32"/>
          <w:szCs w:val="32"/>
          <w:u w:val="none"/>
          <w:lang w:val="en-US" w:eastAsia="zh-CN"/>
        </w:rPr>
      </w:pPr>
      <w:r>
        <w:rPr>
          <w:rFonts w:hint="eastAsia" w:ascii="Times New Roman" w:hAnsi="Times New Roman" w:eastAsia="方正小标宋_GBK" w:cs="Times New Roman"/>
          <w:b w:val="0"/>
          <w:bCs w:val="0"/>
          <w:color w:val="auto"/>
          <w:sz w:val="32"/>
          <w:szCs w:val="32"/>
          <w:u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_GBK" w:hAnsi="方正小标宋_GBK" w:eastAsia="方正小标宋_GBK" w:cs="方正小标宋_GBK"/>
          <w:b w:val="0"/>
          <w:bCs w:val="0"/>
          <w:color w:val="auto"/>
          <w:sz w:val="36"/>
          <w:szCs w:val="36"/>
          <w:u w:val="none"/>
          <w:lang w:val="en-US" w:eastAsia="zh-CN"/>
        </w:rPr>
      </w:pPr>
      <w:r>
        <w:rPr>
          <w:rFonts w:hint="eastAsia" w:ascii="方正小标宋_GBK" w:hAnsi="方正小标宋_GBK" w:eastAsia="方正小标宋_GBK" w:cs="方正小标宋_GBK"/>
          <w:b w:val="0"/>
          <w:bCs w:val="0"/>
          <w:color w:val="auto"/>
          <w:sz w:val="36"/>
          <w:szCs w:val="36"/>
          <w:u w:val="none"/>
          <w:lang w:val="en-US" w:eastAsia="zh-CN"/>
        </w:rPr>
        <w:t>酉阳自治县生态环境局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_GBK" w:hAnsi="方正小标宋_GBK" w:eastAsia="方正小标宋_GBK" w:cs="方正小标宋_GBK"/>
          <w:b w:val="0"/>
          <w:bCs w:val="0"/>
          <w:color w:val="auto"/>
          <w:sz w:val="36"/>
          <w:szCs w:val="36"/>
          <w:u w:val="none"/>
          <w:lang w:val="en-US" w:eastAsia="zh-CN"/>
        </w:rPr>
      </w:pPr>
      <w:r>
        <w:rPr>
          <w:rFonts w:hint="eastAsia" w:ascii="方正小标宋_GBK" w:hAnsi="方正小标宋_GBK" w:eastAsia="方正小标宋_GBK" w:cs="方正小标宋_GBK"/>
          <w:b w:val="0"/>
          <w:bCs w:val="0"/>
          <w:color w:val="auto"/>
          <w:sz w:val="36"/>
          <w:szCs w:val="36"/>
          <w:u w:val="none"/>
          <w:lang w:val="en-US" w:eastAsia="zh-CN"/>
        </w:rPr>
        <w:t>2024年生态环境保护“利剑治污”行动工作方案任务分解表</w:t>
      </w:r>
    </w:p>
    <w:p>
      <w:pPr>
        <w:pStyle w:val="2"/>
        <w:pageBreakBefore w:val="0"/>
        <w:widowControl w:val="0"/>
        <w:kinsoku/>
        <w:wordWrap/>
        <w:overflowPunct/>
        <w:topLinePunct w:val="0"/>
        <w:autoSpaceDE/>
        <w:autoSpaceDN/>
        <w:bidi w:val="0"/>
        <w:adjustRightInd/>
        <w:snapToGrid/>
        <w:spacing w:before="0" w:beforeLines="0" w:after="0" w:afterLines="0" w:line="660" w:lineRule="exact"/>
        <w:textAlignment w:val="auto"/>
        <w:rPr>
          <w:rFonts w:hint="default"/>
          <w:lang w:val="en-US" w:eastAsia="zh-CN"/>
        </w:rPr>
      </w:pPr>
    </w:p>
    <w:tbl>
      <w:tblPr>
        <w:tblStyle w:val="11"/>
        <w:tblW w:w="147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340"/>
        <w:gridCol w:w="1690"/>
        <w:gridCol w:w="1682"/>
        <w:gridCol w:w="5263"/>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jc w:val="center"/>
        </w:trPr>
        <w:tc>
          <w:tcPr>
            <w:tcW w:w="900"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序号</w:t>
            </w:r>
          </w:p>
        </w:tc>
        <w:tc>
          <w:tcPr>
            <w:tcW w:w="4340"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目标任务</w:t>
            </w:r>
          </w:p>
        </w:tc>
        <w:tc>
          <w:tcPr>
            <w:tcW w:w="1690"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责任领导</w:t>
            </w:r>
          </w:p>
        </w:tc>
        <w:tc>
          <w:tcPr>
            <w:tcW w:w="1682"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责任科室</w:t>
            </w:r>
          </w:p>
        </w:tc>
        <w:tc>
          <w:tcPr>
            <w:tcW w:w="5263"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z w:val="28"/>
                <w:szCs w:val="28"/>
                <w:vertAlign w:val="baseline"/>
                <w:lang w:val="en-US" w:eastAsia="zh-CN"/>
              </w:rPr>
            </w:pPr>
            <w:r>
              <w:rPr>
                <w:rFonts w:hint="eastAsia" w:ascii="Times New Roman" w:hAnsi="Times New Roman" w:eastAsia="方正黑体_GBK" w:cs="Times New Roman"/>
                <w:sz w:val="28"/>
                <w:szCs w:val="28"/>
                <w:vertAlign w:val="baseline"/>
                <w:lang w:val="en-US" w:eastAsia="zh-CN"/>
              </w:rPr>
              <w:t>实施时间</w:t>
            </w:r>
          </w:p>
        </w:tc>
        <w:tc>
          <w:tcPr>
            <w:tcW w:w="840"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w:t>
            </w:r>
          </w:p>
        </w:tc>
        <w:tc>
          <w:tcPr>
            <w:tcW w:w="4340"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“生态环保督察问题清单”提质增效专项行动</w:t>
            </w:r>
          </w:p>
        </w:tc>
        <w:tc>
          <w:tcPr>
            <w:tcW w:w="16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张  耀</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法规</w:t>
            </w:r>
            <w:r>
              <w:rPr>
                <w:rFonts w:hint="default" w:ascii="Times New Roman" w:hAnsi="Times New Roman" w:eastAsia="方正仿宋_GBK" w:cs="Times New Roman"/>
                <w:sz w:val="24"/>
                <w:szCs w:val="24"/>
                <w:vertAlign w:val="baseline"/>
                <w:lang w:val="en-US" w:eastAsia="zh-CN"/>
              </w:rPr>
              <w:t>科</w:t>
            </w:r>
          </w:p>
        </w:tc>
        <w:tc>
          <w:tcPr>
            <w:tcW w:w="52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2024年1月至12月</w:t>
            </w:r>
          </w:p>
        </w:tc>
        <w:tc>
          <w:tcPr>
            <w:tcW w:w="840"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5" w:hRule="atLeast"/>
          <w:jc w:val="center"/>
        </w:trPr>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w:t>
            </w:r>
          </w:p>
        </w:tc>
        <w:tc>
          <w:tcPr>
            <w:tcW w:w="43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突出生态环境问题整改专项行动</w:t>
            </w:r>
          </w:p>
        </w:tc>
        <w:tc>
          <w:tcPr>
            <w:tcW w:w="16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洪雪峰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张  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吴异成</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执法支队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法规</w:t>
            </w:r>
            <w:r>
              <w:rPr>
                <w:rFonts w:hint="default" w:ascii="Times New Roman" w:hAnsi="Times New Roman" w:eastAsia="方正仿宋_GBK" w:cs="Times New Roman"/>
                <w:sz w:val="24"/>
                <w:szCs w:val="24"/>
                <w:vertAlign w:val="baseline"/>
                <w:lang w:val="en-US" w:eastAsia="zh-CN"/>
              </w:rPr>
              <w:t>科</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农环科</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污防</w:t>
            </w:r>
            <w:r>
              <w:rPr>
                <w:rFonts w:hint="default" w:ascii="Times New Roman" w:hAnsi="Times New Roman" w:eastAsia="方正仿宋_GBK" w:cs="Times New Roman"/>
                <w:sz w:val="24"/>
                <w:szCs w:val="24"/>
                <w:vertAlign w:val="baseline"/>
                <w:lang w:val="en-US" w:eastAsia="zh-CN"/>
              </w:rPr>
              <w:t>科</w:t>
            </w:r>
          </w:p>
        </w:tc>
        <w:tc>
          <w:tcPr>
            <w:tcW w:w="52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2024年1月至12月</w:t>
            </w:r>
          </w:p>
        </w:tc>
        <w:tc>
          <w:tcPr>
            <w:tcW w:w="840"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3</w:t>
            </w:r>
          </w:p>
        </w:tc>
        <w:tc>
          <w:tcPr>
            <w:tcW w:w="4340"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严厉</w:t>
            </w:r>
            <w:r>
              <w:rPr>
                <w:rFonts w:hint="eastAsia" w:ascii="Times New Roman" w:hAnsi="Times New Roman" w:eastAsia="方正仿宋_GBK" w:cs="Times New Roman"/>
                <w:sz w:val="24"/>
                <w:szCs w:val="24"/>
                <w:vertAlign w:val="baseline"/>
                <w:lang w:val="zh-CN" w:eastAsia="zh-CN"/>
              </w:rPr>
              <w:t>打击危险废物环境违法犯罪和污染源监测数据弄虚作假违法犯罪行动</w:t>
            </w:r>
          </w:p>
        </w:tc>
        <w:tc>
          <w:tcPr>
            <w:tcW w:w="16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 xml:space="preserve">洪雪峰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张  耀</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执法支队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监测站</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lang w:val="en-US" w:eastAsia="zh-CN"/>
              </w:rPr>
            </w:pPr>
            <w:r>
              <w:rPr>
                <w:rFonts w:hint="eastAsia" w:ascii="Times New Roman" w:hAnsi="Times New Roman" w:cs="Times New Roman"/>
                <w:sz w:val="24"/>
                <w:szCs w:val="24"/>
                <w:vertAlign w:val="baseline"/>
                <w:lang w:val="en-US" w:eastAsia="zh-CN"/>
              </w:rPr>
              <w:t>农环</w:t>
            </w:r>
            <w:r>
              <w:rPr>
                <w:rFonts w:hint="default" w:ascii="Times New Roman" w:hAnsi="Times New Roman" w:eastAsia="方正仿宋_GBK" w:cs="Times New Roman"/>
                <w:sz w:val="24"/>
                <w:szCs w:val="24"/>
                <w:vertAlign w:val="baseline"/>
                <w:lang w:val="en-US" w:eastAsia="zh-CN"/>
              </w:rPr>
              <w:t>科</w:t>
            </w:r>
          </w:p>
        </w:tc>
        <w:tc>
          <w:tcPr>
            <w:tcW w:w="52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2024年1月至12月</w:t>
            </w:r>
          </w:p>
        </w:tc>
        <w:tc>
          <w:tcPr>
            <w:tcW w:w="840"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4</w:t>
            </w:r>
          </w:p>
        </w:tc>
        <w:tc>
          <w:tcPr>
            <w:tcW w:w="4340"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完成EOD模式项目包装入库和GEP核算数据归集</w:t>
            </w:r>
            <w:r>
              <w:rPr>
                <w:rFonts w:hint="eastAsia" w:ascii="Times New Roman" w:hAnsi="Times New Roman" w:eastAsia="方正仿宋_GBK" w:cs="Times New Roman"/>
                <w:sz w:val="24"/>
                <w:szCs w:val="24"/>
                <w:vertAlign w:val="baseline"/>
                <w:lang w:val="en-US" w:eastAsia="zh-CN"/>
              </w:rPr>
              <w:t>。</w:t>
            </w:r>
          </w:p>
        </w:tc>
        <w:tc>
          <w:tcPr>
            <w:tcW w:w="16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张  耀</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生态科</w:t>
            </w:r>
          </w:p>
        </w:tc>
        <w:tc>
          <w:tcPr>
            <w:tcW w:w="5263"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2024年1月至12月</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（市级集中检查时间2024年6月）</w:t>
            </w:r>
          </w:p>
        </w:tc>
        <w:tc>
          <w:tcPr>
            <w:tcW w:w="840"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5</w:t>
            </w:r>
          </w:p>
        </w:tc>
        <w:tc>
          <w:tcPr>
            <w:tcW w:w="43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zh-CN" w:eastAsia="zh-CN"/>
              </w:rPr>
              <w:t>全面整治第三方环保服务机构弄虚作假行动</w:t>
            </w:r>
          </w:p>
        </w:tc>
        <w:tc>
          <w:tcPr>
            <w:tcW w:w="16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洪雪峰</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执法支队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审批</w:t>
            </w:r>
            <w:r>
              <w:rPr>
                <w:rFonts w:hint="eastAsia" w:ascii="Times New Roman" w:hAnsi="Times New Roman" w:eastAsia="方正仿宋_GBK" w:cs="Times New Roman"/>
                <w:sz w:val="24"/>
                <w:szCs w:val="24"/>
                <w:vertAlign w:val="baseline"/>
                <w:lang w:val="en-US" w:eastAsia="zh-CN"/>
              </w:rPr>
              <w:t>科</w:t>
            </w:r>
          </w:p>
        </w:tc>
        <w:tc>
          <w:tcPr>
            <w:tcW w:w="5263"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2024年1月至12月</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（市级集中检查时间2024年8月）</w:t>
            </w:r>
          </w:p>
        </w:tc>
        <w:tc>
          <w:tcPr>
            <w:tcW w:w="840"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6</w:t>
            </w:r>
          </w:p>
        </w:tc>
        <w:tc>
          <w:tcPr>
            <w:tcW w:w="43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zh-CN" w:eastAsia="zh-CN"/>
              </w:rPr>
              <w:t>蓝天保卫执法行动</w:t>
            </w:r>
          </w:p>
        </w:tc>
        <w:tc>
          <w:tcPr>
            <w:tcW w:w="16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吴异成</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执法支队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污防</w:t>
            </w:r>
            <w:r>
              <w:rPr>
                <w:rFonts w:hint="default" w:ascii="Times New Roman" w:hAnsi="Times New Roman" w:eastAsia="方正仿宋_GBK" w:cs="Times New Roman"/>
                <w:sz w:val="24"/>
                <w:szCs w:val="24"/>
                <w:vertAlign w:val="baseline"/>
                <w:lang w:val="en-US" w:eastAsia="zh-CN"/>
              </w:rPr>
              <w:t>科</w:t>
            </w:r>
          </w:p>
        </w:tc>
        <w:tc>
          <w:tcPr>
            <w:tcW w:w="5263"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2024年1月至12月</w:t>
            </w:r>
          </w:p>
        </w:tc>
        <w:tc>
          <w:tcPr>
            <w:tcW w:w="840"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7</w:t>
            </w:r>
          </w:p>
        </w:tc>
        <w:tc>
          <w:tcPr>
            <w:tcW w:w="43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zh-CN" w:eastAsia="zh-CN"/>
              </w:rPr>
              <w:t>碧水保卫执法行动</w:t>
            </w:r>
          </w:p>
        </w:tc>
        <w:tc>
          <w:tcPr>
            <w:tcW w:w="16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吴异成</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执法支队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污防</w:t>
            </w:r>
            <w:r>
              <w:rPr>
                <w:rFonts w:hint="default" w:ascii="Times New Roman" w:hAnsi="Times New Roman" w:eastAsia="方正仿宋_GBK" w:cs="Times New Roman"/>
                <w:sz w:val="24"/>
                <w:szCs w:val="24"/>
                <w:vertAlign w:val="baseline"/>
                <w:lang w:val="en-US" w:eastAsia="zh-CN"/>
              </w:rPr>
              <w:t>科</w:t>
            </w:r>
          </w:p>
        </w:tc>
        <w:tc>
          <w:tcPr>
            <w:tcW w:w="5263"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2024年1月至12月</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（市级集中检查时间2024年10月），其中制定了专项整治方案的，按各专项整治方案要求开展</w:t>
            </w:r>
          </w:p>
        </w:tc>
        <w:tc>
          <w:tcPr>
            <w:tcW w:w="840"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8</w:t>
            </w:r>
          </w:p>
        </w:tc>
        <w:tc>
          <w:tcPr>
            <w:tcW w:w="43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zh-CN" w:eastAsia="zh-CN"/>
              </w:rPr>
              <w:t>自然保护地联合执法行动</w:t>
            </w:r>
          </w:p>
        </w:tc>
        <w:tc>
          <w:tcPr>
            <w:tcW w:w="16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吴异成</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执法支队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生态科</w:t>
            </w:r>
          </w:p>
        </w:tc>
        <w:tc>
          <w:tcPr>
            <w:tcW w:w="5263"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2024年1月至12月</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（市级集中检查时间2024年7月）</w:t>
            </w:r>
          </w:p>
        </w:tc>
        <w:tc>
          <w:tcPr>
            <w:tcW w:w="840"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Times New Roman" w:hAnsi="Times New Roman" w:eastAsia="方正仿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9</w:t>
            </w:r>
          </w:p>
        </w:tc>
        <w:tc>
          <w:tcPr>
            <w:tcW w:w="43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zh-CN" w:eastAsia="zh-CN"/>
              </w:rPr>
              <w:t>排污许可执法行动</w:t>
            </w:r>
          </w:p>
        </w:tc>
        <w:tc>
          <w:tcPr>
            <w:tcW w:w="16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吴异成</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执法支队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审批</w:t>
            </w:r>
            <w:r>
              <w:rPr>
                <w:rFonts w:hint="eastAsia" w:ascii="Times New Roman" w:hAnsi="Times New Roman" w:eastAsia="方正仿宋_GBK" w:cs="Times New Roman"/>
                <w:sz w:val="24"/>
                <w:szCs w:val="24"/>
                <w:vertAlign w:val="baseline"/>
                <w:lang w:val="en-US" w:eastAsia="zh-CN"/>
              </w:rPr>
              <w:t>科</w:t>
            </w:r>
          </w:p>
        </w:tc>
        <w:tc>
          <w:tcPr>
            <w:tcW w:w="5263"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2024年1月至12月</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（市级集中检查时间2024年9月）</w:t>
            </w:r>
          </w:p>
        </w:tc>
        <w:tc>
          <w:tcPr>
            <w:tcW w:w="840"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Times New Roman" w:hAnsi="Times New Roman" w:eastAsia="方正仿宋_GBK" w:cs="Times New Roman"/>
                <w:sz w:val="24"/>
                <w:szCs w:val="24"/>
                <w:vertAlign w:val="baseline"/>
                <w:lang w:val="en-US" w:eastAsia="zh-CN"/>
              </w:rPr>
            </w:pPr>
          </w:p>
        </w:tc>
      </w:tr>
    </w:tbl>
    <w:p>
      <w:pPr>
        <w:pStyle w:val="5"/>
        <w:keepNext w:val="0"/>
        <w:keepLines w:val="0"/>
        <w:pageBreakBefore w:val="0"/>
        <w:widowControl w:val="0"/>
        <w:kinsoku/>
        <w:wordWrap/>
        <w:overflowPunct/>
        <w:topLinePunct w:val="0"/>
        <w:autoSpaceDE/>
        <w:autoSpaceDN/>
        <w:bidi w:val="0"/>
        <w:adjustRightInd/>
        <w:snapToGrid/>
        <w:spacing w:after="0" w:line="440" w:lineRule="exact"/>
        <w:textAlignment w:val="auto"/>
        <w:outlineLvl w:val="9"/>
        <w:rPr>
          <w:rFonts w:hint="default"/>
          <w:lang w:val="en-US" w:eastAsia="zh-CN"/>
        </w:rPr>
        <w:sectPr>
          <w:headerReference r:id="rId3" w:type="default"/>
          <w:footerReference r:id="rId4" w:type="default"/>
          <w:pgSz w:w="16840" w:h="11907" w:orient="landscape"/>
          <w:pgMar w:top="1531" w:right="2098" w:bottom="1531" w:left="1984" w:header="851" w:footer="1474" w:gutter="0"/>
          <w:lnNumType w:countBy="0" w:distance="360"/>
          <w:pgNumType w:fmt="decimal"/>
          <w:cols w:space="720" w:num="1"/>
          <w:rtlGutter w:val="0"/>
          <w:docGrid w:type="lines" w:linePitch="590" w:charSpace="0"/>
        </w:sectPr>
      </w:pPr>
      <w:r>
        <w:rPr>
          <w:rFonts w:hint="eastAsia"/>
          <w:sz w:val="28"/>
          <w:szCs w:val="28"/>
          <w:lang w:val="en-US" w:eastAsia="zh-CN"/>
        </w:rPr>
        <w:t>注：</w:t>
      </w:r>
      <w:r>
        <w:rPr>
          <w:rFonts w:hint="default" w:ascii="Times New Roman" w:hAnsi="Times New Roman" w:cs="Times New Roman"/>
          <w:b w:val="0"/>
          <w:bCs w:val="0"/>
          <w:color w:val="auto"/>
          <w:sz w:val="28"/>
          <w:szCs w:val="28"/>
          <w:lang w:val="en-US" w:eastAsia="zh-CN"/>
        </w:rPr>
        <w:t>请各责任科室</w:t>
      </w:r>
      <w:r>
        <w:rPr>
          <w:rFonts w:hint="default" w:ascii="Times New Roman" w:hAnsi="Times New Roman" w:cs="Times New Roman"/>
          <w:b/>
          <w:bCs/>
          <w:color w:val="auto"/>
          <w:sz w:val="28"/>
          <w:szCs w:val="28"/>
          <w:lang w:val="en-US" w:eastAsia="zh-CN"/>
        </w:rPr>
        <w:t>每季度</w:t>
      </w:r>
      <w:r>
        <w:rPr>
          <w:rFonts w:hint="default" w:ascii="Times New Roman" w:hAnsi="Times New Roman" w:cs="Times New Roman"/>
          <w:b w:val="0"/>
          <w:bCs w:val="0"/>
          <w:color w:val="auto"/>
          <w:sz w:val="28"/>
          <w:szCs w:val="28"/>
          <w:lang w:val="en-US" w:eastAsia="zh-CN"/>
        </w:rPr>
        <w:t>填报</w:t>
      </w:r>
      <w:r>
        <w:rPr>
          <w:rFonts w:hint="default" w:ascii="Times New Roman" w:hAnsi="Times New Roman" w:cs="Times New Roman"/>
          <w:sz w:val="28"/>
          <w:szCs w:val="28"/>
          <w:lang w:val="en-US" w:eastAsia="zh-CN"/>
        </w:rPr>
        <w:t>任务完成进度台账，</w:t>
      </w:r>
      <w:r>
        <w:rPr>
          <w:rFonts w:hint="default" w:ascii="Times New Roman" w:hAnsi="Times New Roman" w:eastAsia="方正仿宋_GBK" w:cs="Times New Roman"/>
          <w:sz w:val="28"/>
          <w:szCs w:val="28"/>
        </w:rPr>
        <w:t>填报内容</w:t>
      </w:r>
      <w:r>
        <w:rPr>
          <w:rFonts w:hint="default" w:ascii="Times New Roman" w:hAnsi="Times New Roman" w:cs="Times New Roman"/>
          <w:sz w:val="28"/>
          <w:szCs w:val="28"/>
          <w:lang w:eastAsia="zh-CN"/>
        </w:rPr>
        <w:t>要</w:t>
      </w:r>
      <w:r>
        <w:rPr>
          <w:rFonts w:hint="default" w:ascii="Times New Roman" w:hAnsi="Times New Roman" w:eastAsia="方正仿宋_GBK" w:cs="Times New Roman"/>
          <w:sz w:val="28"/>
          <w:szCs w:val="28"/>
        </w:rPr>
        <w:t>重点描述目标任务推进情况和序时进度，</w:t>
      </w:r>
      <w:r>
        <w:rPr>
          <w:rFonts w:hint="default" w:ascii="Times New Roman" w:hAnsi="Times New Roman" w:eastAsia="方正仿宋_GBK" w:cs="Times New Roman"/>
          <w:kern w:val="2"/>
          <w:sz w:val="28"/>
          <w:szCs w:val="28"/>
          <w:lang w:val="en-US" w:eastAsia="zh-CN" w:bidi="ar-SA"/>
        </w:rPr>
        <w:t>实事求是</w:t>
      </w:r>
      <w:r>
        <w:rPr>
          <w:rFonts w:hint="default" w:ascii="Times New Roman" w:hAnsi="Times New Roman" w:cs="Times New Roman"/>
          <w:kern w:val="2"/>
          <w:sz w:val="28"/>
          <w:szCs w:val="28"/>
          <w:lang w:val="en-US" w:eastAsia="zh-CN" w:bidi="ar-SA"/>
        </w:rPr>
        <w:t>、</w:t>
      </w:r>
      <w:r>
        <w:rPr>
          <w:rFonts w:hint="default" w:ascii="Times New Roman" w:hAnsi="Times New Roman" w:eastAsia="方正仿宋_GBK" w:cs="Times New Roman"/>
          <w:kern w:val="2"/>
          <w:sz w:val="28"/>
          <w:szCs w:val="28"/>
          <w:lang w:val="en-US" w:eastAsia="zh-CN" w:bidi="ar-SA"/>
        </w:rPr>
        <w:t>言简意赅。</w:t>
      </w:r>
    </w:p>
    <w:p>
      <w:pPr>
        <w:pStyle w:val="4"/>
        <w:ind w:left="0" w:leftChars="0" w:firstLine="0" w:firstLineChars="0"/>
        <w:rPr>
          <w:rFonts w:hint="default"/>
          <w:lang w:val="en-US" w:eastAsia="zh-CN"/>
        </w:rPr>
      </w:pPr>
    </w:p>
    <w:p>
      <w:pPr>
        <w:pStyle w:val="4"/>
        <w:rPr>
          <w:rFonts w:hint="default"/>
          <w:lang w:val="en-US" w:eastAsia="zh-CN"/>
        </w:rPr>
      </w:pPr>
    </w:p>
    <w:p>
      <w:pPr>
        <w:pStyle w:val="4"/>
        <w:rPr>
          <w:rFonts w:hint="default"/>
          <w:lang w:val="en-US" w:eastAsia="zh-CN"/>
        </w:rPr>
      </w:pPr>
    </w:p>
    <w:p>
      <w:pPr>
        <w:pStyle w:val="4"/>
        <w:rPr>
          <w:rFonts w:hint="default"/>
          <w:lang w:val="en-US" w:eastAsia="zh-CN"/>
        </w:rPr>
      </w:pPr>
    </w:p>
    <w:sectPr>
      <w:pgSz w:w="11907" w:h="16840"/>
      <w:pgMar w:top="2098" w:right="1531" w:bottom="1984" w:left="1531" w:header="851" w:footer="1474" w:gutter="0"/>
      <w:lnNumType w:countBy="0" w:distance="360"/>
      <w:pgNumType w:fmt="decimal"/>
      <w:cols w:space="720" w:num="1"/>
      <w:rtlGutter w:val="0"/>
      <w:docGrid w:type="lines" w:linePitch="5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仿宋">
    <w:altName w:val="仿宋"/>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2600"/>
      </w:tabs>
      <w:ind w:right="157" w:rightChars="49"/>
      <w:jc w:val="right"/>
      <w:rPr>
        <w:rFonts w:hint="default" w:ascii="Times New Roman" w:hAnsi="Times New Roman"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tabs>
                              <w:tab w:val="left" w:pos="12600"/>
                            </w:tabs>
                            <w:ind w:right="157" w:rightChars="49"/>
                            <w:jc w:val="right"/>
                            <w:rPr>
                              <w:rFonts w:hint="default" w:ascii="Times New Roman" w:hAnsi="Times New Roman" w:cs="Times New Roman"/>
                              <w:sz w:val="28"/>
                              <w:szCs w:val="28"/>
                            </w:rPr>
                          </w:pP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- 9 -</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7"/>
                      <w:tabs>
                        <w:tab w:val="left" w:pos="12600"/>
                      </w:tabs>
                      <w:ind w:right="157" w:rightChars="49"/>
                      <w:jc w:val="right"/>
                      <w:rPr>
                        <w:rFonts w:hint="default" w:ascii="Times New Roman" w:hAnsi="Times New Roman" w:cs="Times New Roman"/>
                        <w:sz w:val="28"/>
                        <w:szCs w:val="28"/>
                      </w:rPr>
                    </w:pP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- 9 -</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MDU1YTZkNmZiMTM0MDViZTY5YWVkZThkMzA0NTMifQ=="/>
  </w:docVars>
  <w:rsids>
    <w:rsidRoot w:val="629F692C"/>
    <w:rsid w:val="04820BAF"/>
    <w:rsid w:val="06302F88"/>
    <w:rsid w:val="0671705A"/>
    <w:rsid w:val="0745726A"/>
    <w:rsid w:val="0AB2770B"/>
    <w:rsid w:val="0EB96D46"/>
    <w:rsid w:val="14593BD2"/>
    <w:rsid w:val="18813B76"/>
    <w:rsid w:val="210F1D92"/>
    <w:rsid w:val="28C462F5"/>
    <w:rsid w:val="2E810436"/>
    <w:rsid w:val="314E4C9D"/>
    <w:rsid w:val="41FA1643"/>
    <w:rsid w:val="43152DA5"/>
    <w:rsid w:val="43212240"/>
    <w:rsid w:val="43B917B2"/>
    <w:rsid w:val="4C4961F1"/>
    <w:rsid w:val="51756045"/>
    <w:rsid w:val="55584B16"/>
    <w:rsid w:val="570B1C98"/>
    <w:rsid w:val="60B847DE"/>
    <w:rsid w:val="629F692C"/>
    <w:rsid w:val="6BD962B4"/>
    <w:rsid w:val="6FF9101D"/>
    <w:rsid w:val="74F33EA8"/>
    <w:rsid w:val="7B223918"/>
    <w:rsid w:val="7EF944E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黑体"/>
      <w:kern w:val="2"/>
      <w:sz w:val="32"/>
      <w:szCs w:val="22"/>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Cambria" w:hAnsi="Cambria" w:eastAsia="宋体" w:cs="Times New Roman"/>
      <w:b/>
      <w:bCs/>
      <w:sz w:val="32"/>
      <w:szCs w:val="32"/>
    </w:rPr>
  </w:style>
  <w:style w:type="paragraph" w:styleId="2">
    <w:name w:val="heading 4"/>
    <w:basedOn w:val="3"/>
    <w:next w:val="1"/>
    <w:qFormat/>
    <w:uiPriority w:val="0"/>
    <w:pPr>
      <w:spacing w:before="280" w:beforeLines="0" w:after="290" w:afterLines="0" w:line="376" w:lineRule="auto"/>
      <w:outlineLvl w:val="3"/>
    </w:pPr>
    <w:rPr>
      <w:rFonts w:ascii="Cambria" w:hAnsi="Cambria" w:eastAsia="宋体" w:cs="Times New Roman"/>
      <w:sz w:val="28"/>
      <w:szCs w:val="28"/>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style>
  <w:style w:type="paragraph" w:styleId="5">
    <w:name w:val="Body Text"/>
    <w:basedOn w:val="1"/>
    <w:next w:val="6"/>
    <w:qFormat/>
    <w:uiPriority w:val="0"/>
    <w:pPr>
      <w:spacing w:after="120" w:afterLines="0"/>
    </w:pPr>
    <w:rPr>
      <w:rFonts w:eastAsia="方正仿宋"/>
      <w:sz w:val="32"/>
      <w:lang w:bidi="ar-SA"/>
    </w:r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公文"/>
    <w:basedOn w:val="1"/>
    <w:qFormat/>
    <w:uiPriority w:val="0"/>
    <w:rPr>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4455</Words>
  <Characters>4605</Characters>
  <Lines>0</Lines>
  <Paragraphs>0</Paragraphs>
  <ScaleCrop>false</ScaleCrop>
  <LinksUpToDate>false</LinksUpToDate>
  <CharactersWithSpaces>4649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2024-07-02T03:27:00Z</dcterms:created>
  <dc:creator>Luo_dd</dc:creator>
  <cp:lastModifiedBy>Administrator</cp:lastModifiedBy>
  <cp:lastPrinted>2024-07-11T08:08:00Z</cp:lastPrinted>
  <dcterms:modified xsi:type="dcterms:W3CDTF">2024-07-29T07:11:10Z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489F1480FC40423094F955DFB18E113F_11</vt:lpwstr>
  </property>
</Properties>
</file>