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bookmarkStart w:id="0" w:name="_GoBack"/>
      <w:r>
        <w:rPr>
          <w:rFonts w:hint="eastAsia" w:asciiTheme="minorEastAsia" w:hAnsiTheme="minorEastAsia" w:eastAsiaTheme="minorEastAsia" w:cstheme="minorEastAsia"/>
          <w:b/>
          <w:i w:val="0"/>
          <w:caps w:val="0"/>
          <w:color w:val="000000"/>
          <w:spacing w:val="0"/>
          <w:kern w:val="0"/>
          <w:sz w:val="36"/>
          <w:szCs w:val="36"/>
          <w:lang w:val="en-US" w:eastAsia="zh-CN" w:bidi="ar"/>
        </w:rPr>
        <w:t>2023年生态环境三季度双随机抽查监督检查公示表</w:t>
      </w:r>
    </w:p>
    <w:bookmarkEnd w:id="0"/>
    <w:p/>
    <w:tbl>
      <w:tblPr>
        <w:tblStyle w:val="3"/>
        <w:tblW w:w="8596"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
      <w:tblGrid>
        <w:gridCol w:w="500"/>
        <w:gridCol w:w="500"/>
        <w:gridCol w:w="599"/>
        <w:gridCol w:w="500"/>
        <w:gridCol w:w="500"/>
        <w:gridCol w:w="599"/>
        <w:gridCol w:w="500"/>
        <w:gridCol w:w="500"/>
        <w:gridCol w:w="500"/>
        <w:gridCol w:w="500"/>
        <w:gridCol w:w="500"/>
        <w:gridCol w:w="500"/>
        <w:gridCol w:w="500"/>
        <w:gridCol w:w="898"/>
        <w:gridCol w:w="500"/>
        <w:gridCol w:w="50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trHeight w:val="690"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序号</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年度</w:t>
            </w:r>
          </w:p>
        </w:tc>
        <w:tc>
          <w:tcPr>
            <w:tcW w:w="59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被检查主体名称</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污染源地址</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法定代表人</w:t>
            </w:r>
          </w:p>
        </w:tc>
        <w:tc>
          <w:tcPr>
            <w:tcW w:w="599"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抽查人员</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监督检查结果日期</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监督检查内容</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是否发现问题</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是否已经公开</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统一社会信用代码</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抽查类别</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抽查事项</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抽查依据</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抽查机关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trHeight w:val="132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小河镇污水处理厂</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重庆市酉阳县小河镇污水处理厂</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唐世田</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2023/9/15</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水污染防治设施运行情况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91500112284864854M086U</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《中华人民共和国环境保护法》第二十四条，《重庆水污染防治条例》第十七条、十八条、二十条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李溪镇污水处理厂</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重庆市酉阳县李溪镇污水处理厂</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唐世田</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2023/9/15</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水污染防治设施运行情况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91500112284864854M</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《中华人民共和国环境保护法》第二十四条，《重庆水污染防治条例》第十七条、十八条、二十条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3</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官清乡污水处理厂</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重庆市酉阳县官清乡污水处理厂</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唐世田</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2023/9/15</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水污染防治设施运行情况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91500112284864854M</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《中华人民共和国环境保护法》第二十四条，《重庆水污染防治条例》第十七条、十八条、二十条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4</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毛坝乡污水处理厂</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重庆市酉阳县毛坝乡污水处理厂</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唐世田</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2023/9/18</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水污染防治设施运行情况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91500112284864854M</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《中华人民共和国环境保护法》第二十四条，《重庆水污染防治条例》第十七条、十八条、二十条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5</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后坪乡污水处理厂</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重庆市酉阳县后坪乡污水处理厂</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唐世田</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2023/9/19</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水污染防治设施运行情况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91500112284864854M</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《中华人民共和国环境保护法》第二十四条，《重庆水污染防治条例》第十七条、十八条、二十条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6</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酉阳县宜人石化有限公司宜居加油站</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重庆市酉阳县宜居乡董河村3组</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吴西杭</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2023/9/19</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大气污染防治设施运行情况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91500242MA5UB2M5XU</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《中华人民共和国环境保护法》第二十四条，《重庆市大气污染防治条例》第十八条、三十四条。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7</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昆药集团重庆武陵山制药有限公司</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重庆市酉阳县板溪轻工业园金园大道南路108号</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曹祺</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2023/9/19</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大气污染防治设施运行情况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91500242709382237R</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《中华人民共和国环境保护法》第二十四条，《重庆市大气污染防治条例》第十八条、三十四条。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8</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酉阳县宜人石化有限公司南界加油站</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重庆市酉阳县南腰界乡大坝村1组</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吴西杭</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2023/9/19</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大气污染防治设施运行情况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91500242MA5UQU9129</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《中华人民共和国环境保护法》第二十四条，《重庆市大气污染防治条例》第十八条、三十四条。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酉阳县宜人石化有限公司后坪加油站</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重庆市酉阳县后坪乡前锋村6组</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吴西杭</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2023/9/19</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大气污染防治设施运行情况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91500242MA5UM61R75</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《中华人民共和国环境保护法》第二十四条，《重庆市大气污染防治条例》第十八条、三十四条。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10</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酉阳县宜人石化有限公司涂市加油站</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重庆市酉阳县涂市乡涂市村3组</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吴西杭</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2023/9/20</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大气污染防治设施运行情况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91500242MA5U5ETX3Q</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《中华人民共和国环境保护法》第二十四条，《重庆市大气污染防治条例》第十八条、三十四条。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11</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酉阳县宜人石化有限公司小坝路路通加油站</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重庆市酉阳县桃花源镇新桥村4组</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吴西杭</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2023/9/20</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大气污染防治设施运行情况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91500242MA5U4W176T</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《中华人民共和国环境保护法》第二十四条，《重庆市大气污染防治条例》第十八条、三十四条。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12</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中国石化销售股份有限公司重庆酉阳石油分公司</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重庆市酉阳县麻旺镇正南村一组中石路1号</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黎刚</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2023/9/20</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大气污染防治设施运行情况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91500242MA5YY5022E</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《中华人民共和国环境保护法》第二十四条，《重庆市大气污染防治条例》第十八条、三十四条。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13</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中国石油天然气股份有限公司重庆销售分公司黔江酉阳经营部苍岭加油站</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重庆市酉阳县苍岭镇群众村</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易立</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2023/9/20</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大气污染防治设施运行情况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91500242MA5UEM3L0U</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《中华人民共和国环境保护法》第二十四条，《重庆市大气污染防治条例》第十八条、三十四条。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14</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酉阳县宜人石化有限公司大溪加油站</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重庆市酉阳县大溪镇大溪村1组</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吴西杭</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2023/9/21</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大气污染防治设施运行情况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91500242MA5U4W0M27</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《中华人民共和国环境保护法》第二十四条，《重庆市大气污染防治条例》第十八条、三十四条。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15</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中国石油重庆销售黔江酉阳龙潭加油站</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重庆市酉阳县龙潭镇梅树村1组</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易立</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2023/9/21</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大气污染防治设施运行情况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91500242MA5U7MKU44</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一般监管对象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《中华人民共和国环境保护法》第二十四条，《重庆市大气污染防治条例》第十八条、三十四条。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16</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重庆武陵光伏材料有限公司</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重庆市酉阳县龙潭镇五育村1组</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左国君</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2023/9/21</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碳排放情况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915002426862377000</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重点监管对象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《重庆市碳排放权交易管理办法（试行）》第四条、第九条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17</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重庆九鑫水泥(集团)有限公司</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重庆市酉阳县龙江工业园区</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杨正安</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2023/9/21</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碳排放情况</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91500242681476943H</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重点监管对象</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《重庆市碳排放权交易管理办法（试行）》第四条、第九条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18</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酉阳县母猪洞地下水酉阳县钟多宜人供水有限公司水源地</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重庆市酉阳县钟多街道城南社区</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2023/9/22</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饮用水源地</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《中华人民共和国环境保护法》第二十四条，《重庆水污染防治条例》第五十二条、五十三条、五十四条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Ex>
        <w:trPr>
          <w:trHeight w:val="1441" w:hRule="atLeast"/>
        </w:trPr>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19</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酉阳县桃花源镇小坝二级水库酉阳县自来水公司水源地</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重庆市酉阳县桃花源街道花园村</w:t>
            </w:r>
          </w:p>
        </w:tc>
        <w:tc>
          <w:tcPr>
            <w:tcW w:w="500"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w:t>
            </w:r>
          </w:p>
        </w:tc>
        <w:tc>
          <w:tcPr>
            <w:tcW w:w="599" w:type="dxa"/>
            <w:tcBorders>
              <w:top w:val="outset" w:color="auto"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陈旭,张粤</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2023/9/22</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饮用水源地</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否</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是</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酉阳县生态环境局双随机抽查</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《中华人民共和国环境保护法》第二十四条，《重庆水污染防治条例》第五十二条、五十三条、五十四条</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未发现问题终止检查并向监管对象告知检查结果</w:t>
            </w:r>
          </w:p>
        </w:tc>
        <w:tc>
          <w:tcPr>
            <w:tcW w:w="500" w:type="dxa"/>
            <w:tcBorders>
              <w:top w:val="single" w:color="000000" w:sz="6" w:space="0"/>
              <w:left w:val="single" w:color="000000" w:sz="6" w:space="0"/>
              <w:bottom w:val="single" w:color="000000" w:sz="6" w:space="0"/>
              <w:right w:val="single" w:color="000000" w:sz="6" w:space="0"/>
            </w:tcBorders>
            <w:shd w:val="clear" w:color="auto" w:fill="auto"/>
            <w:tcMar>
              <w:top w:w="75" w:type="dxa"/>
            </w:tcMar>
            <w:vAlign w:val="center"/>
          </w:tcPr>
          <w:p>
            <w:pPr>
              <w:keepNext w:val="0"/>
              <w:keepLines w:val="0"/>
              <w:widowControl/>
              <w:suppressLineNumbers w:val="0"/>
              <w:wordWrap w:val="0"/>
              <w:ind w:left="0" w:firstLine="0"/>
              <w:jc w:val="center"/>
              <w:textAlignment w:val="center"/>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kern w:val="0"/>
                <w:sz w:val="21"/>
                <w:szCs w:val="21"/>
                <w:lang w:val="en-US" w:eastAsia="zh-CN" w:bidi="ar"/>
              </w:rPr>
              <w:t>酉阳县生态环境局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B19F9"/>
    <w:rsid w:val="372B19F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2023-11-22T13:26:00Z</dcterms:created>
  <dc:creator>Administrator</dc:creator>
  <cp:lastModifiedBy>Administrator</cp:lastModifiedBy>
  <dcterms:modified xsi:type="dcterms:W3CDTF">2023-11-22T13:28:21Z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