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AD169">
      <w:pPr>
        <w:ind w:left="-42" w:leftChars="-20"/>
        <w:jc w:val="center"/>
        <w:rPr>
          <w:rFonts w:eastAsia="方正小标宋简体"/>
          <w:color w:val="FF0000"/>
          <w:spacing w:val="-44"/>
          <w:w w:val="55"/>
          <w:kern w:val="100"/>
          <w:sz w:val="64"/>
          <w:szCs w:val="64"/>
        </w:rPr>
      </w:pPr>
      <w:r>
        <w:rPr>
          <w:rFonts w:hint="eastAsia" w:ascii="方正小标宋_GBK" w:hAnsi="方正小标宋_GBK" w:eastAsia="方正小标宋_GBK" w:cs="方正小标宋_GBK"/>
          <w:color w:val="FF0000"/>
          <w:spacing w:val="-40"/>
          <w:kern w:val="100"/>
          <w:sz w:val="100"/>
          <w:szCs w:val="100"/>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720090</wp:posOffset>
                </wp:positionV>
                <wp:extent cx="5715000" cy="34925"/>
                <wp:effectExtent l="0" t="19050" r="19050" b="41275"/>
                <wp:wrapNone/>
                <wp:docPr id="2" name="直接连接符 2"/>
                <wp:cNvGraphicFramePr/>
                <a:graphic xmlns:a="http://schemas.openxmlformats.org/drawingml/2006/main">
                  <a:graphicData uri="http://schemas.microsoft.com/office/word/2010/wordprocessingShape">
                    <wps:wsp>
                      <wps:cNvCnPr/>
                      <wps:spPr>
                        <a:xfrm flipV="1">
                          <a:off x="0" y="0"/>
                          <a:ext cx="5715000" cy="34925"/>
                        </a:xfrm>
                        <a:prstGeom prst="line">
                          <a:avLst/>
                        </a:prstGeom>
                        <a:ln w="635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7.25pt;margin-top:56.7pt;height:2.75pt;width:450pt;z-index:251659264;mso-width-relative:page;mso-height-relative:page;" filled="f" stroked="t" coordsize="21600,21600" o:gfxdata="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GW1H9gAAAALAQAADwAAAAAAAAABACAAAAAiAAAAZHJzL2Rvd25y&#10;ZXYueG1sUEsBAhQAFAAAAAgAh07iQPceGOT+AQAA7QMAAA4AAAAAAAAAAQAgAAAAJwEAAGRycy9l&#10;Mm9Eb2MueG1sUEsFBgAAAAAGAAYAWQEAAJcFAAAAAA==&#10;">
                <v:fill on="f" focussize="0,0"/>
                <v:stroke weight="5pt" color="#FF0000" linestyle="thickThin" joinstyle="round"/>
                <v:imagedata o:title=""/>
                <o:lock v:ext="edit" aspectratio="f"/>
              </v:line>
            </w:pict>
          </mc:Fallback>
        </mc:AlternateContent>
      </w:r>
      <w:r>
        <w:rPr>
          <w:rFonts w:hint="eastAsia" w:ascii="方正小标宋_GBK" w:hAnsi="方正小标宋_GBK" w:eastAsia="方正小标宋_GBK" w:cs="方正小标宋_GBK"/>
          <w:color w:val="FF0000"/>
          <w:spacing w:val="-44"/>
          <w:kern w:val="100"/>
          <w:sz w:val="64"/>
          <w:szCs w:val="64"/>
        </w:rPr>
        <w:t>酉阳土家族苗族自治县生态环境局</w:t>
      </w:r>
    </w:p>
    <w:p w14:paraId="0346B298">
      <w:pPr>
        <w:spacing w:line="600" w:lineRule="exact"/>
        <w:rPr>
          <w:rFonts w:eastAsia="方正小标宋_GBK"/>
          <w:sz w:val="44"/>
          <w:szCs w:val="44"/>
        </w:rPr>
      </w:pPr>
    </w:p>
    <w:p w14:paraId="0546F024">
      <w:pPr>
        <w:adjustRightInd w:val="0"/>
        <w:snapToGrid w:val="0"/>
        <w:jc w:val="center"/>
        <w:rPr>
          <w:rFonts w:ascii="黑体" w:hAnsi="黑体" w:eastAsia="黑体"/>
          <w:sz w:val="44"/>
          <w:szCs w:val="44"/>
        </w:rPr>
      </w:pPr>
      <w:r>
        <w:rPr>
          <w:rFonts w:hint="eastAsia" w:ascii="方正小标宋_GBK" w:hAnsi="宋体" w:eastAsia="方正小标宋_GBK"/>
          <w:sz w:val="44"/>
          <w:szCs w:val="44"/>
        </w:rPr>
        <w:t>责令改正违法行为决定书</w:t>
      </w:r>
    </w:p>
    <w:p w14:paraId="6EBA3B43">
      <w:pPr>
        <w:adjustRightInd w:val="0"/>
        <w:snapToGrid w:val="0"/>
        <w:spacing w:line="600" w:lineRule="exact"/>
        <w:jc w:val="right"/>
        <w:rPr>
          <w:rFonts w:eastAsia="方正仿宋_GBK"/>
          <w:sz w:val="32"/>
          <w:szCs w:val="32"/>
        </w:rPr>
      </w:pPr>
      <w:r>
        <w:rPr>
          <w:rFonts w:eastAsia="方正仿宋_GBK"/>
          <w:sz w:val="32"/>
          <w:szCs w:val="32"/>
        </w:rPr>
        <w:t>酉环执改〔202</w:t>
      </w:r>
      <w:r>
        <w:rPr>
          <w:rFonts w:hint="eastAsia" w:eastAsia="方正仿宋_GBK"/>
          <w:sz w:val="32"/>
          <w:szCs w:val="32"/>
        </w:rPr>
        <w:t>5</w:t>
      </w:r>
      <w:r>
        <w:rPr>
          <w:rFonts w:eastAsia="方正仿宋_GBK"/>
          <w:sz w:val="32"/>
          <w:szCs w:val="32"/>
        </w:rPr>
        <w:t>〕</w:t>
      </w:r>
      <w:r>
        <w:rPr>
          <w:rFonts w:hint="eastAsia" w:eastAsia="方正仿宋_GBK"/>
          <w:sz w:val="32"/>
          <w:szCs w:val="32"/>
        </w:rPr>
        <w:t>0</w:t>
      </w:r>
      <w:r>
        <w:rPr>
          <w:rFonts w:hint="eastAsia" w:eastAsia="方正仿宋_GBK"/>
          <w:sz w:val="32"/>
          <w:szCs w:val="32"/>
          <w:lang w:val="en-US" w:eastAsia="zh-CN"/>
        </w:rPr>
        <w:t>4</w:t>
      </w:r>
      <w:r>
        <w:rPr>
          <w:rFonts w:eastAsia="方正仿宋_GBK"/>
          <w:sz w:val="32"/>
          <w:szCs w:val="32"/>
        </w:rPr>
        <w:t>号</w:t>
      </w:r>
    </w:p>
    <w:p w14:paraId="56078B79">
      <w:pPr>
        <w:adjustRightInd w:val="0"/>
        <w:snapToGrid w:val="0"/>
        <w:spacing w:line="560" w:lineRule="exact"/>
        <w:rPr>
          <w:rFonts w:eastAsia="方正仿宋_GBK"/>
          <w:sz w:val="32"/>
          <w:szCs w:val="32"/>
        </w:rPr>
      </w:pPr>
    </w:p>
    <w:p w14:paraId="08221D1C">
      <w:pPr>
        <w:keepNext w:val="0"/>
        <w:keepLines w:val="0"/>
        <w:pageBreakBefore w:val="0"/>
        <w:widowControl w:val="0"/>
        <w:kinsoku/>
        <w:wordWrap/>
        <w:overflowPunct/>
        <w:topLinePunct w:val="0"/>
        <w:autoSpaceDE/>
        <w:autoSpaceDN/>
        <w:bidi w:val="0"/>
        <w:spacing w:line="560" w:lineRule="exact"/>
        <w:textAlignment w:val="auto"/>
        <w:rPr>
          <w:rFonts w:hint="eastAsia" w:ascii="Calibri" w:hAnsi="Calibri" w:eastAsia="方正仿宋_GBK"/>
          <w:sz w:val="32"/>
          <w:szCs w:val="32"/>
        </w:rPr>
      </w:pPr>
      <w:r>
        <w:rPr>
          <w:rFonts w:eastAsia="方正仿宋_GBK"/>
          <w:sz w:val="32"/>
          <w:szCs w:val="32"/>
        </w:rPr>
        <w:t>被</w:t>
      </w:r>
      <w:r>
        <w:rPr>
          <w:rFonts w:hint="eastAsia" w:eastAsia="方正仿宋_GBK"/>
          <w:sz w:val="32"/>
          <w:szCs w:val="32"/>
        </w:rPr>
        <w:t>责令改正</w:t>
      </w:r>
      <w:r>
        <w:rPr>
          <w:rFonts w:eastAsia="方正仿宋_GBK"/>
          <w:sz w:val="32"/>
          <w:szCs w:val="32"/>
        </w:rPr>
        <w:t>单位</w:t>
      </w:r>
      <w:r>
        <w:rPr>
          <w:rFonts w:hint="eastAsia" w:eastAsia="方正仿宋_GBK"/>
          <w:sz w:val="32"/>
          <w:szCs w:val="32"/>
        </w:rPr>
        <w:t>：</w:t>
      </w:r>
      <w:r>
        <w:rPr>
          <w:rFonts w:hint="eastAsia" w:ascii="Calibri" w:hAnsi="Calibri" w:eastAsia="方正仿宋_GBK"/>
          <w:sz w:val="32"/>
          <w:szCs w:val="32"/>
          <w:lang w:val="en-US" w:eastAsia="zh-CN"/>
        </w:rPr>
        <w:t>酉阳昊鼎混凝土有限公司</w:t>
      </w:r>
    </w:p>
    <w:p w14:paraId="48EB0B7B">
      <w:pPr>
        <w:keepNext w:val="0"/>
        <w:keepLines w:val="0"/>
        <w:pageBreakBefore w:val="0"/>
        <w:widowControl w:val="0"/>
        <w:kinsoku/>
        <w:wordWrap/>
        <w:overflowPunct/>
        <w:topLinePunct w:val="0"/>
        <w:autoSpaceDE/>
        <w:autoSpaceDN/>
        <w:bidi w:val="0"/>
        <w:spacing w:line="560" w:lineRule="exact"/>
        <w:textAlignment w:val="auto"/>
        <w:rPr>
          <w:rFonts w:hint="eastAsia" w:ascii="Calibri" w:hAnsi="Calibri" w:eastAsia="方正仿宋_GBK"/>
          <w:sz w:val="32"/>
          <w:szCs w:val="32"/>
          <w:lang w:val="en-US" w:eastAsia="zh-CN"/>
        </w:rPr>
      </w:pPr>
      <w:r>
        <w:rPr>
          <w:rFonts w:hint="eastAsia" w:ascii="Calibri" w:hAnsi="Calibri" w:eastAsia="方正仿宋_GBK"/>
          <w:sz w:val="32"/>
          <w:szCs w:val="32"/>
        </w:rPr>
        <w:t>统一社会信用代码：</w:t>
      </w:r>
      <w:r>
        <w:rPr>
          <w:rFonts w:hint="eastAsia" w:ascii="Calibri" w:hAnsi="Calibri" w:eastAsia="方正仿宋_GBK"/>
          <w:sz w:val="32"/>
          <w:szCs w:val="32"/>
          <w:lang w:val="en-US" w:eastAsia="zh-CN"/>
        </w:rPr>
        <w:t>9150024256561128XA</w:t>
      </w:r>
    </w:p>
    <w:p w14:paraId="0952547C">
      <w:pPr>
        <w:keepNext w:val="0"/>
        <w:keepLines w:val="0"/>
        <w:pageBreakBefore w:val="0"/>
        <w:widowControl w:val="0"/>
        <w:kinsoku/>
        <w:wordWrap/>
        <w:overflowPunct/>
        <w:topLinePunct w:val="0"/>
        <w:autoSpaceDE/>
        <w:autoSpaceDN/>
        <w:bidi w:val="0"/>
        <w:spacing w:line="560" w:lineRule="exact"/>
        <w:textAlignment w:val="auto"/>
        <w:rPr>
          <w:rFonts w:hint="eastAsia" w:ascii="Calibri" w:hAnsi="Calibri" w:eastAsia="方正仿宋_GBK"/>
          <w:sz w:val="32"/>
          <w:szCs w:val="32"/>
        </w:rPr>
      </w:pPr>
      <w:r>
        <w:rPr>
          <w:rFonts w:hint="eastAsia" w:ascii="Calibri" w:hAnsi="Calibri" w:eastAsia="方正仿宋_GBK"/>
          <w:sz w:val="32"/>
          <w:szCs w:val="32"/>
        </w:rPr>
        <w:t>住   所：重庆市酉阳县</w:t>
      </w:r>
      <w:r>
        <w:rPr>
          <w:rFonts w:hint="eastAsia" w:ascii="Calibri" w:hAnsi="Calibri" w:eastAsia="方正仿宋_GBK"/>
          <w:sz w:val="32"/>
          <w:szCs w:val="32"/>
          <w:lang w:val="en-US" w:eastAsia="zh-CN"/>
        </w:rPr>
        <w:t>龙潭镇川主村三组（龙江重工业区）</w:t>
      </w:r>
    </w:p>
    <w:p w14:paraId="24985ECD">
      <w:pPr>
        <w:keepNext w:val="0"/>
        <w:keepLines w:val="0"/>
        <w:pageBreakBefore w:val="0"/>
        <w:widowControl w:val="0"/>
        <w:kinsoku/>
        <w:wordWrap/>
        <w:overflowPunct/>
        <w:topLinePunct w:val="0"/>
        <w:autoSpaceDE/>
        <w:autoSpaceDN/>
        <w:bidi w:val="0"/>
        <w:spacing w:line="560" w:lineRule="exact"/>
        <w:textAlignment w:val="auto"/>
        <w:rPr>
          <w:rFonts w:hint="eastAsia" w:eastAsia="方正仿宋_GBK"/>
          <w:sz w:val="32"/>
          <w:szCs w:val="32"/>
        </w:rPr>
      </w:pPr>
      <w:r>
        <w:rPr>
          <w:rFonts w:hint="eastAsia" w:ascii="Calibri" w:hAnsi="Calibri" w:eastAsia="方正仿宋_GBK"/>
          <w:sz w:val="32"/>
          <w:szCs w:val="32"/>
        </w:rPr>
        <w:t>法定代表人：</w:t>
      </w:r>
      <w:r>
        <w:rPr>
          <w:rFonts w:hint="eastAsia" w:ascii="Calibri" w:hAnsi="Calibri" w:eastAsia="方正仿宋_GBK"/>
          <w:sz w:val="32"/>
          <w:szCs w:val="32"/>
          <w:lang w:val="en-US" w:eastAsia="zh-CN"/>
        </w:rPr>
        <w:t>陈书华</w:t>
      </w:r>
    </w:p>
    <w:p w14:paraId="26F468A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Calibri" w:hAnsi="Calibri" w:eastAsia="方正仿宋_GBK"/>
          <w:sz w:val="32"/>
          <w:szCs w:val="32"/>
        </w:rPr>
      </w:pPr>
      <w:r>
        <w:rPr>
          <w:rFonts w:hint="eastAsia" w:ascii="Calibri" w:hAnsi="Calibri" w:eastAsia="方正仿宋_GBK"/>
          <w:sz w:val="32"/>
          <w:szCs w:val="32"/>
        </w:rPr>
        <w:t>202</w:t>
      </w:r>
      <w:r>
        <w:rPr>
          <w:rFonts w:hint="eastAsia" w:ascii="Calibri" w:hAnsi="Calibri" w:eastAsia="方正仿宋_GBK"/>
          <w:sz w:val="32"/>
          <w:szCs w:val="32"/>
          <w:lang w:val="en-US" w:eastAsia="zh-CN"/>
        </w:rPr>
        <w:t>5</w:t>
      </w:r>
      <w:r>
        <w:rPr>
          <w:rFonts w:hint="eastAsia" w:ascii="Calibri" w:hAnsi="Calibri" w:eastAsia="方正仿宋_GBK"/>
          <w:sz w:val="32"/>
          <w:szCs w:val="32"/>
        </w:rPr>
        <w:t>年</w:t>
      </w:r>
      <w:r>
        <w:rPr>
          <w:rFonts w:hint="eastAsia" w:ascii="Calibri" w:hAnsi="Calibri" w:eastAsia="方正仿宋_GBK"/>
          <w:sz w:val="32"/>
          <w:szCs w:val="32"/>
          <w:lang w:val="en-US" w:eastAsia="zh-CN"/>
        </w:rPr>
        <w:t>7</w:t>
      </w:r>
      <w:r>
        <w:rPr>
          <w:rFonts w:hint="eastAsia" w:ascii="Calibri" w:hAnsi="Calibri" w:eastAsia="方正仿宋_GBK"/>
          <w:sz w:val="32"/>
          <w:szCs w:val="32"/>
        </w:rPr>
        <w:t>月</w:t>
      </w:r>
      <w:r>
        <w:rPr>
          <w:rFonts w:hint="eastAsia" w:ascii="Calibri" w:hAnsi="Calibri" w:eastAsia="方正仿宋_GBK"/>
          <w:sz w:val="32"/>
          <w:szCs w:val="32"/>
          <w:lang w:val="en-US" w:eastAsia="zh-CN"/>
        </w:rPr>
        <w:t>8</w:t>
      </w:r>
      <w:r>
        <w:rPr>
          <w:rFonts w:hint="eastAsia" w:ascii="Calibri" w:hAnsi="Calibri" w:eastAsia="方正仿宋_GBK"/>
          <w:sz w:val="32"/>
          <w:szCs w:val="32"/>
        </w:rPr>
        <w:t>日</w:t>
      </w:r>
      <w:r>
        <w:rPr>
          <w:rFonts w:hint="eastAsia" w:ascii="Calibri" w:hAnsi="Calibri" w:eastAsia="方正仿宋_GBK"/>
          <w:sz w:val="32"/>
          <w:szCs w:val="32"/>
          <w:lang w:eastAsia="zh-CN"/>
        </w:rPr>
        <w:t>、</w:t>
      </w:r>
      <w:r>
        <w:rPr>
          <w:rFonts w:hint="eastAsia" w:ascii="Calibri" w:hAnsi="Calibri" w:eastAsia="方正仿宋_GBK"/>
          <w:sz w:val="32"/>
          <w:szCs w:val="32"/>
          <w:lang w:val="en-US" w:eastAsia="zh-CN"/>
        </w:rPr>
        <w:t>17日</w:t>
      </w:r>
      <w:r>
        <w:rPr>
          <w:rFonts w:hint="eastAsia" w:ascii="Calibri" w:hAnsi="Calibri" w:eastAsia="方正仿宋_GBK"/>
          <w:sz w:val="32"/>
          <w:szCs w:val="32"/>
        </w:rPr>
        <w:t>，酉阳自治县生态环境保护综合行政执法支队执法人员对</w:t>
      </w:r>
      <w:r>
        <w:rPr>
          <w:rFonts w:hint="eastAsia" w:ascii="Calibri" w:hAnsi="Calibri" w:eastAsia="方正仿宋_GBK"/>
          <w:sz w:val="32"/>
          <w:szCs w:val="32"/>
          <w:lang w:val="en-US" w:eastAsia="zh-CN"/>
        </w:rPr>
        <w:t>你单位位于酉阳县菖蒲景区内的混凝土搅拌站项目</w:t>
      </w:r>
      <w:r>
        <w:rPr>
          <w:rFonts w:hint="eastAsia" w:ascii="Calibri" w:hAnsi="Calibri" w:eastAsia="方正仿宋_GBK"/>
          <w:sz w:val="32"/>
          <w:szCs w:val="32"/>
        </w:rPr>
        <w:t>进行了现场检查，</w:t>
      </w:r>
      <w:r>
        <w:rPr>
          <w:rFonts w:hint="eastAsia" w:ascii="Calibri" w:hAnsi="Calibri" w:eastAsia="方正仿宋_GBK"/>
          <w:sz w:val="32"/>
          <w:szCs w:val="32"/>
          <w:lang w:val="en-US" w:eastAsia="zh-CN"/>
        </w:rPr>
        <w:t>发现该项目在未依法报批建设项目环境影响评价文件的情况下于2023年12月擅自开始建设，目前已完成设备安装，按照《建设项目环境影响评价分类管理名录》，该项目应办理环境影响报告表</w:t>
      </w:r>
      <w:r>
        <w:rPr>
          <w:rFonts w:hint="eastAsia" w:ascii="Calibri" w:hAnsi="Calibri" w:eastAsia="方正仿宋_GBK"/>
          <w:sz w:val="32"/>
          <w:szCs w:val="32"/>
        </w:rPr>
        <w:t>。</w:t>
      </w:r>
    </w:p>
    <w:p w14:paraId="5FDECD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以上事实有下列证据为凭：</w:t>
      </w:r>
    </w:p>
    <w:p w14:paraId="735CF2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Calibri" w:hAnsi="Calibri" w:eastAsia="方正仿宋_GBK"/>
          <w:sz w:val="32"/>
          <w:szCs w:val="32"/>
          <w:lang w:val="en-US" w:eastAsia="zh-CN"/>
        </w:rPr>
      </w:pPr>
      <w:r>
        <w:rPr>
          <w:rFonts w:hint="eastAsia" w:ascii="Calibri" w:hAnsi="Calibri" w:eastAsia="方正仿宋_GBK"/>
          <w:sz w:val="32"/>
          <w:szCs w:val="32"/>
          <w:lang w:val="en-US" w:eastAsia="zh-CN"/>
        </w:rPr>
        <w:t>1. 酉阳自治县生态环境保护综合行政执法支队2025年7月8日《现场检查（勘察）笔录》、《现场检查影像资料》、2025年7月17日《调查询问笔录》。证明2025年7月8日、17日，酉阳自治县生态环境保护综合行政执法支队执法人员对你单位位于酉阳县菖蒲景区内的混凝土搅拌站项目进行了现场检查，发现该项目在未依法报批建设项目环境影响评价文件的情况下于2023年12月擅自开始建设，目前已完成设备安装。</w:t>
      </w:r>
    </w:p>
    <w:p w14:paraId="7F6634E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Calibri" w:hAnsi="Calibri" w:eastAsia="方正仿宋_GBK"/>
          <w:sz w:val="32"/>
          <w:szCs w:val="32"/>
          <w:lang w:val="en-US" w:eastAsia="zh-CN"/>
        </w:rPr>
      </w:pPr>
      <w:r>
        <w:rPr>
          <w:rFonts w:hint="eastAsia" w:ascii="Calibri" w:hAnsi="Calibri" w:eastAsia="方正仿宋_GBK"/>
          <w:sz w:val="32"/>
          <w:szCs w:val="32"/>
          <w:lang w:val="en-US" w:eastAsia="zh-CN"/>
        </w:rPr>
        <w:t>2. 《建设项目环境影响评价分类管理名录》（2021年版）节选。证明该项目应办理环境影响报告表。</w:t>
      </w:r>
    </w:p>
    <w:p w14:paraId="5752C8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Calibri" w:hAnsi="Calibri" w:eastAsia="方正仿宋_GBK"/>
          <w:sz w:val="32"/>
          <w:szCs w:val="32"/>
          <w:lang w:val="en-US" w:eastAsia="zh-CN"/>
        </w:rPr>
      </w:pPr>
      <w:r>
        <w:rPr>
          <w:rFonts w:hint="eastAsia" w:ascii="Calibri" w:hAnsi="Calibri" w:eastAsia="方正仿宋_GBK"/>
          <w:sz w:val="32"/>
          <w:szCs w:val="32"/>
          <w:lang w:val="en-US" w:eastAsia="zh-CN"/>
        </w:rPr>
        <w:t>3. 你单位提供的《昊鼎公司菖蒲临站建设费用明细》。证明该项目投资额为230万元。</w:t>
      </w:r>
    </w:p>
    <w:p w14:paraId="17CA5E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alibri" w:hAnsi="Calibri" w:eastAsia="方正仿宋_GBK"/>
          <w:sz w:val="32"/>
          <w:szCs w:val="32"/>
          <w:lang w:val="en-US" w:eastAsia="zh-CN"/>
        </w:rPr>
      </w:pPr>
      <w:r>
        <w:rPr>
          <w:rFonts w:hint="eastAsia" w:ascii="Calibri" w:hAnsi="Calibri" w:eastAsia="方正仿宋_GBK"/>
          <w:sz w:val="32"/>
          <w:szCs w:val="32"/>
          <w:lang w:val="en-US" w:eastAsia="zh-CN"/>
        </w:rPr>
        <w:t>4. 你单位提供的《营业执照》、法定代表人身份证复印件。证明违法主体是酉阳昊鼎混凝土有限公司。</w:t>
      </w:r>
    </w:p>
    <w:p w14:paraId="536794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sz w:val="32"/>
          <w:szCs w:val="32"/>
        </w:rPr>
      </w:pPr>
      <w:r>
        <w:rPr>
          <w:rFonts w:hint="eastAsia" w:eastAsia="方正仿宋_GBK"/>
          <w:sz w:val="32"/>
          <w:szCs w:val="32"/>
        </w:rPr>
        <w:t>你单位</w:t>
      </w:r>
      <w:r>
        <w:rPr>
          <w:rFonts w:eastAsia="方正仿宋_GBK"/>
          <w:sz w:val="32"/>
          <w:szCs w:val="32"/>
        </w:rPr>
        <w:t>的上述行为违</w:t>
      </w:r>
      <w:r>
        <w:rPr>
          <w:rFonts w:hint="eastAsia" w:eastAsia="方正仿宋_GBK"/>
          <w:sz w:val="32"/>
          <w:szCs w:val="32"/>
        </w:rPr>
        <w:t>反了</w:t>
      </w:r>
      <w:r>
        <w:rPr>
          <w:rFonts w:hint="eastAsia" w:ascii="Calibri" w:hAnsi="Calibri" w:eastAsia="方正仿宋_GBK"/>
          <w:sz w:val="32"/>
          <w:szCs w:val="32"/>
          <w:lang w:val="en-US" w:eastAsia="zh-CN"/>
        </w:rPr>
        <w:t>《中华人民共和国环境影响评价法》第二十二条第一款“建设项目的环境影响报告书、报告表，由建设单位按照国务院的规定报有审批权的生态环境主管部门审批”和第二十五条“建设项目的环境影响评价文件未依法经审批部门审查或者审查后未予批准的，建设单位不得开工建设”之规定，构成未依法报批建设项目环境影响评价报告表擅自开工建设的环境违法行为</w:t>
      </w:r>
      <w:r>
        <w:rPr>
          <w:rFonts w:hint="eastAsia" w:eastAsia="方正仿宋_GBK"/>
          <w:sz w:val="32"/>
          <w:szCs w:val="32"/>
        </w:rPr>
        <w:t>。</w:t>
      </w:r>
    </w:p>
    <w:p w14:paraId="7C67C8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sz w:val="32"/>
          <w:szCs w:val="32"/>
        </w:rPr>
      </w:pPr>
      <w:r>
        <w:rPr>
          <w:rFonts w:hint="eastAsia" w:eastAsia="方正仿宋_GBK"/>
          <w:sz w:val="32"/>
          <w:szCs w:val="32"/>
        </w:rPr>
        <w:t>依据《中华人民共和国行政处罚法》第二十八条、</w:t>
      </w:r>
      <w:r>
        <w:rPr>
          <w:rFonts w:hint="eastAsia" w:ascii="Calibri" w:hAnsi="Calibri" w:eastAsia="方正仿宋_GBK"/>
          <w:sz w:val="32"/>
          <w:szCs w:val="32"/>
          <w:lang w:val="en-US" w:eastAsia="zh-CN"/>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之规定</w:t>
      </w:r>
      <w:r>
        <w:rPr>
          <w:rFonts w:hint="eastAsia" w:eastAsia="方正仿宋_GBK"/>
          <w:sz w:val="32"/>
          <w:szCs w:val="32"/>
        </w:rPr>
        <w:t>，现责令你单位：</w:t>
      </w:r>
      <w:r>
        <w:rPr>
          <w:rFonts w:hint="eastAsia" w:eastAsia="方正仿宋_GBK"/>
          <w:sz w:val="32"/>
          <w:szCs w:val="32"/>
          <w:lang w:eastAsia="zh-CN"/>
        </w:rPr>
        <w:t>立即</w:t>
      </w:r>
      <w:r>
        <w:rPr>
          <w:rFonts w:hint="eastAsia" w:eastAsia="方正仿宋_GBK"/>
          <w:sz w:val="32"/>
          <w:szCs w:val="32"/>
          <w:lang w:val="en-US" w:eastAsia="zh-CN"/>
        </w:rPr>
        <w:t>改正环境违法行为</w:t>
      </w:r>
      <w:r>
        <w:rPr>
          <w:rFonts w:hint="eastAsia" w:eastAsia="方正仿宋_GBK"/>
          <w:sz w:val="32"/>
          <w:szCs w:val="32"/>
        </w:rPr>
        <w:t>。</w:t>
      </w:r>
    </w:p>
    <w:p w14:paraId="0F483C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sz w:val="32"/>
          <w:szCs w:val="32"/>
        </w:rPr>
      </w:pPr>
      <w:r>
        <w:rPr>
          <w:rFonts w:hint="eastAsia" w:eastAsia="方正仿宋_GBK"/>
          <w:sz w:val="32"/>
          <w:szCs w:val="32"/>
          <w:lang w:eastAsia="zh-CN"/>
        </w:rPr>
        <w:t>我局</w:t>
      </w:r>
      <w:r>
        <w:rPr>
          <w:rFonts w:hint="eastAsia" w:eastAsia="方正仿宋_GBK"/>
          <w:sz w:val="32"/>
          <w:szCs w:val="32"/>
        </w:rPr>
        <w:t>将对你单位改正违法行为的情况进行</w:t>
      </w:r>
      <w:r>
        <w:rPr>
          <w:rFonts w:hint="eastAsia" w:eastAsia="方正仿宋_GBK"/>
          <w:sz w:val="32"/>
          <w:szCs w:val="32"/>
          <w:lang w:eastAsia="zh-CN"/>
        </w:rPr>
        <w:t>复查</w:t>
      </w:r>
      <w:r>
        <w:rPr>
          <w:rFonts w:hint="eastAsia" w:eastAsia="方正仿宋_GBK"/>
          <w:sz w:val="32"/>
          <w:szCs w:val="32"/>
        </w:rPr>
        <w:t>，如你单位拒不改正环境违法行为，</w:t>
      </w:r>
      <w:r>
        <w:rPr>
          <w:rFonts w:hint="eastAsia" w:eastAsia="方正仿宋_GBK"/>
          <w:sz w:val="32"/>
          <w:szCs w:val="32"/>
          <w:lang w:val="en-US" w:eastAsia="zh-CN"/>
        </w:rPr>
        <w:t>我局将依法进一步处理</w:t>
      </w:r>
      <w:r>
        <w:rPr>
          <w:rFonts w:hint="eastAsia" w:eastAsia="方正仿宋_GBK"/>
          <w:sz w:val="32"/>
          <w:szCs w:val="32"/>
        </w:rPr>
        <w:t>。</w:t>
      </w:r>
    </w:p>
    <w:p w14:paraId="55575E0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sz w:val="32"/>
          <w:szCs w:val="32"/>
        </w:rPr>
      </w:pPr>
      <w:r>
        <w:rPr>
          <w:rFonts w:eastAsia="方正仿宋_GBK"/>
          <w:sz w:val="32"/>
          <w:szCs w:val="32"/>
        </w:rPr>
        <w:t>你单位如对本决定不服，可在收到本决定书之日起60日内向酉阳土家族苗族自治县</w:t>
      </w:r>
      <w:r>
        <w:rPr>
          <w:rFonts w:hint="eastAsia" w:eastAsia="方正仿宋_GBK"/>
          <w:sz w:val="32"/>
          <w:szCs w:val="32"/>
        </w:rPr>
        <w:t>人民政府</w:t>
      </w:r>
      <w:r>
        <w:rPr>
          <w:rFonts w:eastAsia="方正仿宋_GBK"/>
          <w:sz w:val="32"/>
          <w:szCs w:val="32"/>
        </w:rPr>
        <w:t>申请行政复议，也可在收到本决定书之日起6个月内向黔江区人民法院提起行政诉讼。如你单位逾期不申请行政复议，也不向人民法院起诉，又不履行本决定，我</w:t>
      </w:r>
      <w:r>
        <w:rPr>
          <w:rFonts w:hint="eastAsia" w:eastAsia="方正仿宋_GBK"/>
          <w:sz w:val="32"/>
          <w:szCs w:val="32"/>
          <w:lang w:eastAsia="zh-CN"/>
        </w:rPr>
        <w:t>局</w:t>
      </w:r>
      <w:r>
        <w:rPr>
          <w:rFonts w:eastAsia="方正仿宋_GBK"/>
          <w:sz w:val="32"/>
          <w:szCs w:val="32"/>
        </w:rPr>
        <w:t>将申请黔江区人民法院强制执行。</w:t>
      </w:r>
    </w:p>
    <w:p w14:paraId="7E9BB7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p>
    <w:p w14:paraId="245A9CA4">
      <w:pPr>
        <w:keepNext w:val="0"/>
        <w:keepLines w:val="0"/>
        <w:pageBreakBefore w:val="0"/>
        <w:widowControl w:val="0"/>
        <w:kinsoku/>
        <w:wordWrap/>
        <w:overflowPunct/>
        <w:topLinePunct w:val="0"/>
        <w:autoSpaceDE/>
        <w:autoSpaceDN/>
        <w:bidi w:val="0"/>
        <w:spacing w:line="560" w:lineRule="exact"/>
        <w:textAlignment w:val="auto"/>
        <w:rPr>
          <w:rFonts w:eastAsia="方正仿宋_GBK"/>
          <w:sz w:val="32"/>
          <w:szCs w:val="32"/>
        </w:rPr>
      </w:pPr>
      <w:bookmarkStart w:id="0" w:name="_GoBack"/>
      <w:bookmarkEnd w:id="0"/>
    </w:p>
    <w:p w14:paraId="530AC0C9">
      <w:pPr>
        <w:keepNext w:val="0"/>
        <w:keepLines w:val="0"/>
        <w:pageBreakBefore w:val="0"/>
        <w:widowControl w:val="0"/>
        <w:kinsoku/>
        <w:wordWrap/>
        <w:overflowPunct/>
        <w:topLinePunct w:val="0"/>
        <w:autoSpaceDE/>
        <w:autoSpaceDN/>
        <w:bidi w:val="0"/>
        <w:spacing w:line="560" w:lineRule="exact"/>
        <w:ind w:firstLine="3520" w:firstLineChars="1100"/>
        <w:textAlignment w:val="auto"/>
        <w:rPr>
          <w:rStyle w:val="17"/>
          <w:rFonts w:eastAsia="方正仿宋_GBK"/>
          <w:sz w:val="32"/>
          <w:szCs w:val="32"/>
        </w:rPr>
      </w:pPr>
      <w:r>
        <w:rPr>
          <w:rStyle w:val="17"/>
          <w:rFonts w:eastAsia="方正仿宋_GBK"/>
          <w:sz w:val="32"/>
          <w:szCs w:val="32"/>
        </w:rPr>
        <w:t>酉阳土家族苗族自治县生态环境局</w:t>
      </w:r>
    </w:p>
    <w:p w14:paraId="089071EC">
      <w:pPr>
        <w:keepNext w:val="0"/>
        <w:keepLines w:val="0"/>
        <w:pageBreakBefore w:val="0"/>
        <w:widowControl w:val="0"/>
        <w:kinsoku/>
        <w:wordWrap/>
        <w:overflowPunct/>
        <w:topLinePunct w:val="0"/>
        <w:autoSpaceDE/>
        <w:autoSpaceDN/>
        <w:bidi w:val="0"/>
        <w:spacing w:line="560" w:lineRule="exact"/>
        <w:ind w:firstLine="4800" w:firstLineChars="1500"/>
        <w:textAlignment w:val="auto"/>
        <w:rPr>
          <w:rStyle w:val="17"/>
          <w:rFonts w:eastAsia="方正仿宋_GBK"/>
          <w:sz w:val="32"/>
          <w:szCs w:val="32"/>
        </w:rPr>
      </w:pPr>
      <w:r>
        <w:rPr>
          <w:rStyle w:val="17"/>
          <w:rFonts w:eastAsia="方正仿宋_GBK"/>
          <w:sz w:val="32"/>
          <w:szCs w:val="32"/>
        </w:rPr>
        <w:t>202</w:t>
      </w:r>
      <w:r>
        <w:rPr>
          <w:rStyle w:val="17"/>
          <w:rFonts w:hint="eastAsia" w:eastAsia="方正仿宋_GBK"/>
          <w:sz w:val="32"/>
          <w:szCs w:val="32"/>
        </w:rPr>
        <w:t>5</w:t>
      </w:r>
      <w:r>
        <w:rPr>
          <w:rStyle w:val="17"/>
          <w:rFonts w:eastAsia="方正仿宋_GBK"/>
          <w:sz w:val="32"/>
          <w:szCs w:val="32"/>
        </w:rPr>
        <w:t>年</w:t>
      </w:r>
      <w:r>
        <w:rPr>
          <w:rStyle w:val="17"/>
          <w:rFonts w:hint="eastAsia" w:eastAsia="方正仿宋_GBK"/>
          <w:sz w:val="32"/>
          <w:szCs w:val="32"/>
          <w:lang w:val="en-US" w:eastAsia="zh-CN"/>
        </w:rPr>
        <w:t>7</w:t>
      </w:r>
      <w:r>
        <w:rPr>
          <w:rStyle w:val="17"/>
          <w:rFonts w:eastAsia="方正仿宋_GBK"/>
          <w:sz w:val="32"/>
          <w:szCs w:val="32"/>
        </w:rPr>
        <w:t>月</w:t>
      </w:r>
      <w:r>
        <w:rPr>
          <w:rStyle w:val="17"/>
          <w:rFonts w:hint="eastAsia" w:eastAsia="方正仿宋_GBK"/>
          <w:sz w:val="32"/>
          <w:szCs w:val="32"/>
          <w:lang w:val="en-US" w:eastAsia="zh-CN"/>
        </w:rPr>
        <w:t>18</w:t>
      </w:r>
      <w:r>
        <w:rPr>
          <w:rStyle w:val="17"/>
          <w:rFonts w:eastAsia="方正仿宋_GBK"/>
          <w:sz w:val="32"/>
          <w:szCs w:val="32"/>
        </w:rPr>
        <w:t>日</w:t>
      </w:r>
    </w:p>
    <w:sectPr>
      <w:headerReference r:id="rId3" w:type="default"/>
      <w:footerReference r:id="rId4" w:type="default"/>
      <w:pgSz w:w="11906" w:h="16838"/>
      <w:pgMar w:top="1814" w:right="1758" w:bottom="1701"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3BF753-E9E1-474A-BB2D-AB4838105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B06AB5-8E95-4D88-B81D-311090089515}"/>
  </w:font>
  <w:font w:name="方正仿宋_GBK">
    <w:panose1 w:val="03000509000000000000"/>
    <w:charset w:val="86"/>
    <w:family w:val="script"/>
    <w:pitch w:val="default"/>
    <w:sig w:usb0="00000001" w:usb1="080E0000" w:usb2="00000000" w:usb3="00000000" w:csb0="00040000" w:csb1="00000000"/>
    <w:embedRegular r:id="rId3" w:fontKey="{43964615-E014-474E-8992-86E3362A30CB}"/>
  </w:font>
  <w:font w:name="方正小标宋简体">
    <w:panose1 w:val="03000509000000000000"/>
    <w:charset w:val="86"/>
    <w:family w:val="auto"/>
    <w:pitch w:val="default"/>
    <w:sig w:usb0="00000001" w:usb1="080E0000" w:usb2="00000000" w:usb3="00000000" w:csb0="00040000" w:csb1="00000000"/>
    <w:embedRegular r:id="rId4" w:fontKey="{835048D0-66EB-44BC-8EED-1404CF772FCB}"/>
  </w:font>
  <w:font w:name="方正小标宋_GBK">
    <w:panose1 w:val="03000509000000000000"/>
    <w:charset w:val="86"/>
    <w:family w:val="script"/>
    <w:pitch w:val="default"/>
    <w:sig w:usb0="00000001" w:usb1="080E0000" w:usb2="00000000" w:usb3="00000000" w:csb0="00040000" w:csb1="00000000"/>
    <w:embedRegular r:id="rId5" w:fontKey="{318673A8-2DC6-49C2-B1E8-70745BABA8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6F88">
    <w:pPr>
      <w:pStyle w:val="7"/>
    </w:pPr>
    <w:r>
      <w:rPr>
        <w:rFonts w:hint="eastAsia"/>
      </w:rPr>
      <w:t>—</w:t>
    </w:r>
    <w:sdt>
      <w:sdtPr>
        <w:id w:val="830802859"/>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779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GRjZTM1OTg2MzVhYjVmOThmZjRjNWY1ZmQzNmIifQ=="/>
  </w:docVars>
  <w:rsids>
    <w:rsidRoot w:val="00764F45"/>
    <w:rsid w:val="0001364B"/>
    <w:rsid w:val="00017302"/>
    <w:rsid w:val="00040DB1"/>
    <w:rsid w:val="00071C2F"/>
    <w:rsid w:val="000728F6"/>
    <w:rsid w:val="00083B5A"/>
    <w:rsid w:val="000C6593"/>
    <w:rsid w:val="000F252D"/>
    <w:rsid w:val="00133A3F"/>
    <w:rsid w:val="001539AA"/>
    <w:rsid w:val="00171DCE"/>
    <w:rsid w:val="001C17ED"/>
    <w:rsid w:val="00201A1E"/>
    <w:rsid w:val="002243B7"/>
    <w:rsid w:val="00240426"/>
    <w:rsid w:val="00252005"/>
    <w:rsid w:val="00292ED6"/>
    <w:rsid w:val="002B63C8"/>
    <w:rsid w:val="002E2AAD"/>
    <w:rsid w:val="002F357C"/>
    <w:rsid w:val="003274D1"/>
    <w:rsid w:val="0039025D"/>
    <w:rsid w:val="003A0F37"/>
    <w:rsid w:val="003C104F"/>
    <w:rsid w:val="003E3ADD"/>
    <w:rsid w:val="004069AB"/>
    <w:rsid w:val="00412AD7"/>
    <w:rsid w:val="00413123"/>
    <w:rsid w:val="00474009"/>
    <w:rsid w:val="00475670"/>
    <w:rsid w:val="004B23CE"/>
    <w:rsid w:val="004E5C35"/>
    <w:rsid w:val="00530A71"/>
    <w:rsid w:val="00542045"/>
    <w:rsid w:val="005435F1"/>
    <w:rsid w:val="00584A37"/>
    <w:rsid w:val="005B7F1F"/>
    <w:rsid w:val="005F6CF3"/>
    <w:rsid w:val="00642999"/>
    <w:rsid w:val="006B344D"/>
    <w:rsid w:val="006C2A35"/>
    <w:rsid w:val="006E7680"/>
    <w:rsid w:val="00707762"/>
    <w:rsid w:val="00754ABF"/>
    <w:rsid w:val="00764F45"/>
    <w:rsid w:val="007746DA"/>
    <w:rsid w:val="00790D26"/>
    <w:rsid w:val="0079165F"/>
    <w:rsid w:val="007B1B2B"/>
    <w:rsid w:val="007D5344"/>
    <w:rsid w:val="007E3DA1"/>
    <w:rsid w:val="008706B7"/>
    <w:rsid w:val="008954BB"/>
    <w:rsid w:val="008B2A06"/>
    <w:rsid w:val="008B2E76"/>
    <w:rsid w:val="008B6F14"/>
    <w:rsid w:val="008C7962"/>
    <w:rsid w:val="008F2065"/>
    <w:rsid w:val="00981F90"/>
    <w:rsid w:val="00993B5A"/>
    <w:rsid w:val="00995064"/>
    <w:rsid w:val="009A4DF6"/>
    <w:rsid w:val="009B3FC5"/>
    <w:rsid w:val="009F43FA"/>
    <w:rsid w:val="00A0336D"/>
    <w:rsid w:val="00A06B28"/>
    <w:rsid w:val="00A31968"/>
    <w:rsid w:val="00A6164D"/>
    <w:rsid w:val="00A85050"/>
    <w:rsid w:val="00A85E4B"/>
    <w:rsid w:val="00A97F1E"/>
    <w:rsid w:val="00B048A6"/>
    <w:rsid w:val="00B13A29"/>
    <w:rsid w:val="00B3288B"/>
    <w:rsid w:val="00B74D3C"/>
    <w:rsid w:val="00B93E3E"/>
    <w:rsid w:val="00BA47EF"/>
    <w:rsid w:val="00BB0090"/>
    <w:rsid w:val="00BD0B91"/>
    <w:rsid w:val="00BD5EED"/>
    <w:rsid w:val="00C06B68"/>
    <w:rsid w:val="00C108F5"/>
    <w:rsid w:val="00C32126"/>
    <w:rsid w:val="00C326BA"/>
    <w:rsid w:val="00C863A1"/>
    <w:rsid w:val="00CC7A21"/>
    <w:rsid w:val="00CC7CE5"/>
    <w:rsid w:val="00CF1961"/>
    <w:rsid w:val="00CF428A"/>
    <w:rsid w:val="00D1067F"/>
    <w:rsid w:val="00D30915"/>
    <w:rsid w:val="00D47338"/>
    <w:rsid w:val="00D64D0A"/>
    <w:rsid w:val="00D81960"/>
    <w:rsid w:val="00D81A1C"/>
    <w:rsid w:val="00D86929"/>
    <w:rsid w:val="00D97439"/>
    <w:rsid w:val="00DA2379"/>
    <w:rsid w:val="00DC2C65"/>
    <w:rsid w:val="00E06540"/>
    <w:rsid w:val="00E06CDD"/>
    <w:rsid w:val="00E86E39"/>
    <w:rsid w:val="00EA3F85"/>
    <w:rsid w:val="00ED6501"/>
    <w:rsid w:val="00EE31E7"/>
    <w:rsid w:val="00F01222"/>
    <w:rsid w:val="00F36E7C"/>
    <w:rsid w:val="00F43865"/>
    <w:rsid w:val="00F455E4"/>
    <w:rsid w:val="00F46EA0"/>
    <w:rsid w:val="00FC053F"/>
    <w:rsid w:val="00FC7FB5"/>
    <w:rsid w:val="00FD6AA3"/>
    <w:rsid w:val="00FE15AB"/>
    <w:rsid w:val="03BC7892"/>
    <w:rsid w:val="044F2BA3"/>
    <w:rsid w:val="04B96508"/>
    <w:rsid w:val="05997E8B"/>
    <w:rsid w:val="06874187"/>
    <w:rsid w:val="06D27DCB"/>
    <w:rsid w:val="06D85DD9"/>
    <w:rsid w:val="0768045D"/>
    <w:rsid w:val="08B1373D"/>
    <w:rsid w:val="0C5B233E"/>
    <w:rsid w:val="0D454563"/>
    <w:rsid w:val="0DF30354"/>
    <w:rsid w:val="0E6C0137"/>
    <w:rsid w:val="0ECD33EB"/>
    <w:rsid w:val="0FA22032"/>
    <w:rsid w:val="0FD50659"/>
    <w:rsid w:val="1083368C"/>
    <w:rsid w:val="112D6307"/>
    <w:rsid w:val="174927D9"/>
    <w:rsid w:val="18970192"/>
    <w:rsid w:val="18CA2E04"/>
    <w:rsid w:val="19190F37"/>
    <w:rsid w:val="19EC7A41"/>
    <w:rsid w:val="1A7C004F"/>
    <w:rsid w:val="1C43744A"/>
    <w:rsid w:val="1C850D11"/>
    <w:rsid w:val="1CF94266"/>
    <w:rsid w:val="1D4955B2"/>
    <w:rsid w:val="1D5726AE"/>
    <w:rsid w:val="1EC559CF"/>
    <w:rsid w:val="203A387A"/>
    <w:rsid w:val="242B134E"/>
    <w:rsid w:val="27D668C5"/>
    <w:rsid w:val="28083CAE"/>
    <w:rsid w:val="28B46304"/>
    <w:rsid w:val="29B51E2E"/>
    <w:rsid w:val="29B94936"/>
    <w:rsid w:val="2A5B7976"/>
    <w:rsid w:val="2B28635E"/>
    <w:rsid w:val="2C2A5838"/>
    <w:rsid w:val="2C5C675F"/>
    <w:rsid w:val="2D290E1E"/>
    <w:rsid w:val="2FDF33FF"/>
    <w:rsid w:val="316F656D"/>
    <w:rsid w:val="31CF685F"/>
    <w:rsid w:val="31F41691"/>
    <w:rsid w:val="31F6028F"/>
    <w:rsid w:val="32814191"/>
    <w:rsid w:val="32846EB2"/>
    <w:rsid w:val="32CE3007"/>
    <w:rsid w:val="349B45FD"/>
    <w:rsid w:val="358025AF"/>
    <w:rsid w:val="3655404E"/>
    <w:rsid w:val="380934C1"/>
    <w:rsid w:val="3EE21419"/>
    <w:rsid w:val="409925EE"/>
    <w:rsid w:val="41363E99"/>
    <w:rsid w:val="41BE0A09"/>
    <w:rsid w:val="424E557E"/>
    <w:rsid w:val="425012F6"/>
    <w:rsid w:val="47166F13"/>
    <w:rsid w:val="475857EB"/>
    <w:rsid w:val="47AA594C"/>
    <w:rsid w:val="489947DB"/>
    <w:rsid w:val="4AE96E20"/>
    <w:rsid w:val="4C1B52AC"/>
    <w:rsid w:val="4C556832"/>
    <w:rsid w:val="4CF7339A"/>
    <w:rsid w:val="4EB71A5B"/>
    <w:rsid w:val="51051E45"/>
    <w:rsid w:val="51B10783"/>
    <w:rsid w:val="539B439B"/>
    <w:rsid w:val="542D59A8"/>
    <w:rsid w:val="556B0531"/>
    <w:rsid w:val="564D31A3"/>
    <w:rsid w:val="565A6D84"/>
    <w:rsid w:val="58210266"/>
    <w:rsid w:val="58E95BA9"/>
    <w:rsid w:val="597243CD"/>
    <w:rsid w:val="5987319C"/>
    <w:rsid w:val="5AD119E7"/>
    <w:rsid w:val="5BE31E8C"/>
    <w:rsid w:val="5C8408F0"/>
    <w:rsid w:val="5CD96FB5"/>
    <w:rsid w:val="5DB55695"/>
    <w:rsid w:val="5DCE1157"/>
    <w:rsid w:val="5DE352BC"/>
    <w:rsid w:val="5E9240C9"/>
    <w:rsid w:val="5F0E1312"/>
    <w:rsid w:val="5F2E32BE"/>
    <w:rsid w:val="5F5F458D"/>
    <w:rsid w:val="5FA5269D"/>
    <w:rsid w:val="6318012F"/>
    <w:rsid w:val="63E92F01"/>
    <w:rsid w:val="648519B7"/>
    <w:rsid w:val="65071051"/>
    <w:rsid w:val="652707AF"/>
    <w:rsid w:val="66B51364"/>
    <w:rsid w:val="693578A9"/>
    <w:rsid w:val="69623539"/>
    <w:rsid w:val="699658D9"/>
    <w:rsid w:val="69BF2D66"/>
    <w:rsid w:val="6A3749C6"/>
    <w:rsid w:val="6B37269E"/>
    <w:rsid w:val="6C7F4402"/>
    <w:rsid w:val="6E7116EB"/>
    <w:rsid w:val="6F0154D0"/>
    <w:rsid w:val="70270861"/>
    <w:rsid w:val="70C42D2B"/>
    <w:rsid w:val="723E2669"/>
    <w:rsid w:val="748A505A"/>
    <w:rsid w:val="74B4531E"/>
    <w:rsid w:val="77277B70"/>
    <w:rsid w:val="77882D05"/>
    <w:rsid w:val="79D44755"/>
    <w:rsid w:val="7A3C0663"/>
    <w:rsid w:val="7BF01E15"/>
    <w:rsid w:val="7C4E1979"/>
    <w:rsid w:val="7CAD0B17"/>
    <w:rsid w:val="7F0D21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autoRedefine/>
    <w:qFormat/>
    <w:uiPriority w:val="99"/>
    <w:pPr>
      <w:spacing w:before="100" w:beforeAutospacing="1" w:after="100" w:afterAutospacing="1"/>
      <w:jc w:val="left"/>
      <w:outlineLvl w:val="0"/>
    </w:pPr>
    <w:rPr>
      <w:rFonts w:ascii="宋体" w:hAnsi="宋体"/>
      <w:b/>
      <w:kern w:val="44"/>
      <w:sz w:val="48"/>
      <w:szCs w:val="4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autoRedefine/>
    <w:qFormat/>
    <w:uiPriority w:val="99"/>
    <w:pPr>
      <w:keepNext/>
      <w:keepLines/>
      <w:spacing w:before="340" w:after="330" w:line="578" w:lineRule="auto"/>
      <w:textAlignment w:val="baseline"/>
    </w:pPr>
    <w:rPr>
      <w:rFonts w:eastAsia="方正仿宋_GBK"/>
      <w:b/>
      <w:bCs/>
      <w:kern w:val="44"/>
      <w:sz w:val="44"/>
      <w:szCs w:val="44"/>
    </w:rPr>
  </w:style>
  <w:style w:type="paragraph" w:styleId="4">
    <w:name w:val="table of authorities"/>
    <w:basedOn w:val="1"/>
    <w:next w:val="1"/>
    <w:autoRedefine/>
    <w:semiHidden/>
    <w:qFormat/>
    <w:uiPriority w:val="0"/>
    <w:pPr>
      <w:ind w:left="420" w:leftChars="200"/>
    </w:pPr>
    <w:rPr>
      <w:rFonts w:ascii="Calibri" w:hAnsi="Calibri"/>
    </w:rPr>
  </w:style>
  <w:style w:type="paragraph" w:styleId="5">
    <w:name w:val="Normal Indent"/>
    <w:basedOn w:val="1"/>
    <w:autoRedefine/>
    <w:qFormat/>
    <w:uiPriority w:val="99"/>
  </w:style>
  <w:style w:type="paragraph" w:styleId="6">
    <w:name w:val="Plain Text"/>
    <w:basedOn w:val="1"/>
    <w:autoRedefine/>
    <w:qFormat/>
    <w:uiPriority w:val="0"/>
    <w:rPr>
      <w:rFonts w:ascii="宋体" w:hAnsi="Courier New"/>
    </w:rPr>
  </w:style>
  <w:style w:type="paragraph" w:styleId="7">
    <w:name w:val="footer"/>
    <w:basedOn w:val="1"/>
    <w:link w:val="12"/>
    <w:autoRedefine/>
    <w:qFormat/>
    <w:uiPriority w:val="99"/>
    <w:pPr>
      <w:tabs>
        <w:tab w:val="center" w:pos="4153"/>
        <w:tab w:val="right" w:pos="8306"/>
      </w:tabs>
      <w:snapToGrid w:val="0"/>
      <w:jc w:val="center"/>
    </w:pPr>
    <w:rPr>
      <w:rFonts w:ascii="宋体" w:hAnsi="宋体"/>
      <w:sz w:val="28"/>
      <w:szCs w:val="28"/>
    </w:rPr>
  </w:style>
  <w:style w:type="paragraph" w:styleId="8">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link w:val="3"/>
    <w:autoRedefine/>
    <w:qFormat/>
    <w:locked/>
    <w:uiPriority w:val="99"/>
    <w:rPr>
      <w:rFonts w:cs="Times New Roman"/>
      <w:b/>
      <w:bCs/>
      <w:kern w:val="44"/>
      <w:sz w:val="44"/>
      <w:szCs w:val="44"/>
    </w:rPr>
  </w:style>
  <w:style w:type="character" w:customStyle="1" w:styleId="12">
    <w:name w:val="页脚 Char"/>
    <w:link w:val="7"/>
    <w:autoRedefine/>
    <w:qFormat/>
    <w:locked/>
    <w:uiPriority w:val="99"/>
    <w:rPr>
      <w:rFonts w:ascii="宋体" w:hAnsi="宋体"/>
      <w:kern w:val="2"/>
      <w:sz w:val="28"/>
      <w:szCs w:val="28"/>
    </w:rPr>
  </w:style>
  <w:style w:type="character" w:customStyle="1" w:styleId="13">
    <w:name w:val="页眉 Char"/>
    <w:link w:val="8"/>
    <w:autoRedefine/>
    <w:qFormat/>
    <w:locked/>
    <w:uiPriority w:val="99"/>
    <w:rPr>
      <w:rFonts w:cs="Times New Roman"/>
      <w:sz w:val="18"/>
      <w:szCs w:val="18"/>
    </w:rPr>
  </w:style>
  <w:style w:type="paragraph" w:customStyle="1" w:styleId="14">
    <w:name w:val="BodyText"/>
    <w:basedOn w:val="1"/>
    <w:autoRedefine/>
    <w:qFormat/>
    <w:uiPriority w:val="99"/>
    <w:pPr>
      <w:spacing w:after="120"/>
    </w:pPr>
  </w:style>
  <w:style w:type="paragraph" w:customStyle="1" w:styleId="15">
    <w:name w:val="列出段落1"/>
    <w:basedOn w:val="1"/>
    <w:autoRedefine/>
    <w:qFormat/>
    <w:uiPriority w:val="99"/>
    <w:pPr>
      <w:ind w:firstLine="420" w:firstLineChars="200"/>
    </w:pPr>
  </w:style>
  <w:style w:type="character" w:customStyle="1" w:styleId="16">
    <w:name w:val="15"/>
    <w:autoRedefine/>
    <w:qFormat/>
    <w:uiPriority w:val="99"/>
    <w:rPr>
      <w:rFonts w:ascii="Calibri" w:hAnsi="Calibri" w:eastAsia="宋体" w:cs="Calibri"/>
    </w:rPr>
  </w:style>
  <w:style w:type="character" w:customStyle="1" w:styleId="17">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1016</Words>
  <Characters>1105</Characters>
  <Lines>7</Lines>
  <Paragraphs>2</Paragraphs>
  <TotalTime>1</TotalTime>
  <ScaleCrop>false</ScaleCrop>
  <LinksUpToDate>false</LinksUpToDate>
  <CharactersWithSpaces>1112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2025-05-08T08:43:00Z</dcterms:created>
  <dc:creator>Administrator</dc:creator>
  <cp:lastModifiedBy>Administrator</cp:lastModifiedBy>
  <cp:lastPrinted>2025-05-06T01:57:00Z</cp:lastPrinted>
  <dcterms:modified xsi:type="dcterms:W3CDTF">2025-07-23T02:45:05Z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255074599_btnclosed</vt:lpwstr>
  </property>
  <property fmtid="{D5CDD505-2E9C-101B-9397-08002B2CF9AE}" pid="4" name="ICV">
    <vt:lpwstr>370BC2A66DA546AC86D94213C70908A8_13</vt:lpwstr>
  </property>
  <property fmtid="{D5CDD505-2E9C-101B-9397-08002B2CF9AE}" pid="5" name="KSOTemplateDocerSaveRecord">
    <vt:lpwstr>eyJoZGlkIjoiY2EwN2JjZDMxZjMzNGM2OTlkM2Y5Y2VkYTY2MzIxOWUiLCJ1c2VySWQiOiIxNjQ2MzU3MTQ2In0=</vt:lpwstr>
  </property>
</Properties>
</file>