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</w:rPr>
        <w:t>酉阳土家族苗族自治县</w:t>
      </w:r>
      <w:r>
        <w:rPr>
          <w:rFonts w:hint="eastAsia"/>
          <w:shd w:val="clear" w:color="auto" w:fill="FFFFFF"/>
          <w:lang w:val="en-US" w:eastAsia="zh-CN"/>
        </w:rPr>
        <w:t>水利局</w:t>
      </w:r>
    </w:p>
    <w:p>
      <w:pPr>
        <w:pStyle w:val="7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2023年政府信息公开工作年度报告</w:t>
      </w:r>
    </w:p>
    <w:p>
      <w:pPr>
        <w:pStyle w:val="7"/>
        <w:rPr>
          <w:rFonts w:hint="eastAsia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b w:val="0"/>
          <w:bCs w:val="0"/>
          <w:sz w:val="27"/>
          <w:szCs w:val="27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60" w:firstLineChars="200"/>
        <w:jc w:val="both"/>
        <w:textAlignment w:val="baseline"/>
        <w:rPr>
          <w:b w:val="0"/>
          <w:bCs w:val="0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3年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酉阳</w:t>
      </w: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县水利局严格贯彻《中华人民共和国政府信息公开条例》，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加强领导，细化任务，明确责任，增强工作透明度，进一步规范公开程序，深化公开内容，加大公开力度，政务公开工作取得了新成效。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eastAsia="方正楷体_GBK"/>
          <w:b w:val="0"/>
          <w:bCs w:val="0"/>
          <w:lang w:eastAsia="zh-CN"/>
        </w:rPr>
      </w:pPr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深化主动公开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利用网络灵活便捷的优势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通过政务网站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集中准确发布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了我局的机构职能、工作动态新闻、规范性文件、政策咨询解答、其他便民服务等信息，有效提高了工作的透明度、扩大了群众获取相关信息的渠道，保障了人民群众的知情权、参与权、表达权和监督权。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全年主动公开政府信息</w:t>
      </w: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316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条。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规范依申请公开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202</w:t>
      </w: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我局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收到政府信息公开申请</w:t>
      </w: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件，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均在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第一时间内接收、登记、审核、办理、答复、归档，切实做到“应公开尽公开”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未出现因政务公开导致的行政复议和行政诉讼。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灵活政府信息管理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eastAsia="方正仿宋_GBK"/>
          <w:b w:val="0"/>
          <w:bCs w:val="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坚持以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公开为常态、不公开为例外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的工作原则，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序、稳妥推进政府信息公开各项工作，严格执行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三审三校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制度，切实履行主体责任。根据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县级和市级对政务公开的具体要求，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从市级、县级两个层面进行了全面清理、归类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，新增“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水利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领域基层政务公开”版块，包括公共服务、水资源管理与保护、节约用水、水利工程建设、运行管理、河湖管理、水土保持、农村水利水电、移民管理、监督管理、水旱灾害防御、水文管理、水利科技等一级栏目，其中又包括了政策文件、重大决策预公开、回应关切、业务办理、水利规划、依法行政、取用水、节约用水、水利工程建设、工程信息与运行安全、河湖长工作制、水域岸线管理、河道采砂管理、水土流失防治及监督管理、农田水利工程、农村供水工程、农村水电工程、移民安置与后期扶持、水利安全生产监督、“双随机、一公开”监管、水旱灾害防御、水文监测与情报预报、水利科技等二级栏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确保所有公开内容专栏专项，不仅有效提高了我局政务公开信息规范性，也更加方便群众在网站上查询相关内容。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eastAsia="方正楷体_GBK"/>
          <w:b w:val="0"/>
          <w:bCs w:val="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（四）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加强政府信息平台建设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按照“属地管理、分级负责、谁主管谁负责”原则，围绕水利领域群众关心的热点问题，在防汛抗旱、河湖长制、在建水库等方面的工作动态做到实时更新，让群众第一时间了解相关的政策和工作动态，提升政策热点透明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  <w:t>完善监督保障措施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提高政府信息公开工作的质量和水平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进一步保障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政府信息公开工作落到实处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我局从三个方面加强日常平台建设与监督工作：一是明确专人负责，由我局分管负责人领导，明确专人负责政务公开工作；二是完善公开流程，拟公开的信息由科室负责人初审、负责业务工作的分管领导复审、主要领导终审，严格把关，确保公开内容表述准确得当；三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根据全县政务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每月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公开工作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日常量化考核情况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通报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，第一时间整改扣分事项并开展自查工作，一旦发现问题及时整改。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全年未发生网络安全事故。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b w:val="0"/>
          <w:bCs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二、主动公开政府信息情况</w:t>
      </w:r>
    </w:p>
    <w:tbl>
      <w:tblPr>
        <w:tblStyle w:val="5"/>
        <w:tblW w:w="76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1470"/>
        <w:gridCol w:w="2040"/>
        <w:gridCol w:w="16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6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信息内容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本年制发件数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本年废止件数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规章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规范性文件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="方正仿宋_GBK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行政许可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127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行政处罚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行政强制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6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信息内容</w:t>
            </w:r>
          </w:p>
        </w:tc>
        <w:tc>
          <w:tcPr>
            <w:tcW w:w="51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</w:rPr>
              <w:t>行政事业性收费</w:t>
            </w:r>
          </w:p>
        </w:tc>
        <w:tc>
          <w:tcPr>
            <w:tcW w:w="51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1380.93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b w:val="0"/>
          <w:bCs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三、收到和处理政府信息公开申请情况</w:t>
      </w:r>
    </w:p>
    <w:tbl>
      <w:tblPr>
        <w:tblStyle w:val="5"/>
        <w:tblW w:w="844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810"/>
        <w:gridCol w:w="2146"/>
        <w:gridCol w:w="624"/>
        <w:gridCol w:w="611"/>
        <w:gridCol w:w="712"/>
        <w:gridCol w:w="814"/>
        <w:gridCol w:w="814"/>
        <w:gridCol w:w="674"/>
        <w:gridCol w:w="8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（本列数据的勾稽关系为：第一项加第二项之和，等于第三项加第四项之和）</w:t>
            </w:r>
          </w:p>
        </w:tc>
        <w:tc>
          <w:tcPr>
            <w:tcW w:w="507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自然人</w:t>
            </w:r>
          </w:p>
        </w:tc>
        <w:tc>
          <w:tcPr>
            <w:tcW w:w="36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法人或其他组织</w:t>
            </w:r>
          </w:p>
        </w:tc>
        <w:tc>
          <w:tcPr>
            <w:tcW w:w="82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6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商业企业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科研机构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社会公益组织</w:t>
            </w:r>
          </w:p>
        </w:tc>
        <w:tc>
          <w:tcPr>
            <w:tcW w:w="8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法律服务机构</w:t>
            </w:r>
          </w:p>
        </w:tc>
        <w:tc>
          <w:tcPr>
            <w:tcW w:w="6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其他</w:t>
            </w:r>
          </w:p>
        </w:tc>
        <w:tc>
          <w:tcPr>
            <w:tcW w:w="82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一、本年新收政府信息公开申请数量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三、本年度办理结果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（三）不予公开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（四）无法提供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（五）不予处理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2.重复申请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3.要求提供公开出版物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4.无正当理由大量反复申请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（六）其他处理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36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19"/>
                <w:szCs w:val="19"/>
                <w:vertAlign w:val="baseli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b w:val="0"/>
          <w:bCs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四、政府信息公开行政复议、行政诉讼情况</w:t>
      </w:r>
    </w:p>
    <w:tbl>
      <w:tblPr>
        <w:tblStyle w:val="5"/>
        <w:tblW w:w="795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4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9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行政复议</w:t>
            </w:r>
          </w:p>
        </w:tc>
        <w:tc>
          <w:tcPr>
            <w:tcW w:w="53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行    政    诉    讼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结果纠正</w:t>
            </w: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其他结果</w:t>
            </w: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尚未审结</w:t>
            </w:r>
          </w:p>
        </w:tc>
        <w:tc>
          <w:tcPr>
            <w:tcW w:w="48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总计</w:t>
            </w:r>
          </w:p>
        </w:tc>
        <w:tc>
          <w:tcPr>
            <w:tcW w:w="240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未经复议直接起诉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结果维持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结果纠正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其他结果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尚未审结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总计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结果维持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结果纠正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其他结果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尚未审结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5" w:type="dxa"/>
              <w:right w:w="1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20" w:type="dxa"/>
              <w:right w:w="12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b w:val="0"/>
                <w:bCs w:val="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10"/>
        <w:textAlignment w:val="baseline"/>
        <w:rPr>
          <w:b w:val="0"/>
          <w:bCs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五、 当前存在的主要问题及下步改进措施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（一）存在的主要问题和困难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办公室工作人员数量较少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，政务公开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有时信息更新还不够及时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二是业务人员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需适应新时代新要求，实现精细化、个性化、特色化的公开效果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（二）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下一步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改进措施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增加办公室工作人员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确保政务信息公开工作及时、准确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加强工作人员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政府信息公开工作的业务培训，强化信息公开的服务意识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责任意识、大局意识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  <w:lang w:eastAsia="zh-CN"/>
        </w:rPr>
        <w:t>，提高工作人员的业务水平，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努力向“标准规范”提升。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48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both"/>
        <w:textAlignment w:val="baseline"/>
        <w:rPr>
          <w:b w:val="0"/>
          <w:bCs w:val="0"/>
          <w:sz w:val="27"/>
          <w:szCs w:val="27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vertAlign w:val="baseline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10"/>
        <w:textAlignment w:val="baseline"/>
        <w:rPr>
          <w:b w:val="0"/>
          <w:bCs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  <w:t>六、其他需要报告的事项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单位严格落实《中华人民共和国政府信息公开条例》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，完成政务公开各项工作。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本机关全年未发出收费通知书，未收取信息处理费。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6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C882B"/>
    <w:multiLevelType w:val="singleLevel"/>
    <w:tmpl w:val="EFDC882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MWJjYjk4MGRmNTJiMzA1MWJlY2VkYTE1YTZiYmMifQ=="/>
  </w:docVars>
  <w:rsids>
    <w:rsidRoot w:val="00000000"/>
    <w:rsid w:val="016469D5"/>
    <w:rsid w:val="04D55244"/>
    <w:rsid w:val="07DD746A"/>
    <w:rsid w:val="1E6A7B80"/>
    <w:rsid w:val="1EA81B9A"/>
    <w:rsid w:val="218C3D7B"/>
    <w:rsid w:val="25203062"/>
    <w:rsid w:val="432E4A03"/>
    <w:rsid w:val="51D12033"/>
    <w:rsid w:val="52A52E85"/>
    <w:rsid w:val="52CA72D7"/>
    <w:rsid w:val="5C1940B5"/>
    <w:rsid w:val="6E51673E"/>
    <w:rsid w:val="709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0" w:firstLineChars="200"/>
      <w:outlineLvl w:val="0"/>
    </w:pPr>
    <w:rPr>
      <w:rFonts w:ascii="Times New Roman" w:hAnsi="Times New Roman" w:eastAsia="方正仿宋_GBK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公文-标题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小标宋简体" w:cs="Times New Roman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2023-12-22T02:49:00Z</dcterms:created>
  <dc:creator>Administrator</dc:creator>
  <cp:lastModifiedBy>浅时光</cp:lastModifiedBy>
  <dcterms:modified xsi:type="dcterms:W3CDTF">2024-01-26T01:26:13Z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EC54C79145714BEDA308C3F1D9774301_13</vt:lpwstr>
  </property>
</Properties>
</file>