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酉阳县</w:t>
            </w:r>
            <w:r>
              <w:rPr>
                <w:rFonts w:hint="eastAsia" w:ascii="宋体" w:hAnsi="宋体" w:eastAsia="宋体" w:cs="宋体"/>
                <w:color w:val="FF0000"/>
                <w:sz w:val="24"/>
                <w:szCs w:val="24"/>
                <w:lang w:val="en-US" w:eastAsia="zh-CN"/>
              </w:rPr>
              <w:t>**镇</w:t>
            </w:r>
            <w:r>
              <w:rPr>
                <w:rFonts w:hint="eastAsia" w:ascii="宋体" w:hAnsi="宋体" w:eastAsia="宋体" w:cs="宋体"/>
                <w:color w:val="FF0000"/>
                <w:sz w:val="24"/>
                <w:szCs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酉阳土家族苗族自治县司法局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例：《酉阳土家族苗族自治县人民政府关于调整我县高污染燃料禁燃区的通告》（酉阳府发〔2022〕1</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MjBiOTEyNGIwYjMyNzY1Y2ZkMGExZTQ0NDg5MDIifQ=="/>
  </w:docVars>
  <w:rsids>
    <w:rsidRoot w:val="463D7BFF"/>
    <w:rsid w:val="003D5920"/>
    <w:rsid w:val="00934C4D"/>
    <w:rsid w:val="00AC3DE0"/>
    <w:rsid w:val="092F2F6C"/>
    <w:rsid w:val="0E326025"/>
    <w:rsid w:val="33F60D86"/>
    <w:rsid w:val="463D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505</Words>
  <Characters>552</Characters>
  <Lines>5</Lines>
  <Paragraphs>1</Paragraphs>
  <TotalTime>5</TotalTime>
  <ScaleCrop>false</ScaleCrop>
  <LinksUpToDate>false</LinksUpToDate>
  <CharactersWithSpaces>680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办公室文秘</cp:lastModifiedBy>
  <cp:lastPrinted>2020-05-25T17:15:00Z</cp:lastPrinted>
  <dcterms:modified xsi:type="dcterms:W3CDTF">2023-01-10T07:24:12Z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011A5ACA053A16BED78FBB635F491CA3</vt:lpwstr>
  </property>
</Properties>
</file>