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16" w:lineRule="atLeast"/>
        <w:ind w:left="0" w:right="0"/>
        <w:jc w:val="center"/>
      </w:pPr>
      <w:r>
        <w:rPr>
          <w:bdr w:val="none" w:color="auto" w:sz="0" w:space="0"/>
          <w:shd w:val="clear" w:fill="FFFFFF"/>
        </w:rPr>
        <w:t>中华人民共和国公证法</w:t>
      </w:r>
    </w:p>
    <w:p>
      <w:pPr>
        <w:rPr>
          <w:rFonts w:hint="eastAsia"/>
        </w:rPr>
      </w:pPr>
    </w:p>
    <w:p>
      <w:pPr>
        <w:rPr>
          <w:rFonts w:hint="eastAsia"/>
        </w:rPr>
      </w:pPr>
      <w:r>
        <w:rPr>
          <w:rFonts w:hint="eastAsia"/>
        </w:rPr>
        <w:t>（2005年8月28日第十届全国人民代表大会常务委员会第十七次会议通过　根据2015年4月24日第十二届全国人民代表大会常务委员会第十四次会议《关于修改〈中华人民共和国义务教育法〉等五部法律的决定》第一次修正　根据2017年9月1日第十二届全国人民代表大会常务委员会第二十九次会议《关于修改〈中华人民共和国法官法〉等八部法律的决定》第二次修正）</w:t>
      </w:r>
    </w:p>
    <w:p/>
    <w:p>
      <w:pPr>
        <w:pStyle w:val="4"/>
        <w:keepNext w:val="0"/>
        <w:keepLines w:val="0"/>
        <w:widowControl/>
        <w:suppressLineNumbers w:val="0"/>
        <w:spacing w:before="0" w:beforeAutospacing="0" w:after="0" w:afterAutospacing="0" w:line="216" w:lineRule="atLeast"/>
        <w:ind w:left="0" w:right="0"/>
        <w:jc w:val="center"/>
        <w:rPr>
          <w:sz w:val="24"/>
          <w:szCs w:val="24"/>
        </w:rPr>
      </w:pPr>
      <w:r>
        <w:rPr>
          <w:rFonts w:ascii="黑体" w:hAnsi="宋体" w:eastAsia="黑体" w:cs="黑体"/>
          <w:sz w:val="24"/>
          <w:szCs w:val="24"/>
          <w:bdr w:val="none" w:color="auto" w:sz="0" w:space="0"/>
          <w:shd w:val="clear" w:fill="FFFFFF"/>
        </w:rPr>
        <w:t>目　录</w:t>
      </w:r>
    </w:p>
    <w:p>
      <w:pPr>
        <w:pStyle w:val="4"/>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4"/>
          <w:szCs w:val="24"/>
          <w:bdr w:val="none" w:color="auto" w:sz="0" w:space="0"/>
          <w:shd w:val="clear" w:fill="FFFFFF"/>
        </w:rPr>
        <w:t>    第一章  总    则</w:t>
      </w:r>
    </w:p>
    <w:p>
      <w:pPr>
        <w:pStyle w:val="4"/>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4"/>
          <w:szCs w:val="24"/>
          <w:bdr w:val="none" w:color="auto" w:sz="0" w:space="0"/>
          <w:shd w:val="clear" w:fill="FFFFFF"/>
        </w:rPr>
        <w:t>    第二章  公证机构</w:t>
      </w:r>
    </w:p>
    <w:p>
      <w:pPr>
        <w:pStyle w:val="4"/>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4"/>
          <w:szCs w:val="24"/>
          <w:bdr w:val="none" w:color="auto" w:sz="0" w:space="0"/>
          <w:shd w:val="clear" w:fill="FFFFFF"/>
        </w:rPr>
        <w:t>    第三章  公 证 员</w:t>
      </w:r>
    </w:p>
    <w:p>
      <w:pPr>
        <w:pStyle w:val="4"/>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4"/>
          <w:szCs w:val="24"/>
          <w:bdr w:val="none" w:color="auto" w:sz="0" w:space="0"/>
          <w:shd w:val="clear" w:fill="FFFFFF"/>
        </w:rPr>
        <w:t>    第四章  公证程序</w:t>
      </w:r>
    </w:p>
    <w:p>
      <w:pPr>
        <w:pStyle w:val="4"/>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4"/>
          <w:szCs w:val="24"/>
          <w:bdr w:val="none" w:color="auto" w:sz="0" w:space="0"/>
          <w:shd w:val="clear" w:fill="FFFFFF"/>
        </w:rPr>
        <w:t>    第五章  公证效力</w:t>
      </w:r>
    </w:p>
    <w:p>
      <w:pPr>
        <w:pStyle w:val="4"/>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4"/>
          <w:szCs w:val="24"/>
          <w:bdr w:val="none" w:color="auto" w:sz="0" w:space="0"/>
          <w:shd w:val="clear" w:fill="FFFFFF"/>
        </w:rPr>
        <w:t>    第六章  法律责任</w:t>
      </w:r>
    </w:p>
    <w:p>
      <w:pPr>
        <w:pStyle w:val="4"/>
        <w:keepNext w:val="0"/>
        <w:keepLines w:val="0"/>
        <w:widowControl/>
        <w:suppressLineNumbers w:val="0"/>
        <w:spacing w:before="0" w:beforeAutospacing="0" w:after="0" w:afterAutospacing="0" w:line="216" w:lineRule="atLeast"/>
        <w:ind w:left="0" w:right="0"/>
      </w:pPr>
      <w:r>
        <w:rPr>
          <w:rFonts w:hint="eastAsia" w:ascii="宋体" w:hAnsi="宋体" w:eastAsia="宋体" w:cs="宋体"/>
          <w:sz w:val="24"/>
          <w:szCs w:val="24"/>
          <w:bdr w:val="none" w:color="auto" w:sz="0" w:space="0"/>
          <w:shd w:val="clear" w:fill="FFFFFF"/>
        </w:rPr>
        <w:t>    第七章  附    则</w:t>
      </w:r>
    </w:p>
    <w:p>
      <w:pPr>
        <w:pStyle w:val="4"/>
        <w:keepNext w:val="0"/>
        <w:keepLines w:val="0"/>
        <w:widowControl/>
        <w:suppressLineNumbers w:val="0"/>
        <w:spacing w:before="0" w:beforeAutospacing="0" w:after="0" w:afterAutospacing="0" w:line="216" w:lineRule="atLeast"/>
        <w:ind w:left="0" w:right="0"/>
        <w:jc w:val="center"/>
        <w:rPr>
          <w:sz w:val="24"/>
          <w:szCs w:val="24"/>
        </w:rPr>
      </w:pPr>
      <w:r>
        <w:rPr>
          <w:rFonts w:hint="eastAsia" w:ascii="黑体" w:hAnsi="宋体" w:eastAsia="黑体" w:cs="黑体"/>
          <w:sz w:val="24"/>
          <w:szCs w:val="24"/>
          <w:bdr w:val="none" w:color="auto" w:sz="0" w:space="0"/>
          <w:shd w:val="clear" w:fill="FFFFFF"/>
        </w:rPr>
        <w:t>第一章　总　则</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第一条</w:t>
      </w:r>
      <w:r>
        <w:rPr>
          <w:rFonts w:hint="eastAsia" w:ascii="宋体" w:hAnsi="宋体" w:eastAsia="宋体" w:cs="宋体"/>
          <w:sz w:val="24"/>
          <w:szCs w:val="24"/>
          <w:bdr w:val="none" w:color="auto" w:sz="0" w:space="0"/>
          <w:shd w:val="clear" w:fill="FFFFFF"/>
        </w:rPr>
        <w:t>　为规范公证活动，保障公证机构和公证员依法履行职责，预防纠纷，保障自然人、法人或者其他组织的合法权益，制定本法。</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第二条</w:t>
      </w:r>
      <w:r>
        <w:rPr>
          <w:rFonts w:hint="eastAsia" w:ascii="宋体" w:hAnsi="宋体" w:eastAsia="宋体" w:cs="宋体"/>
          <w:sz w:val="24"/>
          <w:szCs w:val="24"/>
          <w:bdr w:val="none" w:color="auto" w:sz="0" w:space="0"/>
          <w:shd w:val="clear" w:fill="FFFFFF"/>
        </w:rPr>
        <w:t>　公证是公证机构根据自然人、法人或者其他组织的申请，依照法定程序对民事法律行为、有法律意义的事实和文书的真实性、合法性予以证明的活动。</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第三条</w:t>
      </w:r>
      <w:r>
        <w:rPr>
          <w:rFonts w:hint="eastAsia" w:ascii="宋体" w:hAnsi="宋体" w:eastAsia="宋体" w:cs="宋体"/>
          <w:sz w:val="24"/>
          <w:szCs w:val="24"/>
          <w:bdr w:val="none" w:color="auto" w:sz="0" w:space="0"/>
          <w:shd w:val="clear" w:fill="FFFFFF"/>
        </w:rPr>
        <w:t>　公证机构办理公证，应当遵守法律，坚持客观、公正的原则。</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第四条</w:t>
      </w:r>
      <w:r>
        <w:rPr>
          <w:rFonts w:hint="eastAsia" w:ascii="宋体" w:hAnsi="宋体" w:eastAsia="宋体" w:cs="宋体"/>
          <w:sz w:val="24"/>
          <w:szCs w:val="24"/>
          <w:bdr w:val="none" w:color="auto" w:sz="0" w:space="0"/>
          <w:shd w:val="clear" w:fill="FFFFFF"/>
        </w:rPr>
        <w:t>　全国设立中国公证协会，省、自治区、直辖市设立地方公证协会。中国公证协会和地方公证协会是社会团体法人。中国公证协会章程由会员代表大会制定，报国务院司法行政部门备案。</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公证协会是公证业的自律性组织，依据章程开展活动，对公证机构、公证员的执业活动进行监督。</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第五条</w:t>
      </w:r>
      <w:r>
        <w:rPr>
          <w:rFonts w:hint="eastAsia" w:ascii="宋体" w:hAnsi="宋体" w:eastAsia="宋体" w:cs="宋体"/>
          <w:sz w:val="24"/>
          <w:szCs w:val="24"/>
          <w:bdr w:val="none" w:color="auto" w:sz="0" w:space="0"/>
          <w:shd w:val="clear" w:fill="FFFFFF"/>
        </w:rPr>
        <w:t>　司法行政部门依照本法规定对公证机构、公证员和公证协会进行监督、指导。</w:t>
      </w:r>
    </w:p>
    <w:p>
      <w:pPr>
        <w:pStyle w:val="4"/>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4"/>
          <w:szCs w:val="24"/>
          <w:bdr w:val="none" w:color="auto" w:sz="0" w:space="0"/>
          <w:shd w:val="clear" w:fill="FFFFFF"/>
        </w:rPr>
        <w:t>第二章　公证机构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第六条</w:t>
      </w:r>
      <w:r>
        <w:rPr>
          <w:rFonts w:hint="eastAsia" w:ascii="宋体" w:hAnsi="宋体" w:eastAsia="宋体" w:cs="宋体"/>
          <w:sz w:val="24"/>
          <w:szCs w:val="24"/>
          <w:bdr w:val="none" w:color="auto" w:sz="0" w:space="0"/>
          <w:shd w:val="clear" w:fill="FFFFFF"/>
        </w:rPr>
        <w:t>　公证机构是依法设立，不以营利为目的，依法独立行使公证职能、承担民事责任的证明机构。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第七条</w:t>
      </w:r>
      <w:r>
        <w:rPr>
          <w:rFonts w:hint="eastAsia" w:ascii="宋体" w:hAnsi="宋体" w:eastAsia="宋体" w:cs="宋体"/>
          <w:sz w:val="24"/>
          <w:szCs w:val="24"/>
          <w:bdr w:val="none" w:color="auto" w:sz="0" w:space="0"/>
          <w:shd w:val="clear" w:fill="FFFFFF"/>
        </w:rPr>
        <w:t>　公证机构按照统筹规划、合理布局的原则，可以在县、不设区的市、设区的市、直辖市或者市辖区设立；在设区的市、直辖市可以设立一个或者若干个公证机构。公证机构不按行政区划层层设立。</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第八条</w:t>
      </w:r>
      <w:r>
        <w:rPr>
          <w:rFonts w:hint="eastAsia" w:ascii="宋体" w:hAnsi="宋体" w:eastAsia="宋体" w:cs="宋体"/>
          <w:sz w:val="24"/>
          <w:szCs w:val="24"/>
          <w:bdr w:val="none" w:color="auto" w:sz="0" w:space="0"/>
          <w:shd w:val="clear" w:fill="FFFFFF"/>
        </w:rPr>
        <w:t>　设立公证机构，应当具备下列条件：</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（一）有自己的名称；</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（二）有固定的场所；</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（三）有二名以上公证员；</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（四）有开展公证业务所必需的资金。</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第九条</w:t>
      </w:r>
      <w:r>
        <w:rPr>
          <w:rFonts w:hint="eastAsia" w:ascii="宋体" w:hAnsi="宋体" w:eastAsia="宋体" w:cs="宋体"/>
          <w:sz w:val="24"/>
          <w:szCs w:val="24"/>
          <w:bdr w:val="none" w:color="auto" w:sz="0" w:space="0"/>
          <w:shd w:val="clear" w:fill="FFFFFF"/>
        </w:rPr>
        <w:t>　设立公证机构，由所在地的司法行政部门报省、自治区、直辖市人民政府司法行政部门按照规定程序批准后，颁发公证机构执业证书。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第十条</w:t>
      </w:r>
      <w:r>
        <w:rPr>
          <w:rFonts w:hint="eastAsia" w:ascii="宋体" w:hAnsi="宋体" w:eastAsia="宋体" w:cs="宋体"/>
          <w:sz w:val="24"/>
          <w:szCs w:val="24"/>
          <w:bdr w:val="none" w:color="auto" w:sz="0" w:space="0"/>
          <w:shd w:val="clear" w:fill="FFFFFF"/>
        </w:rPr>
        <w:t>　公证机构的负责人应当在有三年以上执业经历的公证员中推选产生，由所在地的司法行政部门核准，报省、自治区、直辖市人民政府司法行政部门备案。</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第十一条</w:t>
      </w:r>
      <w:r>
        <w:rPr>
          <w:rFonts w:hint="eastAsia" w:ascii="宋体" w:hAnsi="宋体" w:eastAsia="宋体" w:cs="宋体"/>
          <w:sz w:val="24"/>
          <w:szCs w:val="24"/>
          <w:bdr w:val="none" w:color="auto" w:sz="0" w:space="0"/>
          <w:shd w:val="clear" w:fill="FFFFFF"/>
        </w:rPr>
        <w:t>　根据自然人、法人或者其他组织的申请，公证机构办理下列公证事项：</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（一）合同；</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（二）继承；</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（三）委托、声明、赠与、遗嘱；</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（四）财产分割；</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（五）招标投标、拍卖；</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（六）婚姻状况、亲属关系、收养关系；</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（七）出生、生存、死亡、身份、经历、学历、学位、职务、职称、有无违法犯罪记录；</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（八）公司章程；</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（九）保全证据；</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（十）文书上的签名、印鉴、日期，文书的副本、影印本与原本相符；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（十一）自然人、法人或者其他组织自愿申请办理的其他公证事项。</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法律、行政法规规定应当公证的事项，有关自然人、法人或者其他组织应当向公证机构申请办理公证。</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第十二条</w:t>
      </w:r>
      <w:r>
        <w:rPr>
          <w:rFonts w:hint="eastAsia" w:ascii="宋体" w:hAnsi="宋体" w:eastAsia="宋体" w:cs="宋体"/>
          <w:sz w:val="24"/>
          <w:szCs w:val="24"/>
          <w:bdr w:val="none" w:color="auto" w:sz="0" w:space="0"/>
          <w:shd w:val="clear" w:fill="FFFFFF"/>
        </w:rPr>
        <w:t>　根据自然人、法人或者其他组织的申请，公证机构可以办理下列事务：</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（一）法律、行政法规规定由公证机构登记的事务；</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（二）提存；</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（三）保管遗嘱、遗产或者其他与公证事项有关的财产、物品、文书；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（四）代写与公证事项有关的法律事务文书；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（五）提供公证法律咨询。</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第十三条</w:t>
      </w:r>
      <w:r>
        <w:rPr>
          <w:rFonts w:hint="eastAsia" w:ascii="宋体" w:hAnsi="宋体" w:eastAsia="宋体" w:cs="宋体"/>
          <w:sz w:val="24"/>
          <w:szCs w:val="24"/>
          <w:bdr w:val="none" w:color="auto" w:sz="0" w:space="0"/>
          <w:shd w:val="clear" w:fill="FFFFFF"/>
        </w:rPr>
        <w:t>　公证机构不得有下列行为：</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（一）为不真实、不合法的事项出具公证书；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（二）毁损、篡改公证文书或者公证档案；</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（三）以诋毁其他公证机构、公证员或者支付回扣、佣金等不正当手段争揽公证业务；</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（四）泄露在执业活动中知悉的国家秘密、商业秘密或者个人隐私；</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（五）违反规定的收费标准收取公证费；</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（六）法律、法规、国务院司法行政部门规定禁止的其他行为。</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第十四条</w:t>
      </w:r>
      <w:r>
        <w:rPr>
          <w:rFonts w:hint="eastAsia" w:ascii="宋体" w:hAnsi="宋体" w:eastAsia="宋体" w:cs="宋体"/>
          <w:sz w:val="24"/>
          <w:szCs w:val="24"/>
          <w:bdr w:val="none" w:color="auto" w:sz="0" w:space="0"/>
          <w:shd w:val="clear" w:fill="FFFFFF"/>
        </w:rPr>
        <w:t>　公证机构应当建立业务、财务、资产等管理制度，对公证员的执业行为进行监督，建立执业过错责任追究制度。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第十五条</w:t>
      </w:r>
      <w:r>
        <w:rPr>
          <w:rFonts w:hint="eastAsia" w:ascii="宋体" w:hAnsi="宋体" w:eastAsia="宋体" w:cs="宋体"/>
          <w:sz w:val="24"/>
          <w:szCs w:val="24"/>
          <w:bdr w:val="none" w:color="auto" w:sz="0" w:space="0"/>
          <w:shd w:val="clear" w:fill="FFFFFF"/>
        </w:rPr>
        <w:t>　公证机构应当参加公证执业责任保险。</w:t>
      </w:r>
    </w:p>
    <w:p>
      <w:pPr>
        <w:pStyle w:val="4"/>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4"/>
          <w:szCs w:val="24"/>
          <w:bdr w:val="none" w:color="auto" w:sz="0" w:space="0"/>
          <w:shd w:val="clear" w:fill="FFFFFF"/>
        </w:rPr>
        <w:t>第三章　公证员</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第十六条</w:t>
      </w:r>
      <w:r>
        <w:rPr>
          <w:rFonts w:hint="eastAsia" w:ascii="宋体" w:hAnsi="宋体" w:eastAsia="宋体" w:cs="宋体"/>
          <w:sz w:val="24"/>
          <w:szCs w:val="24"/>
          <w:bdr w:val="none" w:color="auto" w:sz="0" w:space="0"/>
          <w:shd w:val="clear" w:fill="FFFFFF"/>
        </w:rPr>
        <w:t>　公证员是符合本法规定的条件，在公证机构从事公证业务的执业人员。</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第十七条</w:t>
      </w:r>
      <w:r>
        <w:rPr>
          <w:rFonts w:hint="eastAsia" w:ascii="宋体" w:hAnsi="宋体" w:eastAsia="宋体" w:cs="宋体"/>
          <w:sz w:val="24"/>
          <w:szCs w:val="24"/>
          <w:bdr w:val="none" w:color="auto" w:sz="0" w:space="0"/>
          <w:shd w:val="clear" w:fill="FFFFFF"/>
        </w:rPr>
        <w:t>　公证员的数量根据公证业务需要确定。省、自治区、直辖市人民政府司法行政部门应当根据公证机构的设置情况和公证业务的需要核定公证员配备方案，报国务院司法行政部门备案。</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第十八条</w:t>
      </w:r>
      <w:r>
        <w:rPr>
          <w:rFonts w:hint="eastAsia" w:ascii="宋体" w:hAnsi="宋体" w:eastAsia="宋体" w:cs="宋体"/>
          <w:sz w:val="24"/>
          <w:szCs w:val="24"/>
          <w:bdr w:val="none" w:color="auto" w:sz="0" w:space="0"/>
          <w:shd w:val="clear" w:fill="FFFFFF"/>
        </w:rPr>
        <w:t>　担任公证员，应当具备下列条件：</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（一）具有中华人民共和国国籍；</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（二）年龄二十五周岁以上六十五周岁以下；</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（三）公道正派，遵纪守法，品行良好；</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（四）通过国家统一法律职业资格考试取得法律职业资格；</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（五）在公证机构实习二年以上或者具有三年以上其他法律职业经历并在公证机构实习一年以上，经考核合格。</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第十九条</w:t>
      </w:r>
      <w:r>
        <w:rPr>
          <w:rFonts w:hint="eastAsia" w:ascii="宋体" w:hAnsi="宋体" w:eastAsia="宋体" w:cs="宋体"/>
          <w:sz w:val="24"/>
          <w:szCs w:val="24"/>
          <w:bdr w:val="none" w:color="auto" w:sz="0" w:space="0"/>
          <w:shd w:val="clear" w:fill="FFFFFF"/>
        </w:rPr>
        <w:t>　从事法学教学、研究工作，具有高级职称的人员，或者具有本科以上学历，从事审判、检察、法制工作、法律服务满十年的公务员、律师，已经离开原工作岗位，经考核合格的，可以担任公证员。</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第二十条</w:t>
      </w:r>
      <w:r>
        <w:rPr>
          <w:rFonts w:hint="eastAsia" w:ascii="宋体" w:hAnsi="宋体" w:eastAsia="宋体" w:cs="宋体"/>
          <w:sz w:val="24"/>
          <w:szCs w:val="24"/>
          <w:bdr w:val="none" w:color="auto" w:sz="0" w:space="0"/>
          <w:shd w:val="clear" w:fill="FFFFFF"/>
        </w:rPr>
        <w:t>　有下列情形之一的，不得担任公证员：</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（一）无民事行为能力或者限制民事行为能力的；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（二）因故意犯罪或者职务过失犯罪受过刑事处罚的；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（三）被开除公职的；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（四）被吊销公证员、律师执业证书的。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第二十一条</w:t>
      </w:r>
      <w:r>
        <w:rPr>
          <w:rFonts w:hint="eastAsia" w:ascii="宋体" w:hAnsi="宋体" w:eastAsia="宋体" w:cs="宋体"/>
          <w:sz w:val="24"/>
          <w:szCs w:val="24"/>
          <w:bdr w:val="none" w:color="auto" w:sz="0" w:space="0"/>
          <w:shd w:val="clear" w:fill="FFFFFF"/>
        </w:rPr>
        <w:t>　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公证员执业证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第二十二条</w:t>
      </w:r>
      <w:r>
        <w:rPr>
          <w:rFonts w:hint="eastAsia" w:ascii="宋体" w:hAnsi="宋体" w:eastAsia="宋体" w:cs="宋体"/>
          <w:sz w:val="24"/>
          <w:szCs w:val="24"/>
          <w:bdr w:val="none" w:color="auto" w:sz="0" w:space="0"/>
          <w:shd w:val="clear" w:fill="FFFFFF"/>
        </w:rPr>
        <w:t>　公证员应当遵纪守法，恪守职业道德，依法履行公证职责，保守执业秘密。</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公证员有权获得劳动报酬，享受保险和福利待遇；有权提出辞职、申诉或者控告；非因法定事由和非经法定程序，不被免职或者处罚。</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第二十三条</w:t>
      </w:r>
      <w:r>
        <w:rPr>
          <w:rFonts w:hint="eastAsia" w:ascii="宋体" w:hAnsi="宋体" w:eastAsia="宋体" w:cs="宋体"/>
          <w:sz w:val="24"/>
          <w:szCs w:val="24"/>
          <w:bdr w:val="none" w:color="auto" w:sz="0" w:space="0"/>
          <w:shd w:val="clear" w:fill="FFFFFF"/>
        </w:rPr>
        <w:t>　公证员不得有下列行为：</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（一）同时在二个以上公证机构执业；</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（二）从事有报酬的其他职业；</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（三）为本人及近亲属办理公证或者办理与本人及近亲属有利害关系的公证；</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（四）私自出具公证书；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（五）为不真实、不合法的事项出具公证书；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（六）侵占、挪用公证费或者侵占、盗窃公证专用物品；</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（七）毁损、篡改公证文书或者公证档案；</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（八）泄露在执业活动中知悉的国家秘密、商业秘密或者个人隐私；</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（九）法律、法规、国务院司法行政部门规定禁止的其他行为。</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第二十四条</w:t>
      </w:r>
      <w:r>
        <w:rPr>
          <w:rFonts w:hint="eastAsia" w:ascii="宋体" w:hAnsi="宋体" w:eastAsia="宋体" w:cs="宋体"/>
          <w:sz w:val="24"/>
          <w:szCs w:val="24"/>
          <w:bdr w:val="none" w:color="auto" w:sz="0" w:space="0"/>
          <w:shd w:val="clear" w:fill="FFFFFF"/>
        </w:rPr>
        <w:t>　公证员有下列情形之一的，由所在地的司法行政部门报省、自治区、直辖市人民政府司法行政部门提请国务院司法行政部门予以免职：</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（一）丧失中华人民共和国国籍的；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（二）年满六十五周岁或者因健康原因不能继续履行职务的；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（三）自愿辞去公证员职务的；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（四）被吊销公证员执业证书的。</w:t>
      </w:r>
    </w:p>
    <w:p>
      <w:pPr>
        <w:pStyle w:val="4"/>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4"/>
          <w:szCs w:val="24"/>
          <w:bdr w:val="none" w:color="auto" w:sz="0" w:space="0"/>
          <w:shd w:val="clear" w:fill="FFFFFF"/>
        </w:rPr>
        <w:t>第四章　公证程序</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第二十五条</w:t>
      </w:r>
      <w:r>
        <w:rPr>
          <w:rFonts w:hint="eastAsia" w:ascii="宋体" w:hAnsi="宋体" w:eastAsia="宋体" w:cs="宋体"/>
          <w:sz w:val="24"/>
          <w:szCs w:val="24"/>
          <w:bdr w:val="none" w:color="auto" w:sz="0" w:space="0"/>
          <w:shd w:val="clear" w:fill="FFFFFF"/>
        </w:rPr>
        <w:t>　自然人、法人或者其他组织申请办理公证，可以向住所地、经常居住地、行为地或者事实发生地的公证机构提出。</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申请办理涉及不动产的公证，应当向不动产所在地的公证机构提出；申请办理涉及不动产的委托、声明、赠与、遗嘱的公证，可以适用前款规定。</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第二十六条</w:t>
      </w:r>
      <w:r>
        <w:rPr>
          <w:rFonts w:hint="eastAsia" w:ascii="宋体" w:hAnsi="宋体" w:eastAsia="宋体" w:cs="宋体"/>
          <w:sz w:val="24"/>
          <w:szCs w:val="24"/>
          <w:bdr w:val="none" w:color="auto" w:sz="0" w:space="0"/>
          <w:shd w:val="clear" w:fill="FFFFFF"/>
        </w:rPr>
        <w:t>　自然人、法人或者其他组织可以委托他人办理公证，但遗嘱、生存、收养关系等应当由本人办理公证的除外。</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第二十七条</w:t>
      </w:r>
      <w:r>
        <w:rPr>
          <w:rFonts w:hint="eastAsia" w:ascii="宋体" w:hAnsi="宋体" w:eastAsia="宋体" w:cs="宋体"/>
          <w:sz w:val="24"/>
          <w:szCs w:val="24"/>
          <w:bdr w:val="none" w:color="auto" w:sz="0" w:space="0"/>
          <w:shd w:val="clear" w:fill="FFFFFF"/>
        </w:rPr>
        <w:t>　申请办理公证的当事人应当向公证机构如实说明申请公证的事项的有关情况，提供真实、合法、充分的证明材料；提供的证明材料不充分的，公证机构可以要求补充。</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公证机构受理公证申请后，应当告知当事人申请公证事项的法律意义和可能产生的法律后果，并将告知内容记录存档。</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第二十八条</w:t>
      </w:r>
      <w:r>
        <w:rPr>
          <w:rFonts w:hint="eastAsia" w:ascii="宋体" w:hAnsi="宋体" w:eastAsia="宋体" w:cs="宋体"/>
          <w:sz w:val="24"/>
          <w:szCs w:val="24"/>
          <w:bdr w:val="none" w:color="auto" w:sz="0" w:space="0"/>
          <w:shd w:val="clear" w:fill="FFFFFF"/>
        </w:rPr>
        <w:t>　公证机构办理公证，应当根据不同公证事项的办证规则，分别审查下列事项：</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（一）当事人的身份、申请办理该项公证的资格以及相应的权利；</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（二）提供的文书内容是否完备，含义是否清晰，签名、印鉴是否齐全；</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（三）提供的证明材料是否真实、合法、充分；</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（四）申请公证的事项是否真实、合法。</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第二十九条</w:t>
      </w:r>
      <w:r>
        <w:rPr>
          <w:rFonts w:hint="eastAsia" w:ascii="宋体" w:hAnsi="宋体" w:eastAsia="宋体" w:cs="宋体"/>
          <w:sz w:val="24"/>
          <w:szCs w:val="24"/>
          <w:bdr w:val="none" w:color="auto" w:sz="0" w:space="0"/>
          <w:shd w:val="clear" w:fill="FFFFFF"/>
        </w:rPr>
        <w:t>　公证机构对申请公证的事项以及当事人提供的证明材料，按照有关办证规则需要核实或者对其有疑义的，应当进行核实，或者委托异地公证机构代为核实，有关单位或者个人应当依法予以协助。</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第三十条</w:t>
      </w:r>
      <w:r>
        <w:rPr>
          <w:rFonts w:hint="eastAsia" w:ascii="宋体" w:hAnsi="宋体" w:eastAsia="宋体" w:cs="宋体"/>
          <w:sz w:val="24"/>
          <w:szCs w:val="24"/>
          <w:bdr w:val="none" w:color="auto" w:sz="0" w:space="0"/>
          <w:shd w:val="clear" w:fill="FFFFFF"/>
        </w:rPr>
        <w:t>　公证机构经审查，认为申请提供的证明材料真实、合法、充分，申请公证的事项真实、合法的，应当自受理公证申请之日起十五个工作日内向当事人出具公证书。但是，因不可抗力、补充证明材料或者需要核实有关情况的，所需时间不计算在期限内。</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第三十一条</w:t>
      </w:r>
      <w:r>
        <w:rPr>
          <w:rFonts w:hint="eastAsia" w:ascii="宋体" w:hAnsi="宋体" w:eastAsia="宋体" w:cs="宋体"/>
          <w:sz w:val="24"/>
          <w:szCs w:val="24"/>
          <w:bdr w:val="none" w:color="auto" w:sz="0" w:space="0"/>
          <w:shd w:val="clear" w:fill="FFFFFF"/>
        </w:rPr>
        <w:t>　有下列情形之一的，公证机构不予办理公证：</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（一）无民事行为能力人或者限制民事行为能力人没有监护人代理申请办理公证的；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（二）当事人与申请公证的事项没有利害关系的；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（三）申请公证的事项属专业技术鉴定、评估事项的；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（四）当事人之间对申请公证的事项有争议的；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（五）当事人虚构、隐瞒事实，或者提供虚假证明材料的；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（六）当事人提供的证明材料不充分或者拒绝补充证明材料的；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（七）申请公证的事项不真实、不合法的；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（八）申请公证的事项违背社会公德的；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（九）当事人拒绝按照规定支付公证费的。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第三十二条</w:t>
      </w:r>
      <w:r>
        <w:rPr>
          <w:rFonts w:hint="eastAsia" w:ascii="宋体" w:hAnsi="宋体" w:eastAsia="宋体" w:cs="宋体"/>
          <w:sz w:val="24"/>
          <w:szCs w:val="24"/>
          <w:bdr w:val="none" w:color="auto" w:sz="0" w:space="0"/>
          <w:shd w:val="clear" w:fill="FFFFFF"/>
        </w:rPr>
        <w:t>　公证书应当按照国务院司法行政部门规定的格式制作，由公证员签名或者加盖签名章并加盖公证机构印章。公证书自出具之日起生效。</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公证书应当使用全国通用的文字；在民族自治地方，根据当事人的要求，可以制作当地通用的民族文字文本。</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第三十三条</w:t>
      </w:r>
      <w:r>
        <w:rPr>
          <w:rFonts w:hint="eastAsia" w:ascii="宋体" w:hAnsi="宋体" w:eastAsia="宋体" w:cs="宋体"/>
          <w:sz w:val="24"/>
          <w:szCs w:val="24"/>
          <w:bdr w:val="none" w:color="auto" w:sz="0" w:space="0"/>
          <w:shd w:val="clear" w:fill="FFFFFF"/>
        </w:rPr>
        <w:t>　公证书需要在国外使用，使用国要求先认证的，应当经中华人民共和国外交部或者外交部授权的机构和有关国家驻中华人民共和国使（领）馆认证。</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第三十四条</w:t>
      </w:r>
      <w:r>
        <w:rPr>
          <w:rFonts w:hint="eastAsia" w:ascii="宋体" w:hAnsi="宋体" w:eastAsia="宋体" w:cs="宋体"/>
          <w:sz w:val="24"/>
          <w:szCs w:val="24"/>
          <w:bdr w:val="none" w:color="auto" w:sz="0" w:space="0"/>
          <w:shd w:val="clear" w:fill="FFFFFF"/>
        </w:rPr>
        <w:t>　当事人应当按照规定支付公证费。</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对符合法律援助条件的当事人，公证机构应当按照规定减免公证费。</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第三十五条</w:t>
      </w:r>
      <w:r>
        <w:rPr>
          <w:rFonts w:hint="eastAsia" w:ascii="宋体" w:hAnsi="宋体" w:eastAsia="宋体" w:cs="宋体"/>
          <w:sz w:val="24"/>
          <w:szCs w:val="24"/>
          <w:bdr w:val="none" w:color="auto" w:sz="0" w:space="0"/>
          <w:shd w:val="clear" w:fill="FFFFFF"/>
        </w:rPr>
        <w:t>　公证机构应当将公证文书分类立卷，归档保存。法律、行政法规规定应当公证的事项等重要的公证档案在公证机构保存期满，应当按照规定移交地方档案馆保管。</w:t>
      </w:r>
    </w:p>
    <w:p>
      <w:pPr>
        <w:pStyle w:val="4"/>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4"/>
          <w:szCs w:val="24"/>
          <w:bdr w:val="none" w:color="auto" w:sz="0" w:space="0"/>
          <w:shd w:val="clear" w:fill="FFFFFF"/>
        </w:rPr>
        <w:t>第五章　公证效力</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第三十六条</w:t>
      </w:r>
      <w:r>
        <w:rPr>
          <w:rFonts w:hint="eastAsia" w:ascii="宋体" w:hAnsi="宋体" w:eastAsia="宋体" w:cs="宋体"/>
          <w:sz w:val="24"/>
          <w:szCs w:val="24"/>
          <w:bdr w:val="none" w:color="auto" w:sz="0" w:space="0"/>
          <w:shd w:val="clear" w:fill="FFFFFF"/>
        </w:rPr>
        <w:t>　经公证的民事法律行为、有法律意义的事实和文书，应当作为认定事实的根据，但有相反证据足以推翻该项公证的除外。</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第三十七条</w:t>
      </w:r>
      <w:r>
        <w:rPr>
          <w:rFonts w:hint="eastAsia" w:ascii="宋体" w:hAnsi="宋体" w:eastAsia="宋体" w:cs="宋体"/>
          <w:sz w:val="24"/>
          <w:szCs w:val="24"/>
          <w:bdr w:val="none" w:color="auto" w:sz="0" w:space="0"/>
          <w:shd w:val="clear" w:fill="FFFFFF"/>
        </w:rPr>
        <w:t>　对经公证的以给付为内容并载明债务人愿意接受强制执行承诺的债权文书，债务人不履行或者履行不适当的，债权人可以依法向有管辖权的人民法院申请执行。</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前款规定的债权文书确有错误的，人民法院裁定不予执行，并将裁定书送达双方当事人和公证机构。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第三十八条</w:t>
      </w:r>
      <w:r>
        <w:rPr>
          <w:rFonts w:hint="eastAsia" w:ascii="宋体" w:hAnsi="宋体" w:eastAsia="宋体" w:cs="宋体"/>
          <w:sz w:val="24"/>
          <w:szCs w:val="24"/>
          <w:bdr w:val="none" w:color="auto" w:sz="0" w:space="0"/>
          <w:shd w:val="clear" w:fill="FFFFFF"/>
        </w:rPr>
        <w:t>　法律、行政法规规定未经公证的事项不具有法律效力的，依照其规定。</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第三十九条</w:t>
      </w:r>
      <w:r>
        <w:rPr>
          <w:rFonts w:hint="eastAsia" w:ascii="宋体" w:hAnsi="宋体" w:eastAsia="宋体" w:cs="宋体"/>
          <w:sz w:val="24"/>
          <w:szCs w:val="24"/>
          <w:bdr w:val="none" w:color="auto" w:sz="0" w:space="0"/>
          <w:shd w:val="clear" w:fill="FFFFFF"/>
        </w:rPr>
        <w:t>　当事人、公证事项的利害关系人认为公证书有错误的，可以向出具该公证书的公证机构提出复查。公证书的内容违法或者与事实不符的，公证机构应当撤销该公证书并予以公告，该公证书自始无效；公证书有其他错误的，公证机构应当予以更正。</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第四十条</w:t>
      </w:r>
      <w:r>
        <w:rPr>
          <w:rFonts w:hint="eastAsia" w:ascii="宋体" w:hAnsi="宋体" w:eastAsia="宋体" w:cs="宋体"/>
          <w:sz w:val="24"/>
          <w:szCs w:val="24"/>
          <w:bdr w:val="none" w:color="auto" w:sz="0" w:space="0"/>
          <w:shd w:val="clear" w:fill="FFFFFF"/>
        </w:rPr>
        <w:t>　当事人、公证事项的利害关系人对公证书的内容有争议的，可以就该争议向人民法院提起民事诉讼。</w:t>
      </w:r>
    </w:p>
    <w:p>
      <w:pPr>
        <w:pStyle w:val="4"/>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4"/>
          <w:szCs w:val="24"/>
          <w:bdr w:val="none" w:color="auto" w:sz="0" w:space="0"/>
          <w:shd w:val="clear" w:fill="FFFFFF"/>
        </w:rPr>
        <w:t>第六章　法律责任</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第四十一条</w:t>
      </w:r>
      <w:r>
        <w:rPr>
          <w:rFonts w:hint="eastAsia" w:ascii="宋体" w:hAnsi="宋体" w:eastAsia="宋体" w:cs="宋体"/>
          <w:sz w:val="24"/>
          <w:szCs w:val="24"/>
          <w:bdr w:val="none" w:color="auto" w:sz="0" w:space="0"/>
          <w:shd w:val="clear" w:fill="FFFFFF"/>
        </w:rPr>
        <w:t>　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（一）以诋毁其他公证机构、公证员或者支付回扣、佣金等不正当手段争揽公证业务的；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（二）违反规定的收费标准收取公证费的；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（三）同时在二个以上公证机构执业的；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（四）从事有报酬的其他职业的；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（五）为本人及近亲属办理公证或者办理与本人及近亲属有利害关系的公证的；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（六）依照法律、行政法规的规定，应当给予处罚的其他行为。</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第四十二条</w:t>
      </w:r>
      <w:r>
        <w:rPr>
          <w:rFonts w:hint="eastAsia" w:ascii="宋体" w:hAnsi="宋体" w:eastAsia="宋体" w:cs="宋体"/>
          <w:sz w:val="24"/>
          <w:szCs w:val="24"/>
          <w:bdr w:val="none" w:color="auto" w:sz="0" w:space="0"/>
          <w:shd w:val="clear" w:fill="FFFFFF"/>
        </w:rPr>
        <w:t>　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（一）私自出具公证书的；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（二）为不真实、不合法的事项出具公证书的；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（三）侵占、挪用公证费或者侵占、盗窃公证专用物品的；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（四）毁损、篡改公证文书或者公证档案的；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（五）泄露在执业活动中知悉的国家秘密、商业秘密或者个人隐私的；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（六）依照法律、行政法规的规定，应当给予处罚的其他行为。</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因故意犯罪或者职务过失犯罪受刑事处罚的，应当吊销公证员执业证书。</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被吊销公证员执业证书的，不得担任辩护人、诉讼代理人，但系刑事诉讼、民事诉讼、行政诉讼当事人的监护人、近亲属的除外。</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第四十三条</w:t>
      </w:r>
      <w:r>
        <w:rPr>
          <w:rFonts w:hint="eastAsia" w:ascii="宋体" w:hAnsi="宋体" w:eastAsia="宋体" w:cs="宋体"/>
          <w:sz w:val="24"/>
          <w:szCs w:val="24"/>
          <w:bdr w:val="none" w:color="auto" w:sz="0" w:space="0"/>
          <w:shd w:val="clear" w:fill="FFFFFF"/>
        </w:rPr>
        <w:t>　公证机构及其公证员因过错给当事人、公证事项的利害关系人造成损失的，由公证机构承担相应的赔偿责任；公证机构赔偿后，可以向有故意或者重大过失的公证员追偿。</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当事人、公证事项的利害关系人与公证机构因赔偿发生争议的，可以向人民法院提起民事诉讼。</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第四十四条</w:t>
      </w:r>
      <w:r>
        <w:rPr>
          <w:rFonts w:hint="eastAsia" w:ascii="宋体" w:hAnsi="宋体" w:eastAsia="宋体" w:cs="宋体"/>
          <w:sz w:val="24"/>
          <w:szCs w:val="24"/>
          <w:bdr w:val="none" w:color="auto" w:sz="0" w:space="0"/>
          <w:shd w:val="clear" w:fill="FFFFFF"/>
        </w:rPr>
        <w:t>　当事人以及其他个人或者组织有下列行为之一，给他人造成损失的，依法承担民事责任；违反治安管理的，依法给予治安管理处罚；构成犯罪的，依法追究刑事责任：</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（一）提供虚假证明材料，骗取公证书的；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（二）利用虚假公证书从事欺诈活动的；</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（三）伪造、变造或者买卖伪造、变造的公证书、公证机构印章的。</w:t>
      </w:r>
    </w:p>
    <w:p>
      <w:pPr>
        <w:pStyle w:val="4"/>
        <w:keepNext w:val="0"/>
        <w:keepLines w:val="0"/>
        <w:widowControl/>
        <w:suppressLineNumbers w:val="0"/>
        <w:spacing w:before="0" w:beforeAutospacing="0" w:after="0" w:afterAutospacing="0" w:line="216" w:lineRule="atLeast"/>
        <w:ind w:left="0" w:right="0"/>
        <w:jc w:val="center"/>
      </w:pPr>
      <w:r>
        <w:rPr>
          <w:rFonts w:hint="eastAsia" w:ascii="黑体" w:hAnsi="宋体" w:eastAsia="黑体" w:cs="黑体"/>
          <w:sz w:val="24"/>
          <w:szCs w:val="24"/>
          <w:bdr w:val="none" w:color="auto" w:sz="0" w:space="0"/>
          <w:shd w:val="clear" w:fill="FFFFFF"/>
        </w:rPr>
        <w:t>第七章　附　则</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第四十五条</w:t>
      </w:r>
      <w:r>
        <w:rPr>
          <w:rFonts w:hint="eastAsia" w:ascii="宋体" w:hAnsi="宋体" w:eastAsia="宋体" w:cs="宋体"/>
          <w:sz w:val="24"/>
          <w:szCs w:val="24"/>
          <w:bdr w:val="none" w:color="auto" w:sz="0" w:space="0"/>
          <w:shd w:val="clear" w:fill="FFFFFF"/>
        </w:rPr>
        <w:t>　中华人民共和国驻外使（领）馆可以依照本法的规定或者中华人民共和国缔结或者参加的国际条约的规定，办理公证。</w:t>
      </w:r>
    </w:p>
    <w:p>
      <w:pPr>
        <w:pStyle w:val="4"/>
        <w:keepNext w:val="0"/>
        <w:keepLines w:val="0"/>
        <w:widowControl/>
        <w:suppressLineNumbers w:val="0"/>
        <w:spacing w:before="0" w:beforeAutospacing="0" w:after="0" w:afterAutospacing="0" w:line="216" w:lineRule="atLeast"/>
        <w:ind w:left="0" w:right="0"/>
        <w:jc w:val="both"/>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第四十六条</w:t>
      </w:r>
      <w:r>
        <w:rPr>
          <w:rFonts w:hint="eastAsia" w:ascii="宋体" w:hAnsi="宋体" w:eastAsia="宋体" w:cs="宋体"/>
          <w:sz w:val="24"/>
          <w:szCs w:val="24"/>
          <w:bdr w:val="none" w:color="auto" w:sz="0" w:space="0"/>
          <w:shd w:val="clear" w:fill="FFFFFF"/>
        </w:rPr>
        <w:t>　公证费的收费标准由省、自治区、直辖市人民政府价格主管部门会同同级司法行政部门制定。</w:t>
      </w:r>
    </w:p>
    <w:p>
      <w:pPr>
        <w:pStyle w:val="4"/>
        <w:keepNext w:val="0"/>
        <w:keepLines w:val="0"/>
        <w:widowControl/>
        <w:suppressLineNumbers w:val="0"/>
        <w:spacing w:before="0" w:beforeAutospacing="0" w:after="0" w:afterAutospacing="0" w:line="216" w:lineRule="atLeast"/>
        <w:ind w:left="0" w:right="0" w:firstLine="960"/>
        <w:jc w:val="both"/>
        <w:rPr>
          <w:rFonts w:hint="eastAsia" w:ascii="宋体" w:hAnsi="宋体" w:eastAsia="宋体" w:cs="宋体"/>
          <w:sz w:val="24"/>
          <w:szCs w:val="24"/>
          <w:bdr w:val="none" w:color="auto" w:sz="0" w:space="0"/>
          <w:shd w:val="clear" w:fill="FFFFFF"/>
        </w:rPr>
      </w:pPr>
      <w:r>
        <w:rPr>
          <w:rFonts w:hint="eastAsia" w:ascii="黑体" w:hAnsi="宋体" w:eastAsia="黑体" w:cs="黑体"/>
          <w:sz w:val="24"/>
          <w:szCs w:val="24"/>
          <w:bdr w:val="none" w:color="auto" w:sz="0" w:space="0"/>
          <w:shd w:val="clear" w:fill="FFFFFF"/>
        </w:rPr>
        <w:t>第四十七条</w:t>
      </w:r>
      <w:r>
        <w:rPr>
          <w:rFonts w:hint="eastAsia" w:ascii="宋体" w:hAnsi="宋体" w:eastAsia="宋体" w:cs="宋体"/>
          <w:sz w:val="24"/>
          <w:szCs w:val="24"/>
          <w:bdr w:val="none" w:color="auto" w:sz="0" w:space="0"/>
          <w:shd w:val="clear" w:fill="FFFFFF"/>
        </w:rPr>
        <w:t>　本法自2006年3月1日起施行。</w:t>
      </w:r>
    </w:p>
    <w:p>
      <w:pPr>
        <w:pStyle w:val="4"/>
        <w:keepNext w:val="0"/>
        <w:keepLines w:val="0"/>
        <w:widowControl/>
        <w:suppressLineNumbers w:val="0"/>
        <w:spacing w:before="0" w:beforeAutospacing="0" w:after="0" w:afterAutospacing="0" w:line="216" w:lineRule="atLeast"/>
        <w:ind w:left="0" w:right="0" w:firstLine="960"/>
        <w:jc w:val="both"/>
        <w:rPr>
          <w:rFonts w:hint="eastAsia" w:ascii="宋体" w:hAnsi="宋体" w:eastAsia="宋体" w:cs="宋体"/>
          <w:sz w:val="24"/>
          <w:szCs w:val="24"/>
          <w:bdr w:val="none" w:color="auto" w:sz="0" w:space="0"/>
          <w:shd w:val="clear" w:fill="FFFFFF"/>
        </w:rPr>
      </w:pPr>
    </w:p>
    <w:p>
      <w:pPr>
        <w:pStyle w:val="4"/>
        <w:keepNext w:val="0"/>
        <w:keepLines w:val="0"/>
        <w:widowControl/>
        <w:suppressLineNumbers w:val="0"/>
        <w:spacing w:before="0" w:beforeAutospacing="0" w:after="0" w:afterAutospacing="0" w:line="216" w:lineRule="atLeast"/>
        <w:ind w:left="0" w:right="0" w:firstLine="960"/>
        <w:jc w:val="both"/>
        <w:rPr>
          <w:rFonts w:hint="eastAsia" w:ascii="宋体" w:hAnsi="宋体" w:eastAsia="宋体" w:cs="宋体"/>
          <w:sz w:val="24"/>
          <w:szCs w:val="24"/>
          <w:bdr w:val="none" w:color="auto" w:sz="0" w:space="0"/>
          <w:shd w:val="clear" w:fill="FFFFFF"/>
        </w:rPr>
      </w:pPr>
    </w:p>
    <w:p>
      <w:pPr>
        <w:pStyle w:val="4"/>
        <w:keepNext w:val="0"/>
        <w:keepLines w:val="0"/>
        <w:widowControl/>
        <w:suppressLineNumbers w:val="0"/>
        <w:spacing w:before="0" w:beforeAutospacing="0" w:after="0" w:afterAutospacing="0" w:line="216" w:lineRule="atLeast"/>
        <w:ind w:left="0" w:right="0" w:firstLine="960"/>
        <w:jc w:val="both"/>
        <w:rPr>
          <w:rFonts w:hint="eastAsia" w:ascii="宋体" w:hAnsi="宋体" w:eastAsia="宋体" w:cs="宋体"/>
          <w:sz w:val="24"/>
          <w:szCs w:val="24"/>
          <w:bdr w:val="none" w:color="auto" w:sz="0" w:space="0"/>
          <w:shd w:val="clear" w:fill="FFFFFF"/>
        </w:rPr>
      </w:pPr>
    </w:p>
    <w:p>
      <w:pPr>
        <w:pStyle w:val="4"/>
        <w:keepNext w:val="0"/>
        <w:keepLines w:val="0"/>
        <w:widowControl/>
        <w:suppressLineNumbers w:val="0"/>
        <w:spacing w:before="0" w:beforeAutospacing="0" w:after="0" w:afterAutospacing="0" w:line="216" w:lineRule="atLeast"/>
        <w:ind w:left="0" w:right="0" w:firstLine="960"/>
        <w:jc w:val="both"/>
        <w:rPr>
          <w:rFonts w:hint="eastAsia" w:ascii="宋体" w:hAnsi="宋体" w:eastAsia="宋体" w:cs="宋体"/>
          <w:sz w:val="24"/>
          <w:szCs w:val="24"/>
          <w:bdr w:val="none" w:color="auto" w:sz="0" w:space="0"/>
          <w:shd w:val="clear" w:fill="FFFFFF"/>
        </w:rPr>
      </w:pPr>
    </w:p>
    <w:p>
      <w:pPr>
        <w:pStyle w:val="4"/>
        <w:keepNext w:val="0"/>
        <w:keepLines w:val="0"/>
        <w:widowControl/>
        <w:suppressLineNumbers w:val="0"/>
        <w:spacing w:before="0" w:beforeAutospacing="0" w:after="0" w:afterAutospacing="0" w:line="216" w:lineRule="atLeast"/>
        <w:ind w:left="0" w:right="0" w:firstLine="960"/>
        <w:jc w:val="both"/>
        <w:rPr>
          <w:rFonts w:hint="eastAsia" w:ascii="宋体" w:hAnsi="宋体" w:eastAsia="宋体" w:cs="宋体"/>
          <w:sz w:val="24"/>
          <w:szCs w:val="24"/>
          <w:bdr w:val="none" w:color="auto" w:sz="0" w:space="0"/>
          <w:shd w:val="clear" w:fill="FFFFFF"/>
        </w:rPr>
      </w:pPr>
    </w:p>
    <w:p>
      <w:pPr>
        <w:pStyle w:val="4"/>
        <w:keepNext w:val="0"/>
        <w:keepLines w:val="0"/>
        <w:widowControl/>
        <w:suppressLineNumbers w:val="0"/>
        <w:spacing w:before="0" w:beforeAutospacing="0" w:after="0" w:afterAutospacing="0" w:line="216" w:lineRule="atLeast"/>
        <w:ind w:left="0" w:right="0" w:firstLine="960"/>
        <w:jc w:val="both"/>
        <w:rPr>
          <w:rFonts w:hint="eastAsia" w:ascii="宋体" w:hAnsi="宋体" w:eastAsia="宋体" w:cs="宋体"/>
          <w:sz w:val="24"/>
          <w:szCs w:val="24"/>
          <w:bdr w:val="none" w:color="auto" w:sz="0" w:space="0"/>
          <w:shd w:val="clear" w:fill="FFFFFF"/>
          <w:lang w:eastAsia="zh-CN"/>
        </w:rPr>
      </w:pPr>
      <w:r>
        <w:rPr>
          <w:rFonts w:hint="eastAsia" w:ascii="宋体" w:hAnsi="宋体" w:eastAsia="宋体" w:cs="宋体"/>
          <w:sz w:val="24"/>
          <w:szCs w:val="24"/>
          <w:bdr w:val="none" w:color="auto" w:sz="0" w:space="0"/>
          <w:shd w:val="clear" w:fill="FFFFFF"/>
          <w:lang w:eastAsia="zh-CN"/>
        </w:rPr>
        <w:t>来源：中国人大网</w:t>
      </w:r>
    </w:p>
    <w:p>
      <w:pPr>
        <w:pStyle w:val="4"/>
        <w:keepNext w:val="0"/>
        <w:keepLines w:val="0"/>
        <w:widowControl/>
        <w:suppressLineNumbers w:val="0"/>
        <w:spacing w:before="0" w:beforeAutospacing="0" w:after="0" w:afterAutospacing="0" w:line="216" w:lineRule="atLeast"/>
        <w:ind w:left="0" w:right="0" w:firstLine="960"/>
        <w:jc w:val="both"/>
        <w:rPr>
          <w:rFonts w:hint="eastAsia" w:ascii="宋体" w:hAnsi="宋体" w:eastAsia="宋体" w:cs="宋体"/>
          <w:sz w:val="24"/>
          <w:szCs w:val="24"/>
          <w:bdr w:val="none" w:color="auto" w:sz="0" w:space="0"/>
          <w:shd w:val="clear" w:fill="FFFFFF"/>
          <w:lang w:eastAsia="zh-CN"/>
        </w:rPr>
      </w:pPr>
      <w:r>
        <w:rPr>
          <w:rFonts w:hint="eastAsia" w:ascii="宋体" w:hAnsi="宋体" w:eastAsia="宋体" w:cs="宋体"/>
          <w:sz w:val="24"/>
          <w:szCs w:val="24"/>
          <w:bdr w:val="none" w:color="auto" w:sz="0" w:space="0"/>
          <w:shd w:val="clear" w:fill="FFFFFF"/>
          <w:lang w:eastAsia="zh-CN"/>
        </w:rPr>
        <w:t>http://www.npc.gov.cn/npc/c30834/201709/b9213d3e3a3c44fbbba3d6bab16ee9af.shtml</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ZThhMzA2YThkMWRmZDMyZGMxNDU4M2E0YTU4YWEifQ=="/>
  </w:docVars>
  <w:rsids>
    <w:rsidRoot w:val="00000000"/>
    <w:rsid w:val="00062BC7"/>
    <w:rsid w:val="000E68CE"/>
    <w:rsid w:val="0044200E"/>
    <w:rsid w:val="00445BDF"/>
    <w:rsid w:val="005052B3"/>
    <w:rsid w:val="005E3D70"/>
    <w:rsid w:val="00736255"/>
    <w:rsid w:val="00867A6E"/>
    <w:rsid w:val="009034FA"/>
    <w:rsid w:val="00B2119D"/>
    <w:rsid w:val="00B64066"/>
    <w:rsid w:val="00BA648A"/>
    <w:rsid w:val="00BD1D44"/>
    <w:rsid w:val="00C83DAF"/>
    <w:rsid w:val="00CA67D8"/>
    <w:rsid w:val="00D5456C"/>
    <w:rsid w:val="00EC5607"/>
    <w:rsid w:val="00F23A00"/>
    <w:rsid w:val="00F831BA"/>
    <w:rsid w:val="01274C53"/>
    <w:rsid w:val="013B6040"/>
    <w:rsid w:val="01711CA5"/>
    <w:rsid w:val="017942B8"/>
    <w:rsid w:val="019518A4"/>
    <w:rsid w:val="01A15AFA"/>
    <w:rsid w:val="01B85536"/>
    <w:rsid w:val="01C87860"/>
    <w:rsid w:val="01CA6723"/>
    <w:rsid w:val="01CE0763"/>
    <w:rsid w:val="01EB63E5"/>
    <w:rsid w:val="01F0715F"/>
    <w:rsid w:val="02034EB9"/>
    <w:rsid w:val="020827D0"/>
    <w:rsid w:val="020C2C3B"/>
    <w:rsid w:val="0210692B"/>
    <w:rsid w:val="02107494"/>
    <w:rsid w:val="02186E04"/>
    <w:rsid w:val="021F51A2"/>
    <w:rsid w:val="0237369B"/>
    <w:rsid w:val="023758BA"/>
    <w:rsid w:val="023E34A0"/>
    <w:rsid w:val="024F2058"/>
    <w:rsid w:val="02527BE6"/>
    <w:rsid w:val="02593926"/>
    <w:rsid w:val="025E0CE3"/>
    <w:rsid w:val="025E1D36"/>
    <w:rsid w:val="027C5C62"/>
    <w:rsid w:val="02AD6FDD"/>
    <w:rsid w:val="02B2042D"/>
    <w:rsid w:val="02B21F2B"/>
    <w:rsid w:val="02D444CB"/>
    <w:rsid w:val="02D74D72"/>
    <w:rsid w:val="02D87F16"/>
    <w:rsid w:val="02EE4BE1"/>
    <w:rsid w:val="02F643AC"/>
    <w:rsid w:val="02FB7493"/>
    <w:rsid w:val="03025F99"/>
    <w:rsid w:val="030E28A0"/>
    <w:rsid w:val="0314616D"/>
    <w:rsid w:val="0339132E"/>
    <w:rsid w:val="03583533"/>
    <w:rsid w:val="036A3229"/>
    <w:rsid w:val="0373256C"/>
    <w:rsid w:val="038C5A5A"/>
    <w:rsid w:val="03964F11"/>
    <w:rsid w:val="03A717E7"/>
    <w:rsid w:val="03AF178F"/>
    <w:rsid w:val="03DF781D"/>
    <w:rsid w:val="03E12E1F"/>
    <w:rsid w:val="03EB7AA9"/>
    <w:rsid w:val="03ED6E81"/>
    <w:rsid w:val="03F200EE"/>
    <w:rsid w:val="04064A78"/>
    <w:rsid w:val="042D1B37"/>
    <w:rsid w:val="042D2FDE"/>
    <w:rsid w:val="042E76DB"/>
    <w:rsid w:val="042F3C44"/>
    <w:rsid w:val="04517D35"/>
    <w:rsid w:val="045E14DD"/>
    <w:rsid w:val="047B5D20"/>
    <w:rsid w:val="04962E37"/>
    <w:rsid w:val="049648E6"/>
    <w:rsid w:val="049974FB"/>
    <w:rsid w:val="04CD7632"/>
    <w:rsid w:val="04D06680"/>
    <w:rsid w:val="04E424CF"/>
    <w:rsid w:val="04E70FA9"/>
    <w:rsid w:val="04E72E96"/>
    <w:rsid w:val="04F27223"/>
    <w:rsid w:val="052E752C"/>
    <w:rsid w:val="054469FB"/>
    <w:rsid w:val="05465C6C"/>
    <w:rsid w:val="054C0FF9"/>
    <w:rsid w:val="058A6C82"/>
    <w:rsid w:val="059538C5"/>
    <w:rsid w:val="05975726"/>
    <w:rsid w:val="05A16320"/>
    <w:rsid w:val="05A93B4A"/>
    <w:rsid w:val="05D70F95"/>
    <w:rsid w:val="05E133F7"/>
    <w:rsid w:val="05FC1F05"/>
    <w:rsid w:val="05FE2CFB"/>
    <w:rsid w:val="06047352"/>
    <w:rsid w:val="060660A8"/>
    <w:rsid w:val="06187B9B"/>
    <w:rsid w:val="061B006F"/>
    <w:rsid w:val="062E4905"/>
    <w:rsid w:val="06314F61"/>
    <w:rsid w:val="063957FA"/>
    <w:rsid w:val="063B5DB7"/>
    <w:rsid w:val="065447FF"/>
    <w:rsid w:val="065549D0"/>
    <w:rsid w:val="0676191A"/>
    <w:rsid w:val="06771A2A"/>
    <w:rsid w:val="069057DE"/>
    <w:rsid w:val="06A15243"/>
    <w:rsid w:val="06A16FEE"/>
    <w:rsid w:val="06A57C25"/>
    <w:rsid w:val="06BF4FB8"/>
    <w:rsid w:val="06C20316"/>
    <w:rsid w:val="06C277CE"/>
    <w:rsid w:val="06C56582"/>
    <w:rsid w:val="06E46418"/>
    <w:rsid w:val="06EB3DF6"/>
    <w:rsid w:val="06ED24EF"/>
    <w:rsid w:val="07096DBB"/>
    <w:rsid w:val="07121C94"/>
    <w:rsid w:val="072A24B6"/>
    <w:rsid w:val="072C70C7"/>
    <w:rsid w:val="07601BE1"/>
    <w:rsid w:val="07896740"/>
    <w:rsid w:val="07A22E89"/>
    <w:rsid w:val="07A2332E"/>
    <w:rsid w:val="07B07D84"/>
    <w:rsid w:val="07BE5592"/>
    <w:rsid w:val="07C735D7"/>
    <w:rsid w:val="07D66514"/>
    <w:rsid w:val="07D76835"/>
    <w:rsid w:val="07DB280E"/>
    <w:rsid w:val="07E84E4D"/>
    <w:rsid w:val="07F675FC"/>
    <w:rsid w:val="07FA2A03"/>
    <w:rsid w:val="07FC2F78"/>
    <w:rsid w:val="080840C8"/>
    <w:rsid w:val="080B3FFF"/>
    <w:rsid w:val="08262AF6"/>
    <w:rsid w:val="082D1166"/>
    <w:rsid w:val="084A008E"/>
    <w:rsid w:val="085E6126"/>
    <w:rsid w:val="086248AA"/>
    <w:rsid w:val="08680E86"/>
    <w:rsid w:val="086A341C"/>
    <w:rsid w:val="086B21EA"/>
    <w:rsid w:val="0873656F"/>
    <w:rsid w:val="087D4C6E"/>
    <w:rsid w:val="08A10104"/>
    <w:rsid w:val="08B033AE"/>
    <w:rsid w:val="08BB784E"/>
    <w:rsid w:val="08BC6F02"/>
    <w:rsid w:val="08E85464"/>
    <w:rsid w:val="09123419"/>
    <w:rsid w:val="09163FEA"/>
    <w:rsid w:val="091B0B46"/>
    <w:rsid w:val="092459E8"/>
    <w:rsid w:val="093404CD"/>
    <w:rsid w:val="09432582"/>
    <w:rsid w:val="096C087D"/>
    <w:rsid w:val="09826333"/>
    <w:rsid w:val="09946A7D"/>
    <w:rsid w:val="09AD596E"/>
    <w:rsid w:val="09B45111"/>
    <w:rsid w:val="09BE6D2D"/>
    <w:rsid w:val="09D656F2"/>
    <w:rsid w:val="09EA7B28"/>
    <w:rsid w:val="0A23469C"/>
    <w:rsid w:val="0A266092"/>
    <w:rsid w:val="0A33063A"/>
    <w:rsid w:val="0A3406B6"/>
    <w:rsid w:val="0A583AAA"/>
    <w:rsid w:val="0A6070DE"/>
    <w:rsid w:val="0A617D82"/>
    <w:rsid w:val="0A6C134B"/>
    <w:rsid w:val="0A6F34A2"/>
    <w:rsid w:val="0A851958"/>
    <w:rsid w:val="0A856664"/>
    <w:rsid w:val="0A8C629C"/>
    <w:rsid w:val="0A8F460E"/>
    <w:rsid w:val="0A927321"/>
    <w:rsid w:val="0A951C26"/>
    <w:rsid w:val="0AA038AF"/>
    <w:rsid w:val="0AA33DA6"/>
    <w:rsid w:val="0AB66EF4"/>
    <w:rsid w:val="0AB90DE8"/>
    <w:rsid w:val="0ABA61D0"/>
    <w:rsid w:val="0ACD1DC3"/>
    <w:rsid w:val="0AD415B4"/>
    <w:rsid w:val="0ADE2202"/>
    <w:rsid w:val="0AEC1A58"/>
    <w:rsid w:val="0B0F36DE"/>
    <w:rsid w:val="0B10018D"/>
    <w:rsid w:val="0B11019A"/>
    <w:rsid w:val="0B205E4C"/>
    <w:rsid w:val="0B2967F1"/>
    <w:rsid w:val="0B2B3E5D"/>
    <w:rsid w:val="0B4420BD"/>
    <w:rsid w:val="0B491E2C"/>
    <w:rsid w:val="0B527692"/>
    <w:rsid w:val="0B6159BF"/>
    <w:rsid w:val="0B6224DC"/>
    <w:rsid w:val="0B712C80"/>
    <w:rsid w:val="0B883516"/>
    <w:rsid w:val="0B99727F"/>
    <w:rsid w:val="0BA856C0"/>
    <w:rsid w:val="0BAC764A"/>
    <w:rsid w:val="0BD166C0"/>
    <w:rsid w:val="0BE34ABD"/>
    <w:rsid w:val="0BFF18CE"/>
    <w:rsid w:val="0C1A1969"/>
    <w:rsid w:val="0C1F5B1C"/>
    <w:rsid w:val="0C292FD8"/>
    <w:rsid w:val="0C2B1189"/>
    <w:rsid w:val="0C38776B"/>
    <w:rsid w:val="0C3F4B58"/>
    <w:rsid w:val="0C510B4C"/>
    <w:rsid w:val="0C5C1B43"/>
    <w:rsid w:val="0C5F3885"/>
    <w:rsid w:val="0C7477B8"/>
    <w:rsid w:val="0C8248E2"/>
    <w:rsid w:val="0C8760FA"/>
    <w:rsid w:val="0CA545A9"/>
    <w:rsid w:val="0CAE4623"/>
    <w:rsid w:val="0CBB0E29"/>
    <w:rsid w:val="0CBB77B3"/>
    <w:rsid w:val="0CC2734D"/>
    <w:rsid w:val="0CC44E18"/>
    <w:rsid w:val="0CC90E42"/>
    <w:rsid w:val="0D075D50"/>
    <w:rsid w:val="0D281871"/>
    <w:rsid w:val="0D296A56"/>
    <w:rsid w:val="0D2B1AD2"/>
    <w:rsid w:val="0D3056AA"/>
    <w:rsid w:val="0D412B47"/>
    <w:rsid w:val="0D4B7B1E"/>
    <w:rsid w:val="0D5946D9"/>
    <w:rsid w:val="0D666DB0"/>
    <w:rsid w:val="0D701123"/>
    <w:rsid w:val="0D7616AF"/>
    <w:rsid w:val="0D7F3792"/>
    <w:rsid w:val="0D807F92"/>
    <w:rsid w:val="0DAB76A3"/>
    <w:rsid w:val="0DC5276B"/>
    <w:rsid w:val="0DD62EA4"/>
    <w:rsid w:val="0DDB6FED"/>
    <w:rsid w:val="0DE112AD"/>
    <w:rsid w:val="0DEB59EF"/>
    <w:rsid w:val="0DF26BE0"/>
    <w:rsid w:val="0E0304DF"/>
    <w:rsid w:val="0E0E0AD3"/>
    <w:rsid w:val="0E1C4133"/>
    <w:rsid w:val="0E296C7A"/>
    <w:rsid w:val="0E347AA4"/>
    <w:rsid w:val="0E370F65"/>
    <w:rsid w:val="0E392860"/>
    <w:rsid w:val="0E456A2D"/>
    <w:rsid w:val="0E661DB6"/>
    <w:rsid w:val="0EA26150"/>
    <w:rsid w:val="0EE93C6D"/>
    <w:rsid w:val="0EFC2CA8"/>
    <w:rsid w:val="0F1425AB"/>
    <w:rsid w:val="0F5D2E61"/>
    <w:rsid w:val="0F6B4F20"/>
    <w:rsid w:val="0F7E5D6E"/>
    <w:rsid w:val="0F8578E5"/>
    <w:rsid w:val="0F952920"/>
    <w:rsid w:val="0FBB28DD"/>
    <w:rsid w:val="0FBE57DB"/>
    <w:rsid w:val="0FC96433"/>
    <w:rsid w:val="0FCE7969"/>
    <w:rsid w:val="0FE34BD6"/>
    <w:rsid w:val="0FEA7EAB"/>
    <w:rsid w:val="10062464"/>
    <w:rsid w:val="10236FCE"/>
    <w:rsid w:val="102A7B99"/>
    <w:rsid w:val="10331FDF"/>
    <w:rsid w:val="103B5367"/>
    <w:rsid w:val="10535983"/>
    <w:rsid w:val="105710B3"/>
    <w:rsid w:val="105864FF"/>
    <w:rsid w:val="105A7864"/>
    <w:rsid w:val="106002D5"/>
    <w:rsid w:val="10641F61"/>
    <w:rsid w:val="10665606"/>
    <w:rsid w:val="106C16F9"/>
    <w:rsid w:val="10763E99"/>
    <w:rsid w:val="107A6039"/>
    <w:rsid w:val="10A30D41"/>
    <w:rsid w:val="10A561F2"/>
    <w:rsid w:val="10AA5D24"/>
    <w:rsid w:val="10BC4411"/>
    <w:rsid w:val="10C86355"/>
    <w:rsid w:val="10D44E6F"/>
    <w:rsid w:val="10D657AF"/>
    <w:rsid w:val="10D93C0F"/>
    <w:rsid w:val="10FE208F"/>
    <w:rsid w:val="1109102E"/>
    <w:rsid w:val="110F4B69"/>
    <w:rsid w:val="112E3044"/>
    <w:rsid w:val="114463D8"/>
    <w:rsid w:val="114B573F"/>
    <w:rsid w:val="11552143"/>
    <w:rsid w:val="11602A77"/>
    <w:rsid w:val="11603D46"/>
    <w:rsid w:val="116E5BDC"/>
    <w:rsid w:val="11752492"/>
    <w:rsid w:val="11844470"/>
    <w:rsid w:val="1189782E"/>
    <w:rsid w:val="119373FF"/>
    <w:rsid w:val="119F144D"/>
    <w:rsid w:val="11A655E0"/>
    <w:rsid w:val="11B04A2D"/>
    <w:rsid w:val="11D00F4A"/>
    <w:rsid w:val="11D25613"/>
    <w:rsid w:val="11EB2921"/>
    <w:rsid w:val="11FD0821"/>
    <w:rsid w:val="11FE6F57"/>
    <w:rsid w:val="122163AB"/>
    <w:rsid w:val="122223E9"/>
    <w:rsid w:val="123C7D42"/>
    <w:rsid w:val="12532EA3"/>
    <w:rsid w:val="125A7EA3"/>
    <w:rsid w:val="125B32F5"/>
    <w:rsid w:val="127C2A68"/>
    <w:rsid w:val="12914CB0"/>
    <w:rsid w:val="129F1F28"/>
    <w:rsid w:val="12A258FC"/>
    <w:rsid w:val="12D00497"/>
    <w:rsid w:val="13382C11"/>
    <w:rsid w:val="134903D0"/>
    <w:rsid w:val="13574843"/>
    <w:rsid w:val="13861CFE"/>
    <w:rsid w:val="138F53B8"/>
    <w:rsid w:val="13967DC3"/>
    <w:rsid w:val="139756D8"/>
    <w:rsid w:val="13985F35"/>
    <w:rsid w:val="13B50C23"/>
    <w:rsid w:val="13BE52BF"/>
    <w:rsid w:val="13CD6CB5"/>
    <w:rsid w:val="13E66C31"/>
    <w:rsid w:val="13EB6F87"/>
    <w:rsid w:val="13F4567B"/>
    <w:rsid w:val="13FA67CE"/>
    <w:rsid w:val="141346E8"/>
    <w:rsid w:val="141C7C43"/>
    <w:rsid w:val="141E17DF"/>
    <w:rsid w:val="14343EB1"/>
    <w:rsid w:val="1443318E"/>
    <w:rsid w:val="144337A8"/>
    <w:rsid w:val="144929D7"/>
    <w:rsid w:val="14653A3C"/>
    <w:rsid w:val="146F7F7A"/>
    <w:rsid w:val="147B0B63"/>
    <w:rsid w:val="14947ADC"/>
    <w:rsid w:val="14AB1CB4"/>
    <w:rsid w:val="14B24E4B"/>
    <w:rsid w:val="14BE6211"/>
    <w:rsid w:val="14E12FC7"/>
    <w:rsid w:val="14E91F41"/>
    <w:rsid w:val="14ED0D81"/>
    <w:rsid w:val="15007333"/>
    <w:rsid w:val="1504105E"/>
    <w:rsid w:val="15112E41"/>
    <w:rsid w:val="151438E9"/>
    <w:rsid w:val="151A52E9"/>
    <w:rsid w:val="15300884"/>
    <w:rsid w:val="15385798"/>
    <w:rsid w:val="1542207C"/>
    <w:rsid w:val="155C5E60"/>
    <w:rsid w:val="15625469"/>
    <w:rsid w:val="15905946"/>
    <w:rsid w:val="15923C0B"/>
    <w:rsid w:val="15A26173"/>
    <w:rsid w:val="15BB42B7"/>
    <w:rsid w:val="15BB488B"/>
    <w:rsid w:val="15BF1298"/>
    <w:rsid w:val="15BF42E9"/>
    <w:rsid w:val="15C94D75"/>
    <w:rsid w:val="15CA217B"/>
    <w:rsid w:val="15DB7677"/>
    <w:rsid w:val="15EF471A"/>
    <w:rsid w:val="15F22898"/>
    <w:rsid w:val="15F721DF"/>
    <w:rsid w:val="15F96D65"/>
    <w:rsid w:val="16193CBD"/>
    <w:rsid w:val="162661FA"/>
    <w:rsid w:val="162D797A"/>
    <w:rsid w:val="162F0CA8"/>
    <w:rsid w:val="163C64B0"/>
    <w:rsid w:val="163E7416"/>
    <w:rsid w:val="164D1DC7"/>
    <w:rsid w:val="16630A2A"/>
    <w:rsid w:val="166E41E1"/>
    <w:rsid w:val="16761565"/>
    <w:rsid w:val="167732BB"/>
    <w:rsid w:val="16782FD5"/>
    <w:rsid w:val="168C2879"/>
    <w:rsid w:val="16A1781A"/>
    <w:rsid w:val="16A5783E"/>
    <w:rsid w:val="16B3363F"/>
    <w:rsid w:val="16B633FA"/>
    <w:rsid w:val="16C57B71"/>
    <w:rsid w:val="16CD4F29"/>
    <w:rsid w:val="16D71B52"/>
    <w:rsid w:val="16E34072"/>
    <w:rsid w:val="16E83877"/>
    <w:rsid w:val="16E83DE7"/>
    <w:rsid w:val="16FE7DC9"/>
    <w:rsid w:val="17003BC6"/>
    <w:rsid w:val="17192211"/>
    <w:rsid w:val="17304D41"/>
    <w:rsid w:val="173E5ABC"/>
    <w:rsid w:val="17500523"/>
    <w:rsid w:val="175D7D36"/>
    <w:rsid w:val="17621E96"/>
    <w:rsid w:val="17695ECC"/>
    <w:rsid w:val="176C027D"/>
    <w:rsid w:val="176F05BE"/>
    <w:rsid w:val="17704394"/>
    <w:rsid w:val="17856F47"/>
    <w:rsid w:val="178A6018"/>
    <w:rsid w:val="179A0984"/>
    <w:rsid w:val="179C2669"/>
    <w:rsid w:val="17A65E8D"/>
    <w:rsid w:val="17AC72C2"/>
    <w:rsid w:val="17AD170D"/>
    <w:rsid w:val="17C53A73"/>
    <w:rsid w:val="17C979BD"/>
    <w:rsid w:val="17CA22A3"/>
    <w:rsid w:val="17D40661"/>
    <w:rsid w:val="17E51D3D"/>
    <w:rsid w:val="18000FA3"/>
    <w:rsid w:val="18062B29"/>
    <w:rsid w:val="18163AC6"/>
    <w:rsid w:val="181D6E15"/>
    <w:rsid w:val="18204366"/>
    <w:rsid w:val="182A09AD"/>
    <w:rsid w:val="183737B9"/>
    <w:rsid w:val="1839723E"/>
    <w:rsid w:val="18464E00"/>
    <w:rsid w:val="1868513A"/>
    <w:rsid w:val="186F55F5"/>
    <w:rsid w:val="18701598"/>
    <w:rsid w:val="18A34B09"/>
    <w:rsid w:val="18A81C93"/>
    <w:rsid w:val="18CE225A"/>
    <w:rsid w:val="18EE4934"/>
    <w:rsid w:val="18F41329"/>
    <w:rsid w:val="18F60353"/>
    <w:rsid w:val="191A2014"/>
    <w:rsid w:val="19357DB6"/>
    <w:rsid w:val="193E422B"/>
    <w:rsid w:val="194E1EC7"/>
    <w:rsid w:val="19630DE8"/>
    <w:rsid w:val="196647EE"/>
    <w:rsid w:val="196978E5"/>
    <w:rsid w:val="19944266"/>
    <w:rsid w:val="19984D0F"/>
    <w:rsid w:val="19AD578E"/>
    <w:rsid w:val="19B61D4E"/>
    <w:rsid w:val="19B81B05"/>
    <w:rsid w:val="19D174B7"/>
    <w:rsid w:val="19D70600"/>
    <w:rsid w:val="19D83421"/>
    <w:rsid w:val="19E031F7"/>
    <w:rsid w:val="19E915B4"/>
    <w:rsid w:val="19F4179B"/>
    <w:rsid w:val="19F57CE9"/>
    <w:rsid w:val="19FC408C"/>
    <w:rsid w:val="1A037E95"/>
    <w:rsid w:val="1A074DEC"/>
    <w:rsid w:val="1A1555B3"/>
    <w:rsid w:val="1A371B9F"/>
    <w:rsid w:val="1A4D7AC2"/>
    <w:rsid w:val="1A5A0B83"/>
    <w:rsid w:val="1A61114C"/>
    <w:rsid w:val="1A674F21"/>
    <w:rsid w:val="1A746E41"/>
    <w:rsid w:val="1A7A0643"/>
    <w:rsid w:val="1A860D9C"/>
    <w:rsid w:val="1A9A6BFE"/>
    <w:rsid w:val="1A9D132A"/>
    <w:rsid w:val="1AAE6FD5"/>
    <w:rsid w:val="1AAE7C8F"/>
    <w:rsid w:val="1AB623D7"/>
    <w:rsid w:val="1ABF1967"/>
    <w:rsid w:val="1AC5327C"/>
    <w:rsid w:val="1AC65955"/>
    <w:rsid w:val="1ADA359D"/>
    <w:rsid w:val="1AE75FD3"/>
    <w:rsid w:val="1AEF2F0F"/>
    <w:rsid w:val="1AF37CED"/>
    <w:rsid w:val="1AFF7F29"/>
    <w:rsid w:val="1B0520C1"/>
    <w:rsid w:val="1B1368B0"/>
    <w:rsid w:val="1B1B40B7"/>
    <w:rsid w:val="1B1C3F19"/>
    <w:rsid w:val="1B456BC8"/>
    <w:rsid w:val="1B505E4C"/>
    <w:rsid w:val="1B55249F"/>
    <w:rsid w:val="1B683405"/>
    <w:rsid w:val="1B700D0E"/>
    <w:rsid w:val="1BAE4EBB"/>
    <w:rsid w:val="1BBA2916"/>
    <w:rsid w:val="1BCC6630"/>
    <w:rsid w:val="1BCF13CE"/>
    <w:rsid w:val="1BD03BBE"/>
    <w:rsid w:val="1BD86BED"/>
    <w:rsid w:val="1BE4148E"/>
    <w:rsid w:val="1BF634C1"/>
    <w:rsid w:val="1BF92BF0"/>
    <w:rsid w:val="1C03067B"/>
    <w:rsid w:val="1C050458"/>
    <w:rsid w:val="1C16499A"/>
    <w:rsid w:val="1C1A0CAA"/>
    <w:rsid w:val="1C413941"/>
    <w:rsid w:val="1C6C5059"/>
    <w:rsid w:val="1C6D040C"/>
    <w:rsid w:val="1C7220AB"/>
    <w:rsid w:val="1C78788F"/>
    <w:rsid w:val="1C7961ED"/>
    <w:rsid w:val="1CAC42A1"/>
    <w:rsid w:val="1CB93C70"/>
    <w:rsid w:val="1CC961C1"/>
    <w:rsid w:val="1CD00AE5"/>
    <w:rsid w:val="1CDC2D58"/>
    <w:rsid w:val="1CEC128C"/>
    <w:rsid w:val="1CF3502E"/>
    <w:rsid w:val="1CFC5AD3"/>
    <w:rsid w:val="1CFE5C25"/>
    <w:rsid w:val="1D0000E5"/>
    <w:rsid w:val="1D023F64"/>
    <w:rsid w:val="1D073EE4"/>
    <w:rsid w:val="1D0862E2"/>
    <w:rsid w:val="1D106451"/>
    <w:rsid w:val="1D424F9C"/>
    <w:rsid w:val="1D500FCA"/>
    <w:rsid w:val="1D535384"/>
    <w:rsid w:val="1D566721"/>
    <w:rsid w:val="1D573E5E"/>
    <w:rsid w:val="1D577B65"/>
    <w:rsid w:val="1D632F16"/>
    <w:rsid w:val="1D660C3B"/>
    <w:rsid w:val="1D782374"/>
    <w:rsid w:val="1D933069"/>
    <w:rsid w:val="1D9A7103"/>
    <w:rsid w:val="1DA4208A"/>
    <w:rsid w:val="1DC77D26"/>
    <w:rsid w:val="1DCC7462"/>
    <w:rsid w:val="1DD37309"/>
    <w:rsid w:val="1DEE2E03"/>
    <w:rsid w:val="1DF32547"/>
    <w:rsid w:val="1DF73601"/>
    <w:rsid w:val="1E0112D7"/>
    <w:rsid w:val="1E0F4D52"/>
    <w:rsid w:val="1E1143A1"/>
    <w:rsid w:val="1E151B18"/>
    <w:rsid w:val="1E2E6665"/>
    <w:rsid w:val="1E2E7E8E"/>
    <w:rsid w:val="1E356F16"/>
    <w:rsid w:val="1E382A58"/>
    <w:rsid w:val="1E464379"/>
    <w:rsid w:val="1E4B27DB"/>
    <w:rsid w:val="1E4E1D3C"/>
    <w:rsid w:val="1E595696"/>
    <w:rsid w:val="1E611ACE"/>
    <w:rsid w:val="1E6469DF"/>
    <w:rsid w:val="1E660C73"/>
    <w:rsid w:val="1E7444FE"/>
    <w:rsid w:val="1E7D0511"/>
    <w:rsid w:val="1E83507E"/>
    <w:rsid w:val="1E8845B3"/>
    <w:rsid w:val="1ECA670D"/>
    <w:rsid w:val="1ECB3675"/>
    <w:rsid w:val="1EE25E2F"/>
    <w:rsid w:val="1F103C5C"/>
    <w:rsid w:val="1F354BA7"/>
    <w:rsid w:val="1F6E613B"/>
    <w:rsid w:val="1F7409C8"/>
    <w:rsid w:val="1F75600B"/>
    <w:rsid w:val="1F772E61"/>
    <w:rsid w:val="1F7E1B59"/>
    <w:rsid w:val="1FA05E4C"/>
    <w:rsid w:val="1FAF0D0B"/>
    <w:rsid w:val="1FB207F2"/>
    <w:rsid w:val="1FBF6E21"/>
    <w:rsid w:val="1FC105A4"/>
    <w:rsid w:val="1FC91B18"/>
    <w:rsid w:val="1FE60CAE"/>
    <w:rsid w:val="200055E5"/>
    <w:rsid w:val="20107FB6"/>
    <w:rsid w:val="20211115"/>
    <w:rsid w:val="20216D61"/>
    <w:rsid w:val="20270A3D"/>
    <w:rsid w:val="204906DB"/>
    <w:rsid w:val="20515AC6"/>
    <w:rsid w:val="206349F5"/>
    <w:rsid w:val="207A0FB2"/>
    <w:rsid w:val="207F28B4"/>
    <w:rsid w:val="20873586"/>
    <w:rsid w:val="2091168A"/>
    <w:rsid w:val="20A74A49"/>
    <w:rsid w:val="20B038D4"/>
    <w:rsid w:val="20B757C4"/>
    <w:rsid w:val="20BA5F0A"/>
    <w:rsid w:val="20BC1E61"/>
    <w:rsid w:val="20C53105"/>
    <w:rsid w:val="20CA00D8"/>
    <w:rsid w:val="211A17A7"/>
    <w:rsid w:val="21365223"/>
    <w:rsid w:val="2137775C"/>
    <w:rsid w:val="21403CB5"/>
    <w:rsid w:val="217A50E2"/>
    <w:rsid w:val="21B746C6"/>
    <w:rsid w:val="21C56D73"/>
    <w:rsid w:val="21D6028A"/>
    <w:rsid w:val="21E51A5A"/>
    <w:rsid w:val="21ED2B84"/>
    <w:rsid w:val="22077215"/>
    <w:rsid w:val="22122278"/>
    <w:rsid w:val="221677D8"/>
    <w:rsid w:val="225159EF"/>
    <w:rsid w:val="22751136"/>
    <w:rsid w:val="2276684C"/>
    <w:rsid w:val="227A0F33"/>
    <w:rsid w:val="227F393C"/>
    <w:rsid w:val="22951BE1"/>
    <w:rsid w:val="22A730E4"/>
    <w:rsid w:val="22AF0D00"/>
    <w:rsid w:val="22B1108D"/>
    <w:rsid w:val="22B50835"/>
    <w:rsid w:val="22D73996"/>
    <w:rsid w:val="23066A0F"/>
    <w:rsid w:val="2308641B"/>
    <w:rsid w:val="235049CB"/>
    <w:rsid w:val="23654FD2"/>
    <w:rsid w:val="23656095"/>
    <w:rsid w:val="23731E85"/>
    <w:rsid w:val="238B763C"/>
    <w:rsid w:val="23961924"/>
    <w:rsid w:val="23977C8F"/>
    <w:rsid w:val="239C7B09"/>
    <w:rsid w:val="23A053E7"/>
    <w:rsid w:val="23A15688"/>
    <w:rsid w:val="23A261FF"/>
    <w:rsid w:val="23A87106"/>
    <w:rsid w:val="23B34CC1"/>
    <w:rsid w:val="23B91DDB"/>
    <w:rsid w:val="23C22A4A"/>
    <w:rsid w:val="23C27AB3"/>
    <w:rsid w:val="23CB685D"/>
    <w:rsid w:val="23CD52C5"/>
    <w:rsid w:val="23D6779E"/>
    <w:rsid w:val="23F63808"/>
    <w:rsid w:val="24163419"/>
    <w:rsid w:val="24237FF0"/>
    <w:rsid w:val="2431358E"/>
    <w:rsid w:val="243168C7"/>
    <w:rsid w:val="2440635A"/>
    <w:rsid w:val="24447CC5"/>
    <w:rsid w:val="244B5BEC"/>
    <w:rsid w:val="24593958"/>
    <w:rsid w:val="24612C6A"/>
    <w:rsid w:val="246E2CD8"/>
    <w:rsid w:val="24750C72"/>
    <w:rsid w:val="249236BE"/>
    <w:rsid w:val="24951C41"/>
    <w:rsid w:val="24B73B42"/>
    <w:rsid w:val="24B93CB1"/>
    <w:rsid w:val="24CD19CA"/>
    <w:rsid w:val="24D24874"/>
    <w:rsid w:val="24E3028B"/>
    <w:rsid w:val="24E7682A"/>
    <w:rsid w:val="24EB01E4"/>
    <w:rsid w:val="24F34CEC"/>
    <w:rsid w:val="24F82C6D"/>
    <w:rsid w:val="24F8632A"/>
    <w:rsid w:val="25050596"/>
    <w:rsid w:val="250C5429"/>
    <w:rsid w:val="250F06AC"/>
    <w:rsid w:val="25123CEF"/>
    <w:rsid w:val="251D3080"/>
    <w:rsid w:val="2524440F"/>
    <w:rsid w:val="2529343D"/>
    <w:rsid w:val="252C41DA"/>
    <w:rsid w:val="25362015"/>
    <w:rsid w:val="25384A74"/>
    <w:rsid w:val="25640858"/>
    <w:rsid w:val="257A6A29"/>
    <w:rsid w:val="25C575A6"/>
    <w:rsid w:val="25D441D7"/>
    <w:rsid w:val="25DF5381"/>
    <w:rsid w:val="25F100D9"/>
    <w:rsid w:val="25F9281D"/>
    <w:rsid w:val="260E5869"/>
    <w:rsid w:val="26187F16"/>
    <w:rsid w:val="261D099E"/>
    <w:rsid w:val="26327418"/>
    <w:rsid w:val="26356DD0"/>
    <w:rsid w:val="264A7BFC"/>
    <w:rsid w:val="2658105A"/>
    <w:rsid w:val="266162E6"/>
    <w:rsid w:val="266341A4"/>
    <w:rsid w:val="2669332D"/>
    <w:rsid w:val="269140F3"/>
    <w:rsid w:val="26B51C4B"/>
    <w:rsid w:val="26B57579"/>
    <w:rsid w:val="26BB4602"/>
    <w:rsid w:val="26C561E1"/>
    <w:rsid w:val="26CA6ADC"/>
    <w:rsid w:val="26F731D6"/>
    <w:rsid w:val="26F73A38"/>
    <w:rsid w:val="2721693B"/>
    <w:rsid w:val="27261DFE"/>
    <w:rsid w:val="27306D05"/>
    <w:rsid w:val="273B5BA5"/>
    <w:rsid w:val="27450464"/>
    <w:rsid w:val="274E659E"/>
    <w:rsid w:val="27607F7D"/>
    <w:rsid w:val="27744889"/>
    <w:rsid w:val="278E0BC2"/>
    <w:rsid w:val="279A1C65"/>
    <w:rsid w:val="279A5F9B"/>
    <w:rsid w:val="279D4F0B"/>
    <w:rsid w:val="27A43EE5"/>
    <w:rsid w:val="27B22313"/>
    <w:rsid w:val="27CF4788"/>
    <w:rsid w:val="27E83D6E"/>
    <w:rsid w:val="27E966D6"/>
    <w:rsid w:val="27EE75E7"/>
    <w:rsid w:val="27FD077F"/>
    <w:rsid w:val="28011DF8"/>
    <w:rsid w:val="281C732E"/>
    <w:rsid w:val="281D476D"/>
    <w:rsid w:val="28252287"/>
    <w:rsid w:val="282D02FA"/>
    <w:rsid w:val="282E3AC0"/>
    <w:rsid w:val="28435A85"/>
    <w:rsid w:val="28532F7D"/>
    <w:rsid w:val="285A6B7E"/>
    <w:rsid w:val="285F24EF"/>
    <w:rsid w:val="28A515D5"/>
    <w:rsid w:val="28B623A8"/>
    <w:rsid w:val="28D64E4A"/>
    <w:rsid w:val="28DE5377"/>
    <w:rsid w:val="29051F1C"/>
    <w:rsid w:val="290565C5"/>
    <w:rsid w:val="290C088E"/>
    <w:rsid w:val="291A43CB"/>
    <w:rsid w:val="29261299"/>
    <w:rsid w:val="29313670"/>
    <w:rsid w:val="294124E6"/>
    <w:rsid w:val="29456289"/>
    <w:rsid w:val="29457CCE"/>
    <w:rsid w:val="295665E4"/>
    <w:rsid w:val="2966312F"/>
    <w:rsid w:val="2966406B"/>
    <w:rsid w:val="2979439A"/>
    <w:rsid w:val="29814621"/>
    <w:rsid w:val="298E5144"/>
    <w:rsid w:val="29901107"/>
    <w:rsid w:val="2999647B"/>
    <w:rsid w:val="29A949BB"/>
    <w:rsid w:val="29B73A41"/>
    <w:rsid w:val="29BC26E6"/>
    <w:rsid w:val="29C42541"/>
    <w:rsid w:val="29CF73F2"/>
    <w:rsid w:val="29D22E62"/>
    <w:rsid w:val="29E71601"/>
    <w:rsid w:val="29F31A39"/>
    <w:rsid w:val="29F74C5E"/>
    <w:rsid w:val="2A1571B3"/>
    <w:rsid w:val="2A1D0C16"/>
    <w:rsid w:val="2A281779"/>
    <w:rsid w:val="2A574B6C"/>
    <w:rsid w:val="2A674471"/>
    <w:rsid w:val="2A7452DD"/>
    <w:rsid w:val="2A9569BE"/>
    <w:rsid w:val="2AB41918"/>
    <w:rsid w:val="2AC552E8"/>
    <w:rsid w:val="2ACB7A4E"/>
    <w:rsid w:val="2AD0295A"/>
    <w:rsid w:val="2AD27BF7"/>
    <w:rsid w:val="2AE55890"/>
    <w:rsid w:val="2AEF6FC5"/>
    <w:rsid w:val="2AF91DAD"/>
    <w:rsid w:val="2B0673FA"/>
    <w:rsid w:val="2B0A2C34"/>
    <w:rsid w:val="2B202988"/>
    <w:rsid w:val="2B2B6F78"/>
    <w:rsid w:val="2B2F7B4C"/>
    <w:rsid w:val="2B3C5899"/>
    <w:rsid w:val="2B427694"/>
    <w:rsid w:val="2B520B88"/>
    <w:rsid w:val="2B5D2E06"/>
    <w:rsid w:val="2B851B0C"/>
    <w:rsid w:val="2B8A5FCC"/>
    <w:rsid w:val="2B8F4C81"/>
    <w:rsid w:val="2BA06F68"/>
    <w:rsid w:val="2BA916C5"/>
    <w:rsid w:val="2BB86DA6"/>
    <w:rsid w:val="2BBF7881"/>
    <w:rsid w:val="2BC22668"/>
    <w:rsid w:val="2BF27720"/>
    <w:rsid w:val="2C00422E"/>
    <w:rsid w:val="2C0C3BD1"/>
    <w:rsid w:val="2C16601C"/>
    <w:rsid w:val="2C220038"/>
    <w:rsid w:val="2C405A23"/>
    <w:rsid w:val="2C4269C2"/>
    <w:rsid w:val="2C44525B"/>
    <w:rsid w:val="2C6322CA"/>
    <w:rsid w:val="2C7C0778"/>
    <w:rsid w:val="2C7C47E2"/>
    <w:rsid w:val="2C987ED4"/>
    <w:rsid w:val="2CA12A34"/>
    <w:rsid w:val="2CA77126"/>
    <w:rsid w:val="2CC214F9"/>
    <w:rsid w:val="2CE00684"/>
    <w:rsid w:val="2CE84E7F"/>
    <w:rsid w:val="2CF24609"/>
    <w:rsid w:val="2CF76072"/>
    <w:rsid w:val="2D240C9D"/>
    <w:rsid w:val="2D3A0797"/>
    <w:rsid w:val="2D3A54BE"/>
    <w:rsid w:val="2D512575"/>
    <w:rsid w:val="2D6A52F3"/>
    <w:rsid w:val="2D7016E7"/>
    <w:rsid w:val="2D89052E"/>
    <w:rsid w:val="2D9F18EA"/>
    <w:rsid w:val="2DA5162D"/>
    <w:rsid w:val="2DB45495"/>
    <w:rsid w:val="2DC85FB5"/>
    <w:rsid w:val="2DD80837"/>
    <w:rsid w:val="2DE10771"/>
    <w:rsid w:val="2DEE19CF"/>
    <w:rsid w:val="2E017B25"/>
    <w:rsid w:val="2E1B62F4"/>
    <w:rsid w:val="2E206FAE"/>
    <w:rsid w:val="2E27477F"/>
    <w:rsid w:val="2E3A40FA"/>
    <w:rsid w:val="2E4D55BF"/>
    <w:rsid w:val="2E5D3D29"/>
    <w:rsid w:val="2E603CDC"/>
    <w:rsid w:val="2E934415"/>
    <w:rsid w:val="2E983248"/>
    <w:rsid w:val="2EA61EF0"/>
    <w:rsid w:val="2EA679C1"/>
    <w:rsid w:val="2EB00413"/>
    <w:rsid w:val="2EBB1EE4"/>
    <w:rsid w:val="2EBC747A"/>
    <w:rsid w:val="2EC330E4"/>
    <w:rsid w:val="2EEB14E4"/>
    <w:rsid w:val="2EF05CDA"/>
    <w:rsid w:val="2EF12105"/>
    <w:rsid w:val="2EF42518"/>
    <w:rsid w:val="2F032B28"/>
    <w:rsid w:val="2F1519FB"/>
    <w:rsid w:val="2F2D0CB5"/>
    <w:rsid w:val="2F3B4879"/>
    <w:rsid w:val="2F3C10A3"/>
    <w:rsid w:val="2F60580D"/>
    <w:rsid w:val="2F7D1D5D"/>
    <w:rsid w:val="2F7F22D4"/>
    <w:rsid w:val="2F893E37"/>
    <w:rsid w:val="2F9015CC"/>
    <w:rsid w:val="2F965E4F"/>
    <w:rsid w:val="2FA01A58"/>
    <w:rsid w:val="2FAD74B4"/>
    <w:rsid w:val="2FC10D8E"/>
    <w:rsid w:val="2FC3722A"/>
    <w:rsid w:val="2FC516F5"/>
    <w:rsid w:val="2FC85481"/>
    <w:rsid w:val="2FD056E6"/>
    <w:rsid w:val="2FD7659A"/>
    <w:rsid w:val="2FDE37AB"/>
    <w:rsid w:val="2FF02CDB"/>
    <w:rsid w:val="302B7F5F"/>
    <w:rsid w:val="3051286A"/>
    <w:rsid w:val="30517626"/>
    <w:rsid w:val="306F07B3"/>
    <w:rsid w:val="308037C3"/>
    <w:rsid w:val="30822948"/>
    <w:rsid w:val="30891E96"/>
    <w:rsid w:val="30915B12"/>
    <w:rsid w:val="309222F1"/>
    <w:rsid w:val="309F7B34"/>
    <w:rsid w:val="30A021FF"/>
    <w:rsid w:val="30B7398C"/>
    <w:rsid w:val="30BC1573"/>
    <w:rsid w:val="30C9105E"/>
    <w:rsid w:val="30D4399E"/>
    <w:rsid w:val="30DB1F45"/>
    <w:rsid w:val="31082050"/>
    <w:rsid w:val="31266F8B"/>
    <w:rsid w:val="313D7FE2"/>
    <w:rsid w:val="3156277C"/>
    <w:rsid w:val="315E7C09"/>
    <w:rsid w:val="31785DA2"/>
    <w:rsid w:val="317D4CCD"/>
    <w:rsid w:val="31824027"/>
    <w:rsid w:val="318B253F"/>
    <w:rsid w:val="31A40F4D"/>
    <w:rsid w:val="31AC56F6"/>
    <w:rsid w:val="31B54A66"/>
    <w:rsid w:val="31B744A4"/>
    <w:rsid w:val="31BA1D32"/>
    <w:rsid w:val="31BD35F7"/>
    <w:rsid w:val="31BF68D9"/>
    <w:rsid w:val="31CC4352"/>
    <w:rsid w:val="31D55F1A"/>
    <w:rsid w:val="31E46FBA"/>
    <w:rsid w:val="31F65015"/>
    <w:rsid w:val="32141141"/>
    <w:rsid w:val="324F78CB"/>
    <w:rsid w:val="325B76BE"/>
    <w:rsid w:val="326025A0"/>
    <w:rsid w:val="326574AC"/>
    <w:rsid w:val="326D7E55"/>
    <w:rsid w:val="32724368"/>
    <w:rsid w:val="327556ED"/>
    <w:rsid w:val="329859A0"/>
    <w:rsid w:val="32A35CB3"/>
    <w:rsid w:val="32A80020"/>
    <w:rsid w:val="32AD11CA"/>
    <w:rsid w:val="32B575C2"/>
    <w:rsid w:val="32CA7482"/>
    <w:rsid w:val="32D40DDE"/>
    <w:rsid w:val="32F60DB2"/>
    <w:rsid w:val="32F84660"/>
    <w:rsid w:val="33085B45"/>
    <w:rsid w:val="330900A2"/>
    <w:rsid w:val="332448CA"/>
    <w:rsid w:val="3330776F"/>
    <w:rsid w:val="33314EF4"/>
    <w:rsid w:val="336248B4"/>
    <w:rsid w:val="3377699A"/>
    <w:rsid w:val="3399524F"/>
    <w:rsid w:val="33A07308"/>
    <w:rsid w:val="33A306B3"/>
    <w:rsid w:val="33AE34A7"/>
    <w:rsid w:val="33C171D7"/>
    <w:rsid w:val="33D6255C"/>
    <w:rsid w:val="33E56825"/>
    <w:rsid w:val="33EC3422"/>
    <w:rsid w:val="33F726B7"/>
    <w:rsid w:val="33FD6C9C"/>
    <w:rsid w:val="34046321"/>
    <w:rsid w:val="34110665"/>
    <w:rsid w:val="341D7739"/>
    <w:rsid w:val="34200804"/>
    <w:rsid w:val="3433685B"/>
    <w:rsid w:val="3434164E"/>
    <w:rsid w:val="345633E4"/>
    <w:rsid w:val="345C49AA"/>
    <w:rsid w:val="345D54B5"/>
    <w:rsid w:val="3467447C"/>
    <w:rsid w:val="3481007B"/>
    <w:rsid w:val="348B539D"/>
    <w:rsid w:val="349D02A4"/>
    <w:rsid w:val="34AA1AE9"/>
    <w:rsid w:val="34AF7B09"/>
    <w:rsid w:val="34B553BE"/>
    <w:rsid w:val="34BB6BD8"/>
    <w:rsid w:val="34BC0398"/>
    <w:rsid w:val="34C84385"/>
    <w:rsid w:val="34C90065"/>
    <w:rsid w:val="34CA0CD5"/>
    <w:rsid w:val="34D23E07"/>
    <w:rsid w:val="34D84C13"/>
    <w:rsid w:val="34E75469"/>
    <w:rsid w:val="350D357C"/>
    <w:rsid w:val="35111492"/>
    <w:rsid w:val="353718EC"/>
    <w:rsid w:val="3543323B"/>
    <w:rsid w:val="354E3E71"/>
    <w:rsid w:val="35500E61"/>
    <w:rsid w:val="35594B6F"/>
    <w:rsid w:val="35890781"/>
    <w:rsid w:val="358943C7"/>
    <w:rsid w:val="359E1689"/>
    <w:rsid w:val="35A97EA1"/>
    <w:rsid w:val="35AD3D4D"/>
    <w:rsid w:val="35DF1770"/>
    <w:rsid w:val="35FC13B5"/>
    <w:rsid w:val="360E23D3"/>
    <w:rsid w:val="361078E9"/>
    <w:rsid w:val="3629780F"/>
    <w:rsid w:val="3635036B"/>
    <w:rsid w:val="36376388"/>
    <w:rsid w:val="363A0755"/>
    <w:rsid w:val="3649449B"/>
    <w:rsid w:val="36507F6B"/>
    <w:rsid w:val="36526EA5"/>
    <w:rsid w:val="365654B6"/>
    <w:rsid w:val="365831ED"/>
    <w:rsid w:val="36675395"/>
    <w:rsid w:val="367C4D94"/>
    <w:rsid w:val="367C58DE"/>
    <w:rsid w:val="36A04FDE"/>
    <w:rsid w:val="36CA5B77"/>
    <w:rsid w:val="36D2520F"/>
    <w:rsid w:val="36D40145"/>
    <w:rsid w:val="36E00C34"/>
    <w:rsid w:val="36EC6233"/>
    <w:rsid w:val="36F3199A"/>
    <w:rsid w:val="370740B6"/>
    <w:rsid w:val="372700EA"/>
    <w:rsid w:val="372956E2"/>
    <w:rsid w:val="372F1907"/>
    <w:rsid w:val="37304D22"/>
    <w:rsid w:val="373829A8"/>
    <w:rsid w:val="37421B6E"/>
    <w:rsid w:val="3769144A"/>
    <w:rsid w:val="37771002"/>
    <w:rsid w:val="3778443B"/>
    <w:rsid w:val="377C4B09"/>
    <w:rsid w:val="377D549C"/>
    <w:rsid w:val="37893F69"/>
    <w:rsid w:val="379562AF"/>
    <w:rsid w:val="37B20F2F"/>
    <w:rsid w:val="37BD6E5D"/>
    <w:rsid w:val="37C30066"/>
    <w:rsid w:val="37C36DBF"/>
    <w:rsid w:val="37C607EC"/>
    <w:rsid w:val="37CF3D8F"/>
    <w:rsid w:val="37E81154"/>
    <w:rsid w:val="37ED15CF"/>
    <w:rsid w:val="37F44E88"/>
    <w:rsid w:val="37FA6D58"/>
    <w:rsid w:val="37FD4C30"/>
    <w:rsid w:val="380E102C"/>
    <w:rsid w:val="382143FA"/>
    <w:rsid w:val="38433D4B"/>
    <w:rsid w:val="38461D20"/>
    <w:rsid w:val="386F008E"/>
    <w:rsid w:val="38717717"/>
    <w:rsid w:val="38807C2D"/>
    <w:rsid w:val="38843C83"/>
    <w:rsid w:val="388D3B98"/>
    <w:rsid w:val="38AF2344"/>
    <w:rsid w:val="38B2154A"/>
    <w:rsid w:val="38B47733"/>
    <w:rsid w:val="38DB10BB"/>
    <w:rsid w:val="38DD641E"/>
    <w:rsid w:val="38FA6FE6"/>
    <w:rsid w:val="39012031"/>
    <w:rsid w:val="39205817"/>
    <w:rsid w:val="395A576A"/>
    <w:rsid w:val="396D16B4"/>
    <w:rsid w:val="39710127"/>
    <w:rsid w:val="3975797F"/>
    <w:rsid w:val="398F70AB"/>
    <w:rsid w:val="39935E89"/>
    <w:rsid w:val="39A23D50"/>
    <w:rsid w:val="39C739F7"/>
    <w:rsid w:val="39C80CA8"/>
    <w:rsid w:val="39CF1682"/>
    <w:rsid w:val="39D754C1"/>
    <w:rsid w:val="39DD73EB"/>
    <w:rsid w:val="39FB1D03"/>
    <w:rsid w:val="3A071FD2"/>
    <w:rsid w:val="3A223984"/>
    <w:rsid w:val="3A2E11DF"/>
    <w:rsid w:val="3A3410CB"/>
    <w:rsid w:val="3A480E97"/>
    <w:rsid w:val="3A583186"/>
    <w:rsid w:val="3A5B2210"/>
    <w:rsid w:val="3A656320"/>
    <w:rsid w:val="3A6E6E84"/>
    <w:rsid w:val="3A834804"/>
    <w:rsid w:val="3A8A1E9F"/>
    <w:rsid w:val="3A945597"/>
    <w:rsid w:val="3A9736F6"/>
    <w:rsid w:val="3AA52544"/>
    <w:rsid w:val="3AD32BB3"/>
    <w:rsid w:val="3AED4114"/>
    <w:rsid w:val="3AFB59DF"/>
    <w:rsid w:val="3B3268EB"/>
    <w:rsid w:val="3B3E099C"/>
    <w:rsid w:val="3B503728"/>
    <w:rsid w:val="3B515AE0"/>
    <w:rsid w:val="3B5632FA"/>
    <w:rsid w:val="3B6B082E"/>
    <w:rsid w:val="3B6F7C7F"/>
    <w:rsid w:val="3B863A4E"/>
    <w:rsid w:val="3B8A3A28"/>
    <w:rsid w:val="3B8B4F11"/>
    <w:rsid w:val="3B8E00F7"/>
    <w:rsid w:val="3B900254"/>
    <w:rsid w:val="3B921D28"/>
    <w:rsid w:val="3B9F5CFF"/>
    <w:rsid w:val="3BA677A2"/>
    <w:rsid w:val="3BA81B8C"/>
    <w:rsid w:val="3BB33D21"/>
    <w:rsid w:val="3BD17ECF"/>
    <w:rsid w:val="3BD322B9"/>
    <w:rsid w:val="3BDC74F7"/>
    <w:rsid w:val="3BE8465C"/>
    <w:rsid w:val="3C00446D"/>
    <w:rsid w:val="3C0B1EEC"/>
    <w:rsid w:val="3C1546AB"/>
    <w:rsid w:val="3C193353"/>
    <w:rsid w:val="3C1F41C1"/>
    <w:rsid w:val="3C2166BF"/>
    <w:rsid w:val="3C3041B6"/>
    <w:rsid w:val="3C334EFB"/>
    <w:rsid w:val="3C347878"/>
    <w:rsid w:val="3C5B69B1"/>
    <w:rsid w:val="3C635F7F"/>
    <w:rsid w:val="3C7C686B"/>
    <w:rsid w:val="3C7E3D75"/>
    <w:rsid w:val="3C9650C9"/>
    <w:rsid w:val="3CA8792B"/>
    <w:rsid w:val="3CDE39B4"/>
    <w:rsid w:val="3CE27644"/>
    <w:rsid w:val="3CE914BD"/>
    <w:rsid w:val="3CF9676C"/>
    <w:rsid w:val="3D290DC6"/>
    <w:rsid w:val="3D437005"/>
    <w:rsid w:val="3D5A0FA8"/>
    <w:rsid w:val="3D5E6357"/>
    <w:rsid w:val="3D721D69"/>
    <w:rsid w:val="3D766E12"/>
    <w:rsid w:val="3DCC783C"/>
    <w:rsid w:val="3DDA6536"/>
    <w:rsid w:val="3DF95F68"/>
    <w:rsid w:val="3DFD62AA"/>
    <w:rsid w:val="3E0058B0"/>
    <w:rsid w:val="3E0D047C"/>
    <w:rsid w:val="3E107F34"/>
    <w:rsid w:val="3E170417"/>
    <w:rsid w:val="3E362D24"/>
    <w:rsid w:val="3E4C0BA0"/>
    <w:rsid w:val="3E6C2B12"/>
    <w:rsid w:val="3E865930"/>
    <w:rsid w:val="3E932513"/>
    <w:rsid w:val="3E953B43"/>
    <w:rsid w:val="3E9D7DDF"/>
    <w:rsid w:val="3EBD3A50"/>
    <w:rsid w:val="3EDD6090"/>
    <w:rsid w:val="3EDF5709"/>
    <w:rsid w:val="3EE14A35"/>
    <w:rsid w:val="3EE30D8C"/>
    <w:rsid w:val="3EF03657"/>
    <w:rsid w:val="3EFA6C09"/>
    <w:rsid w:val="3EFB3391"/>
    <w:rsid w:val="3F053BC6"/>
    <w:rsid w:val="3F055319"/>
    <w:rsid w:val="3F0925AA"/>
    <w:rsid w:val="3F2270A3"/>
    <w:rsid w:val="3F233D0D"/>
    <w:rsid w:val="3F300071"/>
    <w:rsid w:val="3F4C281E"/>
    <w:rsid w:val="3F4E4E76"/>
    <w:rsid w:val="3F552FDF"/>
    <w:rsid w:val="3F5901FE"/>
    <w:rsid w:val="3F6030F6"/>
    <w:rsid w:val="3F6A64E6"/>
    <w:rsid w:val="3F7A2FB7"/>
    <w:rsid w:val="3F7A6CF8"/>
    <w:rsid w:val="3F7E3587"/>
    <w:rsid w:val="3F84062F"/>
    <w:rsid w:val="3F8C4BE1"/>
    <w:rsid w:val="3F977ABB"/>
    <w:rsid w:val="3FB05DD9"/>
    <w:rsid w:val="3FCA7FA1"/>
    <w:rsid w:val="3FCE438A"/>
    <w:rsid w:val="3FE33E03"/>
    <w:rsid w:val="3FF54B7A"/>
    <w:rsid w:val="3FFA1CCB"/>
    <w:rsid w:val="4006615D"/>
    <w:rsid w:val="40294948"/>
    <w:rsid w:val="402B5757"/>
    <w:rsid w:val="405F324B"/>
    <w:rsid w:val="408E3172"/>
    <w:rsid w:val="408F4755"/>
    <w:rsid w:val="40A6546B"/>
    <w:rsid w:val="40A76646"/>
    <w:rsid w:val="40B71A54"/>
    <w:rsid w:val="40C03B8E"/>
    <w:rsid w:val="40C60F10"/>
    <w:rsid w:val="40C6485C"/>
    <w:rsid w:val="40C871F4"/>
    <w:rsid w:val="40E61C67"/>
    <w:rsid w:val="40EE51A5"/>
    <w:rsid w:val="41047AC7"/>
    <w:rsid w:val="41057BEB"/>
    <w:rsid w:val="41253497"/>
    <w:rsid w:val="412B41F0"/>
    <w:rsid w:val="413809BD"/>
    <w:rsid w:val="413A2BF3"/>
    <w:rsid w:val="413B1B6E"/>
    <w:rsid w:val="415165FF"/>
    <w:rsid w:val="41684DE9"/>
    <w:rsid w:val="41855275"/>
    <w:rsid w:val="41876CA1"/>
    <w:rsid w:val="418771A1"/>
    <w:rsid w:val="41982F45"/>
    <w:rsid w:val="41985B28"/>
    <w:rsid w:val="419A0048"/>
    <w:rsid w:val="41A32794"/>
    <w:rsid w:val="41AC03A7"/>
    <w:rsid w:val="41B15E70"/>
    <w:rsid w:val="41B65EF0"/>
    <w:rsid w:val="41CF5D6C"/>
    <w:rsid w:val="41F53349"/>
    <w:rsid w:val="41FB6619"/>
    <w:rsid w:val="4210366D"/>
    <w:rsid w:val="42152C7D"/>
    <w:rsid w:val="422E7FEF"/>
    <w:rsid w:val="42737A91"/>
    <w:rsid w:val="428D39D0"/>
    <w:rsid w:val="42920E5B"/>
    <w:rsid w:val="42966D1B"/>
    <w:rsid w:val="42C92792"/>
    <w:rsid w:val="42D21CBA"/>
    <w:rsid w:val="42EB7F44"/>
    <w:rsid w:val="430A42A6"/>
    <w:rsid w:val="43130DE9"/>
    <w:rsid w:val="432E470E"/>
    <w:rsid w:val="4335409E"/>
    <w:rsid w:val="43413F90"/>
    <w:rsid w:val="435A55A6"/>
    <w:rsid w:val="435F4156"/>
    <w:rsid w:val="43684591"/>
    <w:rsid w:val="4377572C"/>
    <w:rsid w:val="43841FC3"/>
    <w:rsid w:val="43862762"/>
    <w:rsid w:val="439017AA"/>
    <w:rsid w:val="43974FBB"/>
    <w:rsid w:val="43A51434"/>
    <w:rsid w:val="43AB5A35"/>
    <w:rsid w:val="43B53624"/>
    <w:rsid w:val="43C01ABB"/>
    <w:rsid w:val="43D455E9"/>
    <w:rsid w:val="43EA3D4F"/>
    <w:rsid w:val="43FB5C29"/>
    <w:rsid w:val="440669D0"/>
    <w:rsid w:val="441224DB"/>
    <w:rsid w:val="44271D55"/>
    <w:rsid w:val="44345F46"/>
    <w:rsid w:val="44346CE1"/>
    <w:rsid w:val="44446D80"/>
    <w:rsid w:val="444A22A0"/>
    <w:rsid w:val="444D1B1B"/>
    <w:rsid w:val="445536CA"/>
    <w:rsid w:val="445B40C5"/>
    <w:rsid w:val="446C2EFE"/>
    <w:rsid w:val="44701229"/>
    <w:rsid w:val="447D33B7"/>
    <w:rsid w:val="44967E81"/>
    <w:rsid w:val="4498522F"/>
    <w:rsid w:val="44AB4D45"/>
    <w:rsid w:val="44B817D3"/>
    <w:rsid w:val="44D301A8"/>
    <w:rsid w:val="44D52BC2"/>
    <w:rsid w:val="44D85CEC"/>
    <w:rsid w:val="44D929A1"/>
    <w:rsid w:val="44DA2C10"/>
    <w:rsid w:val="44F4332D"/>
    <w:rsid w:val="44FF7D7C"/>
    <w:rsid w:val="45015142"/>
    <w:rsid w:val="45062735"/>
    <w:rsid w:val="451A6741"/>
    <w:rsid w:val="452A3D41"/>
    <w:rsid w:val="45372CC4"/>
    <w:rsid w:val="45571943"/>
    <w:rsid w:val="455F75BC"/>
    <w:rsid w:val="45667E7D"/>
    <w:rsid w:val="45726366"/>
    <w:rsid w:val="457C2E23"/>
    <w:rsid w:val="459C091F"/>
    <w:rsid w:val="45A670D0"/>
    <w:rsid w:val="45B108A1"/>
    <w:rsid w:val="45BC3322"/>
    <w:rsid w:val="45C732FA"/>
    <w:rsid w:val="45F019C4"/>
    <w:rsid w:val="45F42155"/>
    <w:rsid w:val="45F53BDE"/>
    <w:rsid w:val="45F755C6"/>
    <w:rsid w:val="460075C8"/>
    <w:rsid w:val="4604104C"/>
    <w:rsid w:val="46075DB2"/>
    <w:rsid w:val="46132694"/>
    <w:rsid w:val="46240575"/>
    <w:rsid w:val="462720F2"/>
    <w:rsid w:val="46293743"/>
    <w:rsid w:val="4632695C"/>
    <w:rsid w:val="463F6019"/>
    <w:rsid w:val="464446B0"/>
    <w:rsid w:val="4648772F"/>
    <w:rsid w:val="46506665"/>
    <w:rsid w:val="465C3893"/>
    <w:rsid w:val="4662340C"/>
    <w:rsid w:val="46631ADF"/>
    <w:rsid w:val="466763FE"/>
    <w:rsid w:val="46813A0C"/>
    <w:rsid w:val="46887101"/>
    <w:rsid w:val="468A5B4C"/>
    <w:rsid w:val="468C3F7E"/>
    <w:rsid w:val="469D5CF9"/>
    <w:rsid w:val="46B30E25"/>
    <w:rsid w:val="46B955B7"/>
    <w:rsid w:val="46BA3D06"/>
    <w:rsid w:val="46BB29C5"/>
    <w:rsid w:val="46BE090F"/>
    <w:rsid w:val="46C20794"/>
    <w:rsid w:val="46C70C61"/>
    <w:rsid w:val="46D52B59"/>
    <w:rsid w:val="46F258A7"/>
    <w:rsid w:val="46FB7D56"/>
    <w:rsid w:val="470061AA"/>
    <w:rsid w:val="470227E4"/>
    <w:rsid w:val="4710641F"/>
    <w:rsid w:val="472509D6"/>
    <w:rsid w:val="472906B7"/>
    <w:rsid w:val="472907E3"/>
    <w:rsid w:val="47322F1D"/>
    <w:rsid w:val="474D425A"/>
    <w:rsid w:val="476E77FA"/>
    <w:rsid w:val="477B429F"/>
    <w:rsid w:val="47825EA0"/>
    <w:rsid w:val="47962896"/>
    <w:rsid w:val="47AD3110"/>
    <w:rsid w:val="47B3767B"/>
    <w:rsid w:val="47B95BEA"/>
    <w:rsid w:val="47BC3269"/>
    <w:rsid w:val="47D642E8"/>
    <w:rsid w:val="47F20A2A"/>
    <w:rsid w:val="47F60191"/>
    <w:rsid w:val="48010322"/>
    <w:rsid w:val="48131D48"/>
    <w:rsid w:val="481674EB"/>
    <w:rsid w:val="482B66AA"/>
    <w:rsid w:val="483871C2"/>
    <w:rsid w:val="483F0EE0"/>
    <w:rsid w:val="484265C6"/>
    <w:rsid w:val="484920F6"/>
    <w:rsid w:val="486131DC"/>
    <w:rsid w:val="489E29A3"/>
    <w:rsid w:val="48AC1BE0"/>
    <w:rsid w:val="48DD16EE"/>
    <w:rsid w:val="48E65B00"/>
    <w:rsid w:val="48FC39C3"/>
    <w:rsid w:val="4913621E"/>
    <w:rsid w:val="4942769D"/>
    <w:rsid w:val="494B41A9"/>
    <w:rsid w:val="495D5290"/>
    <w:rsid w:val="495E7DBF"/>
    <w:rsid w:val="496C0E0C"/>
    <w:rsid w:val="497B1869"/>
    <w:rsid w:val="49947558"/>
    <w:rsid w:val="49AA1AC3"/>
    <w:rsid w:val="49B07322"/>
    <w:rsid w:val="49B8610B"/>
    <w:rsid w:val="49C40761"/>
    <w:rsid w:val="49E1595A"/>
    <w:rsid w:val="49E551A0"/>
    <w:rsid w:val="49FD1599"/>
    <w:rsid w:val="4A2750DE"/>
    <w:rsid w:val="4A2B40F8"/>
    <w:rsid w:val="4A3A0DC7"/>
    <w:rsid w:val="4A465CFC"/>
    <w:rsid w:val="4A4C370F"/>
    <w:rsid w:val="4A5920E8"/>
    <w:rsid w:val="4A592613"/>
    <w:rsid w:val="4A5D73A5"/>
    <w:rsid w:val="4A5E437C"/>
    <w:rsid w:val="4A7507AA"/>
    <w:rsid w:val="4A803E3E"/>
    <w:rsid w:val="4A986F2F"/>
    <w:rsid w:val="4A9C194D"/>
    <w:rsid w:val="4AA26009"/>
    <w:rsid w:val="4AA726B4"/>
    <w:rsid w:val="4AA731CA"/>
    <w:rsid w:val="4ABC1A83"/>
    <w:rsid w:val="4AF85479"/>
    <w:rsid w:val="4B18040E"/>
    <w:rsid w:val="4B264C9F"/>
    <w:rsid w:val="4B2C6CB0"/>
    <w:rsid w:val="4B3119FB"/>
    <w:rsid w:val="4B38198A"/>
    <w:rsid w:val="4B387FDC"/>
    <w:rsid w:val="4B4036EC"/>
    <w:rsid w:val="4B44368C"/>
    <w:rsid w:val="4B56147A"/>
    <w:rsid w:val="4B684B4E"/>
    <w:rsid w:val="4B922BD2"/>
    <w:rsid w:val="4B950C8F"/>
    <w:rsid w:val="4BB033F6"/>
    <w:rsid w:val="4BD0085E"/>
    <w:rsid w:val="4BD02961"/>
    <w:rsid w:val="4BDA14A6"/>
    <w:rsid w:val="4C0132DE"/>
    <w:rsid w:val="4C083BBC"/>
    <w:rsid w:val="4C0F3D78"/>
    <w:rsid w:val="4C217CF3"/>
    <w:rsid w:val="4C3C662B"/>
    <w:rsid w:val="4C470013"/>
    <w:rsid w:val="4C4F7B4B"/>
    <w:rsid w:val="4C665C68"/>
    <w:rsid w:val="4C682260"/>
    <w:rsid w:val="4C6A5C94"/>
    <w:rsid w:val="4C6B6E93"/>
    <w:rsid w:val="4C71216C"/>
    <w:rsid w:val="4C745306"/>
    <w:rsid w:val="4C865DA8"/>
    <w:rsid w:val="4C886730"/>
    <w:rsid w:val="4C8E18A0"/>
    <w:rsid w:val="4CB044D9"/>
    <w:rsid w:val="4CBE26EC"/>
    <w:rsid w:val="4CE02162"/>
    <w:rsid w:val="4CE767A6"/>
    <w:rsid w:val="4CEA0525"/>
    <w:rsid w:val="4CEE4D7B"/>
    <w:rsid w:val="4CF36781"/>
    <w:rsid w:val="4CF411A0"/>
    <w:rsid w:val="4CFA4187"/>
    <w:rsid w:val="4D091D87"/>
    <w:rsid w:val="4D1C2761"/>
    <w:rsid w:val="4D1C7D01"/>
    <w:rsid w:val="4D246716"/>
    <w:rsid w:val="4D3444F3"/>
    <w:rsid w:val="4D350420"/>
    <w:rsid w:val="4D3D0F72"/>
    <w:rsid w:val="4D4534F4"/>
    <w:rsid w:val="4D4D38B2"/>
    <w:rsid w:val="4D525161"/>
    <w:rsid w:val="4D5A7A62"/>
    <w:rsid w:val="4D82603E"/>
    <w:rsid w:val="4D961C83"/>
    <w:rsid w:val="4D986C88"/>
    <w:rsid w:val="4D9B2CEA"/>
    <w:rsid w:val="4DA737CE"/>
    <w:rsid w:val="4DB666D9"/>
    <w:rsid w:val="4DC12C71"/>
    <w:rsid w:val="4DC30797"/>
    <w:rsid w:val="4DC42404"/>
    <w:rsid w:val="4DC61F3A"/>
    <w:rsid w:val="4DEC0FE5"/>
    <w:rsid w:val="4E172CE3"/>
    <w:rsid w:val="4E1A233D"/>
    <w:rsid w:val="4E1A2698"/>
    <w:rsid w:val="4E232EE7"/>
    <w:rsid w:val="4E377B51"/>
    <w:rsid w:val="4E3B2210"/>
    <w:rsid w:val="4E4C2A09"/>
    <w:rsid w:val="4E76664F"/>
    <w:rsid w:val="4E7F5BD3"/>
    <w:rsid w:val="4E832D09"/>
    <w:rsid w:val="4E977EBE"/>
    <w:rsid w:val="4EA729AB"/>
    <w:rsid w:val="4EB32C8E"/>
    <w:rsid w:val="4ED00C56"/>
    <w:rsid w:val="4EF43C05"/>
    <w:rsid w:val="4F0258A4"/>
    <w:rsid w:val="4F203799"/>
    <w:rsid w:val="4F231A5A"/>
    <w:rsid w:val="4F255492"/>
    <w:rsid w:val="4F31106E"/>
    <w:rsid w:val="4F445038"/>
    <w:rsid w:val="4F505FF9"/>
    <w:rsid w:val="4F52629C"/>
    <w:rsid w:val="4F9E19E0"/>
    <w:rsid w:val="4FA2131E"/>
    <w:rsid w:val="4FA87AB7"/>
    <w:rsid w:val="4FB554E1"/>
    <w:rsid w:val="4FFB26DD"/>
    <w:rsid w:val="50010B16"/>
    <w:rsid w:val="500D64B9"/>
    <w:rsid w:val="50103E37"/>
    <w:rsid w:val="50115ED8"/>
    <w:rsid w:val="50160BD3"/>
    <w:rsid w:val="50302F4C"/>
    <w:rsid w:val="504C208B"/>
    <w:rsid w:val="5055285B"/>
    <w:rsid w:val="505658DC"/>
    <w:rsid w:val="50570F14"/>
    <w:rsid w:val="50710699"/>
    <w:rsid w:val="50757C79"/>
    <w:rsid w:val="509B0C35"/>
    <w:rsid w:val="50B76F08"/>
    <w:rsid w:val="50BF4393"/>
    <w:rsid w:val="50BF7B49"/>
    <w:rsid w:val="50D3185C"/>
    <w:rsid w:val="50D65A33"/>
    <w:rsid w:val="50DB4432"/>
    <w:rsid w:val="50E07256"/>
    <w:rsid w:val="50F90ABF"/>
    <w:rsid w:val="50FB73C4"/>
    <w:rsid w:val="510577FD"/>
    <w:rsid w:val="510938D7"/>
    <w:rsid w:val="511025C3"/>
    <w:rsid w:val="512F4A80"/>
    <w:rsid w:val="513978AE"/>
    <w:rsid w:val="516F7358"/>
    <w:rsid w:val="5176361F"/>
    <w:rsid w:val="518B5410"/>
    <w:rsid w:val="519D136C"/>
    <w:rsid w:val="51AE3F24"/>
    <w:rsid w:val="51CA3794"/>
    <w:rsid w:val="51E50433"/>
    <w:rsid w:val="51E67D93"/>
    <w:rsid w:val="51F73989"/>
    <w:rsid w:val="52010828"/>
    <w:rsid w:val="52051D76"/>
    <w:rsid w:val="521C7BEB"/>
    <w:rsid w:val="521E2A03"/>
    <w:rsid w:val="522054F4"/>
    <w:rsid w:val="52252A1C"/>
    <w:rsid w:val="5232783B"/>
    <w:rsid w:val="523B1A01"/>
    <w:rsid w:val="52606278"/>
    <w:rsid w:val="526E3F03"/>
    <w:rsid w:val="52733ED0"/>
    <w:rsid w:val="52774871"/>
    <w:rsid w:val="528D4938"/>
    <w:rsid w:val="52BA7ACE"/>
    <w:rsid w:val="52BB1C2E"/>
    <w:rsid w:val="52FA34A1"/>
    <w:rsid w:val="53002106"/>
    <w:rsid w:val="530C4B64"/>
    <w:rsid w:val="5316225F"/>
    <w:rsid w:val="53173D82"/>
    <w:rsid w:val="5319292E"/>
    <w:rsid w:val="53240129"/>
    <w:rsid w:val="532B6E98"/>
    <w:rsid w:val="53494C3D"/>
    <w:rsid w:val="535000B8"/>
    <w:rsid w:val="537A642B"/>
    <w:rsid w:val="537C3AEF"/>
    <w:rsid w:val="53854018"/>
    <w:rsid w:val="538E4BEF"/>
    <w:rsid w:val="539438AC"/>
    <w:rsid w:val="53B40E04"/>
    <w:rsid w:val="53C01B01"/>
    <w:rsid w:val="53D461CE"/>
    <w:rsid w:val="53D62E74"/>
    <w:rsid w:val="53D97F36"/>
    <w:rsid w:val="53E40DFE"/>
    <w:rsid w:val="53E90ECD"/>
    <w:rsid w:val="53F64D9F"/>
    <w:rsid w:val="53F65A78"/>
    <w:rsid w:val="541B0C60"/>
    <w:rsid w:val="542C62FB"/>
    <w:rsid w:val="542D1E8B"/>
    <w:rsid w:val="543A305F"/>
    <w:rsid w:val="544B2ECE"/>
    <w:rsid w:val="544B7921"/>
    <w:rsid w:val="544C366B"/>
    <w:rsid w:val="54550EEE"/>
    <w:rsid w:val="5459231B"/>
    <w:rsid w:val="546805AB"/>
    <w:rsid w:val="546D50A6"/>
    <w:rsid w:val="548A1800"/>
    <w:rsid w:val="5491250E"/>
    <w:rsid w:val="549858C5"/>
    <w:rsid w:val="549A78AD"/>
    <w:rsid w:val="54AE05BD"/>
    <w:rsid w:val="54D22AD6"/>
    <w:rsid w:val="54D32A8E"/>
    <w:rsid w:val="54D523E4"/>
    <w:rsid w:val="54F65B2D"/>
    <w:rsid w:val="54F67956"/>
    <w:rsid w:val="54FB42CA"/>
    <w:rsid w:val="550F2521"/>
    <w:rsid w:val="550F263F"/>
    <w:rsid w:val="551F6E6B"/>
    <w:rsid w:val="5534290A"/>
    <w:rsid w:val="554D1997"/>
    <w:rsid w:val="556B19DC"/>
    <w:rsid w:val="556C3121"/>
    <w:rsid w:val="5573362F"/>
    <w:rsid w:val="55831F1D"/>
    <w:rsid w:val="558912CC"/>
    <w:rsid w:val="5589475F"/>
    <w:rsid w:val="559E6D65"/>
    <w:rsid w:val="55A855F3"/>
    <w:rsid w:val="55B57D24"/>
    <w:rsid w:val="55CE406E"/>
    <w:rsid w:val="55D53FEF"/>
    <w:rsid w:val="55F04FF7"/>
    <w:rsid w:val="55F634B7"/>
    <w:rsid w:val="56004B46"/>
    <w:rsid w:val="56071070"/>
    <w:rsid w:val="561D39CE"/>
    <w:rsid w:val="56213EC4"/>
    <w:rsid w:val="562456C5"/>
    <w:rsid w:val="562E4D63"/>
    <w:rsid w:val="563F2149"/>
    <w:rsid w:val="5664163D"/>
    <w:rsid w:val="56684E61"/>
    <w:rsid w:val="56685A21"/>
    <w:rsid w:val="56704678"/>
    <w:rsid w:val="56822892"/>
    <w:rsid w:val="5694258B"/>
    <w:rsid w:val="56A21B1E"/>
    <w:rsid w:val="56A8459F"/>
    <w:rsid w:val="56F85176"/>
    <w:rsid w:val="57213EB7"/>
    <w:rsid w:val="57343568"/>
    <w:rsid w:val="573E0EB1"/>
    <w:rsid w:val="57400E7D"/>
    <w:rsid w:val="575770F9"/>
    <w:rsid w:val="5762599D"/>
    <w:rsid w:val="576A06E6"/>
    <w:rsid w:val="5788148D"/>
    <w:rsid w:val="578B13DD"/>
    <w:rsid w:val="57962032"/>
    <w:rsid w:val="57B96140"/>
    <w:rsid w:val="57CC3AB4"/>
    <w:rsid w:val="57D60F29"/>
    <w:rsid w:val="57F5653F"/>
    <w:rsid w:val="58192E68"/>
    <w:rsid w:val="581971A3"/>
    <w:rsid w:val="581D75C9"/>
    <w:rsid w:val="5831073E"/>
    <w:rsid w:val="584B1262"/>
    <w:rsid w:val="585C2F8F"/>
    <w:rsid w:val="5880667B"/>
    <w:rsid w:val="58943E76"/>
    <w:rsid w:val="589C6E98"/>
    <w:rsid w:val="58AD4972"/>
    <w:rsid w:val="58B70DCA"/>
    <w:rsid w:val="58BF0A28"/>
    <w:rsid w:val="58CB2D08"/>
    <w:rsid w:val="59006269"/>
    <w:rsid w:val="59074161"/>
    <w:rsid w:val="59477F8A"/>
    <w:rsid w:val="595528BC"/>
    <w:rsid w:val="595C1D98"/>
    <w:rsid w:val="59612921"/>
    <w:rsid w:val="59675D44"/>
    <w:rsid w:val="59945839"/>
    <w:rsid w:val="59B47043"/>
    <w:rsid w:val="59B64B2B"/>
    <w:rsid w:val="59B8175C"/>
    <w:rsid w:val="59C314BE"/>
    <w:rsid w:val="59D76222"/>
    <w:rsid w:val="59E12D4A"/>
    <w:rsid w:val="59E14580"/>
    <w:rsid w:val="59E54C46"/>
    <w:rsid w:val="59F333A5"/>
    <w:rsid w:val="59F57799"/>
    <w:rsid w:val="5A0B354A"/>
    <w:rsid w:val="5A2340D7"/>
    <w:rsid w:val="5A2437CE"/>
    <w:rsid w:val="5A2442DD"/>
    <w:rsid w:val="5A265C65"/>
    <w:rsid w:val="5A2A3C46"/>
    <w:rsid w:val="5A2B6E34"/>
    <w:rsid w:val="5A2B7959"/>
    <w:rsid w:val="5A3502AB"/>
    <w:rsid w:val="5A3D3F14"/>
    <w:rsid w:val="5A482097"/>
    <w:rsid w:val="5A5877BD"/>
    <w:rsid w:val="5A680B36"/>
    <w:rsid w:val="5A9828C5"/>
    <w:rsid w:val="5A9A7C92"/>
    <w:rsid w:val="5AC37CB0"/>
    <w:rsid w:val="5AC62324"/>
    <w:rsid w:val="5ACE6551"/>
    <w:rsid w:val="5ADB0DC9"/>
    <w:rsid w:val="5ADB7B4C"/>
    <w:rsid w:val="5AEF2A69"/>
    <w:rsid w:val="5AF44162"/>
    <w:rsid w:val="5AF8700E"/>
    <w:rsid w:val="5AF92D9E"/>
    <w:rsid w:val="5AFD690E"/>
    <w:rsid w:val="5B2040B5"/>
    <w:rsid w:val="5B3E3B58"/>
    <w:rsid w:val="5B4A22E7"/>
    <w:rsid w:val="5B4C527B"/>
    <w:rsid w:val="5B5247C5"/>
    <w:rsid w:val="5B5733BC"/>
    <w:rsid w:val="5B6555BB"/>
    <w:rsid w:val="5B7D1FA1"/>
    <w:rsid w:val="5B8337C1"/>
    <w:rsid w:val="5B9537D6"/>
    <w:rsid w:val="5B9E0CE1"/>
    <w:rsid w:val="5BA27501"/>
    <w:rsid w:val="5BB70E5C"/>
    <w:rsid w:val="5BD76031"/>
    <w:rsid w:val="5BDD2121"/>
    <w:rsid w:val="5BDF3C31"/>
    <w:rsid w:val="5BE428C8"/>
    <w:rsid w:val="5BE64CD0"/>
    <w:rsid w:val="5BF315B3"/>
    <w:rsid w:val="5BF743BC"/>
    <w:rsid w:val="5BFC7311"/>
    <w:rsid w:val="5C036751"/>
    <w:rsid w:val="5C052FAC"/>
    <w:rsid w:val="5C1B26AF"/>
    <w:rsid w:val="5C1B5E08"/>
    <w:rsid w:val="5C255D7A"/>
    <w:rsid w:val="5C332EEF"/>
    <w:rsid w:val="5C4209AB"/>
    <w:rsid w:val="5C44790A"/>
    <w:rsid w:val="5C6406C7"/>
    <w:rsid w:val="5C6E3E20"/>
    <w:rsid w:val="5C725253"/>
    <w:rsid w:val="5C7D2EC9"/>
    <w:rsid w:val="5C844E5B"/>
    <w:rsid w:val="5C8C43B9"/>
    <w:rsid w:val="5C8F5AA7"/>
    <w:rsid w:val="5C935D56"/>
    <w:rsid w:val="5CA15CD6"/>
    <w:rsid w:val="5CB86D60"/>
    <w:rsid w:val="5CBC131A"/>
    <w:rsid w:val="5CBC3138"/>
    <w:rsid w:val="5CC827D7"/>
    <w:rsid w:val="5CC83B5C"/>
    <w:rsid w:val="5CD126E1"/>
    <w:rsid w:val="5CE36752"/>
    <w:rsid w:val="5CE45261"/>
    <w:rsid w:val="5CF07018"/>
    <w:rsid w:val="5D0235F8"/>
    <w:rsid w:val="5D175C42"/>
    <w:rsid w:val="5D2A3A47"/>
    <w:rsid w:val="5D2F45D8"/>
    <w:rsid w:val="5D4666BC"/>
    <w:rsid w:val="5D4D6824"/>
    <w:rsid w:val="5D513D33"/>
    <w:rsid w:val="5D603D5E"/>
    <w:rsid w:val="5D685C87"/>
    <w:rsid w:val="5D75608F"/>
    <w:rsid w:val="5D7A2B96"/>
    <w:rsid w:val="5D8C7E9B"/>
    <w:rsid w:val="5D99498F"/>
    <w:rsid w:val="5DBB461D"/>
    <w:rsid w:val="5DC23CFE"/>
    <w:rsid w:val="5DD60AFB"/>
    <w:rsid w:val="5DD76BBB"/>
    <w:rsid w:val="5DF176D4"/>
    <w:rsid w:val="5E08126E"/>
    <w:rsid w:val="5E132CE8"/>
    <w:rsid w:val="5E1F1571"/>
    <w:rsid w:val="5E4A5BE8"/>
    <w:rsid w:val="5E500155"/>
    <w:rsid w:val="5E5421D2"/>
    <w:rsid w:val="5E5B7903"/>
    <w:rsid w:val="5E5D1994"/>
    <w:rsid w:val="5E703EB8"/>
    <w:rsid w:val="5E7515D6"/>
    <w:rsid w:val="5E7B41B2"/>
    <w:rsid w:val="5E815CF5"/>
    <w:rsid w:val="5E867700"/>
    <w:rsid w:val="5EA04BBE"/>
    <w:rsid w:val="5EA91B0C"/>
    <w:rsid w:val="5EAD6499"/>
    <w:rsid w:val="5EBD61EA"/>
    <w:rsid w:val="5EC45837"/>
    <w:rsid w:val="5ED17C23"/>
    <w:rsid w:val="5EEE4A1F"/>
    <w:rsid w:val="5EEE615F"/>
    <w:rsid w:val="5EF04818"/>
    <w:rsid w:val="5F0148ED"/>
    <w:rsid w:val="5F0B59A1"/>
    <w:rsid w:val="5F2770C6"/>
    <w:rsid w:val="5F2C53F9"/>
    <w:rsid w:val="5F3413FB"/>
    <w:rsid w:val="5F440F72"/>
    <w:rsid w:val="5F454A12"/>
    <w:rsid w:val="5F575AC4"/>
    <w:rsid w:val="5F595B90"/>
    <w:rsid w:val="5F5A3793"/>
    <w:rsid w:val="5F5E1448"/>
    <w:rsid w:val="5F6554C9"/>
    <w:rsid w:val="5F726CC8"/>
    <w:rsid w:val="5F7F1E03"/>
    <w:rsid w:val="5F9A79EE"/>
    <w:rsid w:val="5FB7119C"/>
    <w:rsid w:val="5FB97C00"/>
    <w:rsid w:val="5FBB2269"/>
    <w:rsid w:val="5FE12527"/>
    <w:rsid w:val="5FE861F5"/>
    <w:rsid w:val="5FE96A94"/>
    <w:rsid w:val="60302AC2"/>
    <w:rsid w:val="603B0F33"/>
    <w:rsid w:val="603D767B"/>
    <w:rsid w:val="604302E5"/>
    <w:rsid w:val="60447BF4"/>
    <w:rsid w:val="60450156"/>
    <w:rsid w:val="6049182B"/>
    <w:rsid w:val="604B20A9"/>
    <w:rsid w:val="60506029"/>
    <w:rsid w:val="60676245"/>
    <w:rsid w:val="606D25BB"/>
    <w:rsid w:val="60753DDD"/>
    <w:rsid w:val="608D7C40"/>
    <w:rsid w:val="608F0D6B"/>
    <w:rsid w:val="609D6583"/>
    <w:rsid w:val="60A93DB0"/>
    <w:rsid w:val="60B074ED"/>
    <w:rsid w:val="60B13682"/>
    <w:rsid w:val="60BC14DB"/>
    <w:rsid w:val="60C50331"/>
    <w:rsid w:val="60C770D4"/>
    <w:rsid w:val="60CE177D"/>
    <w:rsid w:val="60E30D44"/>
    <w:rsid w:val="60EA3836"/>
    <w:rsid w:val="60EE4CFD"/>
    <w:rsid w:val="61052E6E"/>
    <w:rsid w:val="61102A83"/>
    <w:rsid w:val="61116A4A"/>
    <w:rsid w:val="6115139D"/>
    <w:rsid w:val="612F61E0"/>
    <w:rsid w:val="6133464A"/>
    <w:rsid w:val="61477705"/>
    <w:rsid w:val="614A7ADF"/>
    <w:rsid w:val="616C699C"/>
    <w:rsid w:val="616E279B"/>
    <w:rsid w:val="61843A3F"/>
    <w:rsid w:val="61920558"/>
    <w:rsid w:val="61B71110"/>
    <w:rsid w:val="61BA23E8"/>
    <w:rsid w:val="61BD70B6"/>
    <w:rsid w:val="61C07D35"/>
    <w:rsid w:val="61CB10B5"/>
    <w:rsid w:val="62006E11"/>
    <w:rsid w:val="620B347E"/>
    <w:rsid w:val="62183B74"/>
    <w:rsid w:val="62194B7E"/>
    <w:rsid w:val="621D2379"/>
    <w:rsid w:val="62302B0A"/>
    <w:rsid w:val="62377747"/>
    <w:rsid w:val="62631DC3"/>
    <w:rsid w:val="626D0336"/>
    <w:rsid w:val="626F1A36"/>
    <w:rsid w:val="62745649"/>
    <w:rsid w:val="627720EA"/>
    <w:rsid w:val="627B57DC"/>
    <w:rsid w:val="629419E4"/>
    <w:rsid w:val="62BE52AA"/>
    <w:rsid w:val="62CF56A7"/>
    <w:rsid w:val="63000DF7"/>
    <w:rsid w:val="631A58C1"/>
    <w:rsid w:val="63237C4C"/>
    <w:rsid w:val="632D6291"/>
    <w:rsid w:val="634E022B"/>
    <w:rsid w:val="635E2405"/>
    <w:rsid w:val="6367261A"/>
    <w:rsid w:val="63927568"/>
    <w:rsid w:val="63977F13"/>
    <w:rsid w:val="63B224DB"/>
    <w:rsid w:val="63BD3D9D"/>
    <w:rsid w:val="63C120C5"/>
    <w:rsid w:val="63C15C89"/>
    <w:rsid w:val="63CB3160"/>
    <w:rsid w:val="63E70522"/>
    <w:rsid w:val="63ED60C6"/>
    <w:rsid w:val="63F33658"/>
    <w:rsid w:val="640D53B7"/>
    <w:rsid w:val="642A0C4E"/>
    <w:rsid w:val="64310B02"/>
    <w:rsid w:val="6443198F"/>
    <w:rsid w:val="64466237"/>
    <w:rsid w:val="64684FA9"/>
    <w:rsid w:val="647571ED"/>
    <w:rsid w:val="648369D3"/>
    <w:rsid w:val="64A67D52"/>
    <w:rsid w:val="64AF150B"/>
    <w:rsid w:val="64BA7CFD"/>
    <w:rsid w:val="64C262BA"/>
    <w:rsid w:val="64CA547C"/>
    <w:rsid w:val="64D334FD"/>
    <w:rsid w:val="64F04BF6"/>
    <w:rsid w:val="65132E85"/>
    <w:rsid w:val="652249DA"/>
    <w:rsid w:val="65236DBD"/>
    <w:rsid w:val="652F0A02"/>
    <w:rsid w:val="6532793C"/>
    <w:rsid w:val="65331112"/>
    <w:rsid w:val="65362082"/>
    <w:rsid w:val="6539597C"/>
    <w:rsid w:val="653E2246"/>
    <w:rsid w:val="65423D65"/>
    <w:rsid w:val="654932A3"/>
    <w:rsid w:val="654C7CEA"/>
    <w:rsid w:val="655250F2"/>
    <w:rsid w:val="65554EBE"/>
    <w:rsid w:val="65591449"/>
    <w:rsid w:val="65635460"/>
    <w:rsid w:val="65715FD4"/>
    <w:rsid w:val="65772264"/>
    <w:rsid w:val="6579536B"/>
    <w:rsid w:val="65A2128E"/>
    <w:rsid w:val="65D77F9B"/>
    <w:rsid w:val="65E00363"/>
    <w:rsid w:val="65E25D16"/>
    <w:rsid w:val="65EE4C00"/>
    <w:rsid w:val="66012218"/>
    <w:rsid w:val="661F5B7E"/>
    <w:rsid w:val="66211863"/>
    <w:rsid w:val="66282B30"/>
    <w:rsid w:val="66302C20"/>
    <w:rsid w:val="66384CBA"/>
    <w:rsid w:val="665E7B39"/>
    <w:rsid w:val="66671A93"/>
    <w:rsid w:val="66744EEB"/>
    <w:rsid w:val="667714A6"/>
    <w:rsid w:val="66A258B3"/>
    <w:rsid w:val="66A9315D"/>
    <w:rsid w:val="66B27849"/>
    <w:rsid w:val="66B46781"/>
    <w:rsid w:val="66B54453"/>
    <w:rsid w:val="66C31FF9"/>
    <w:rsid w:val="66C67A0C"/>
    <w:rsid w:val="66DA597B"/>
    <w:rsid w:val="66F20B3C"/>
    <w:rsid w:val="66FA79F5"/>
    <w:rsid w:val="671B36B1"/>
    <w:rsid w:val="671C4981"/>
    <w:rsid w:val="671E0D7C"/>
    <w:rsid w:val="67217131"/>
    <w:rsid w:val="672F7F2A"/>
    <w:rsid w:val="673224AB"/>
    <w:rsid w:val="675C0F9A"/>
    <w:rsid w:val="67680B21"/>
    <w:rsid w:val="677A3D03"/>
    <w:rsid w:val="6792246B"/>
    <w:rsid w:val="67A64A3D"/>
    <w:rsid w:val="67D951BC"/>
    <w:rsid w:val="680D234C"/>
    <w:rsid w:val="681F1731"/>
    <w:rsid w:val="68214B2B"/>
    <w:rsid w:val="6828543B"/>
    <w:rsid w:val="682B1213"/>
    <w:rsid w:val="684D0834"/>
    <w:rsid w:val="686B722B"/>
    <w:rsid w:val="68722087"/>
    <w:rsid w:val="68785DBC"/>
    <w:rsid w:val="689C3BE0"/>
    <w:rsid w:val="68AB6D4A"/>
    <w:rsid w:val="68AD17F2"/>
    <w:rsid w:val="68C56F0B"/>
    <w:rsid w:val="68C9613D"/>
    <w:rsid w:val="68CF7DF1"/>
    <w:rsid w:val="68D27F53"/>
    <w:rsid w:val="68DB424C"/>
    <w:rsid w:val="68DC44E7"/>
    <w:rsid w:val="68E66A57"/>
    <w:rsid w:val="68E83229"/>
    <w:rsid w:val="68EC0451"/>
    <w:rsid w:val="68FE1ABF"/>
    <w:rsid w:val="68FF3EFF"/>
    <w:rsid w:val="69002464"/>
    <w:rsid w:val="69114FB8"/>
    <w:rsid w:val="691552F8"/>
    <w:rsid w:val="6917252D"/>
    <w:rsid w:val="69193548"/>
    <w:rsid w:val="6952744C"/>
    <w:rsid w:val="695F2A2E"/>
    <w:rsid w:val="69637AD7"/>
    <w:rsid w:val="69704BE5"/>
    <w:rsid w:val="697545A7"/>
    <w:rsid w:val="697B61F8"/>
    <w:rsid w:val="697F13A5"/>
    <w:rsid w:val="69852729"/>
    <w:rsid w:val="698D012B"/>
    <w:rsid w:val="69BF46AD"/>
    <w:rsid w:val="69CB4EA0"/>
    <w:rsid w:val="69D77CE1"/>
    <w:rsid w:val="69DC3F76"/>
    <w:rsid w:val="69DD2F5D"/>
    <w:rsid w:val="69F063B0"/>
    <w:rsid w:val="69F179C3"/>
    <w:rsid w:val="69F31478"/>
    <w:rsid w:val="69FB3AA7"/>
    <w:rsid w:val="6A0D7D65"/>
    <w:rsid w:val="6A0E38F2"/>
    <w:rsid w:val="6A17220D"/>
    <w:rsid w:val="6A1D29B4"/>
    <w:rsid w:val="6A2C5C81"/>
    <w:rsid w:val="6A345D09"/>
    <w:rsid w:val="6A3A30C4"/>
    <w:rsid w:val="6A3B05AF"/>
    <w:rsid w:val="6A4645A9"/>
    <w:rsid w:val="6A521EB0"/>
    <w:rsid w:val="6A565363"/>
    <w:rsid w:val="6A5B4C9E"/>
    <w:rsid w:val="6A604232"/>
    <w:rsid w:val="6A702D29"/>
    <w:rsid w:val="6A77032D"/>
    <w:rsid w:val="6ABE41AD"/>
    <w:rsid w:val="6AC06D8C"/>
    <w:rsid w:val="6AE155F8"/>
    <w:rsid w:val="6AE43B22"/>
    <w:rsid w:val="6AE658AD"/>
    <w:rsid w:val="6AE65A1A"/>
    <w:rsid w:val="6AE6798C"/>
    <w:rsid w:val="6AED57C2"/>
    <w:rsid w:val="6AFA591B"/>
    <w:rsid w:val="6B030CE9"/>
    <w:rsid w:val="6B085D86"/>
    <w:rsid w:val="6B0B70D9"/>
    <w:rsid w:val="6B193726"/>
    <w:rsid w:val="6B293375"/>
    <w:rsid w:val="6B3A5F19"/>
    <w:rsid w:val="6B3D0746"/>
    <w:rsid w:val="6B3E0934"/>
    <w:rsid w:val="6B570204"/>
    <w:rsid w:val="6B672B44"/>
    <w:rsid w:val="6B795B8B"/>
    <w:rsid w:val="6B8D54CD"/>
    <w:rsid w:val="6BA6148C"/>
    <w:rsid w:val="6BEE7416"/>
    <w:rsid w:val="6BF82B66"/>
    <w:rsid w:val="6C046899"/>
    <w:rsid w:val="6C054FCA"/>
    <w:rsid w:val="6C0655DC"/>
    <w:rsid w:val="6C0B54EE"/>
    <w:rsid w:val="6C0C3A79"/>
    <w:rsid w:val="6C12586F"/>
    <w:rsid w:val="6C211F21"/>
    <w:rsid w:val="6C3B789B"/>
    <w:rsid w:val="6C42280B"/>
    <w:rsid w:val="6C5E178D"/>
    <w:rsid w:val="6C6C6562"/>
    <w:rsid w:val="6C774536"/>
    <w:rsid w:val="6C83480A"/>
    <w:rsid w:val="6C8C281F"/>
    <w:rsid w:val="6C924415"/>
    <w:rsid w:val="6C955890"/>
    <w:rsid w:val="6C96010F"/>
    <w:rsid w:val="6C9B4DEE"/>
    <w:rsid w:val="6C9C6A4F"/>
    <w:rsid w:val="6C9F546C"/>
    <w:rsid w:val="6CB05D29"/>
    <w:rsid w:val="6CDA65EA"/>
    <w:rsid w:val="6CDB315C"/>
    <w:rsid w:val="6CE63581"/>
    <w:rsid w:val="6CF74012"/>
    <w:rsid w:val="6CF75F96"/>
    <w:rsid w:val="6D015C05"/>
    <w:rsid w:val="6D1330BD"/>
    <w:rsid w:val="6D133D9D"/>
    <w:rsid w:val="6D1C5B7A"/>
    <w:rsid w:val="6D23343B"/>
    <w:rsid w:val="6D2F573D"/>
    <w:rsid w:val="6D655C85"/>
    <w:rsid w:val="6D6803A4"/>
    <w:rsid w:val="6D6A2BEF"/>
    <w:rsid w:val="6D6B2F47"/>
    <w:rsid w:val="6D78284E"/>
    <w:rsid w:val="6D7A23B3"/>
    <w:rsid w:val="6D7B1663"/>
    <w:rsid w:val="6D847EDA"/>
    <w:rsid w:val="6D876417"/>
    <w:rsid w:val="6D8D7589"/>
    <w:rsid w:val="6D8F32C9"/>
    <w:rsid w:val="6D9C0AF9"/>
    <w:rsid w:val="6DA30F3F"/>
    <w:rsid w:val="6DA71856"/>
    <w:rsid w:val="6DAA7EF2"/>
    <w:rsid w:val="6DB017AD"/>
    <w:rsid w:val="6DD160FA"/>
    <w:rsid w:val="6DD4403E"/>
    <w:rsid w:val="6DF20B17"/>
    <w:rsid w:val="6DF41808"/>
    <w:rsid w:val="6E080D65"/>
    <w:rsid w:val="6E1E4C9B"/>
    <w:rsid w:val="6E295195"/>
    <w:rsid w:val="6E6325A5"/>
    <w:rsid w:val="6E764E69"/>
    <w:rsid w:val="6E7A5834"/>
    <w:rsid w:val="6E812274"/>
    <w:rsid w:val="6E9749CD"/>
    <w:rsid w:val="6EEB1473"/>
    <w:rsid w:val="6EF83523"/>
    <w:rsid w:val="6EF84C83"/>
    <w:rsid w:val="6EFA2938"/>
    <w:rsid w:val="6F026675"/>
    <w:rsid w:val="6F3035ED"/>
    <w:rsid w:val="6F373862"/>
    <w:rsid w:val="6F3C71AF"/>
    <w:rsid w:val="6F5875BA"/>
    <w:rsid w:val="6F7305BA"/>
    <w:rsid w:val="6F7E54A5"/>
    <w:rsid w:val="6F8C6D43"/>
    <w:rsid w:val="6FA03E80"/>
    <w:rsid w:val="6FB66B69"/>
    <w:rsid w:val="6FCD1D0D"/>
    <w:rsid w:val="6FDA4D28"/>
    <w:rsid w:val="6FE35B49"/>
    <w:rsid w:val="6FF14B55"/>
    <w:rsid w:val="6FFA03BB"/>
    <w:rsid w:val="70017D76"/>
    <w:rsid w:val="700F5D09"/>
    <w:rsid w:val="701647BF"/>
    <w:rsid w:val="70254F54"/>
    <w:rsid w:val="702A1EAC"/>
    <w:rsid w:val="7037190D"/>
    <w:rsid w:val="70392FE2"/>
    <w:rsid w:val="703947FD"/>
    <w:rsid w:val="703F41B7"/>
    <w:rsid w:val="70435E2A"/>
    <w:rsid w:val="706A3503"/>
    <w:rsid w:val="706B1EDA"/>
    <w:rsid w:val="7083625C"/>
    <w:rsid w:val="70870CC9"/>
    <w:rsid w:val="7093515C"/>
    <w:rsid w:val="709A5A7A"/>
    <w:rsid w:val="709A6AF7"/>
    <w:rsid w:val="70C06763"/>
    <w:rsid w:val="70C860C9"/>
    <w:rsid w:val="70C927DE"/>
    <w:rsid w:val="70D17DA6"/>
    <w:rsid w:val="70FE1700"/>
    <w:rsid w:val="712D41E9"/>
    <w:rsid w:val="714662DE"/>
    <w:rsid w:val="71497290"/>
    <w:rsid w:val="71550801"/>
    <w:rsid w:val="71671516"/>
    <w:rsid w:val="716F2A7E"/>
    <w:rsid w:val="71AA6761"/>
    <w:rsid w:val="71C65EDC"/>
    <w:rsid w:val="71DD3F9C"/>
    <w:rsid w:val="71EC4A2E"/>
    <w:rsid w:val="71F875C0"/>
    <w:rsid w:val="71FD04CF"/>
    <w:rsid w:val="720E739A"/>
    <w:rsid w:val="72122C62"/>
    <w:rsid w:val="721C74C1"/>
    <w:rsid w:val="7221478B"/>
    <w:rsid w:val="726673C3"/>
    <w:rsid w:val="727F2B4B"/>
    <w:rsid w:val="72801C6F"/>
    <w:rsid w:val="72893DE6"/>
    <w:rsid w:val="728D48ED"/>
    <w:rsid w:val="72AB16E8"/>
    <w:rsid w:val="72AB2339"/>
    <w:rsid w:val="72AC455F"/>
    <w:rsid w:val="72AC6D8C"/>
    <w:rsid w:val="72B4168A"/>
    <w:rsid w:val="72EB32F4"/>
    <w:rsid w:val="72FE2DE9"/>
    <w:rsid w:val="730F698E"/>
    <w:rsid w:val="73272BBE"/>
    <w:rsid w:val="733748F6"/>
    <w:rsid w:val="735B3211"/>
    <w:rsid w:val="73731582"/>
    <w:rsid w:val="73772239"/>
    <w:rsid w:val="73926974"/>
    <w:rsid w:val="73953FF5"/>
    <w:rsid w:val="739B10F4"/>
    <w:rsid w:val="73A119F1"/>
    <w:rsid w:val="73AD47C0"/>
    <w:rsid w:val="73B34CC9"/>
    <w:rsid w:val="73B86E49"/>
    <w:rsid w:val="73DC0DBE"/>
    <w:rsid w:val="73E76A71"/>
    <w:rsid w:val="73F06750"/>
    <w:rsid w:val="73F54E61"/>
    <w:rsid w:val="740C7DA7"/>
    <w:rsid w:val="742D200D"/>
    <w:rsid w:val="74425783"/>
    <w:rsid w:val="74480017"/>
    <w:rsid w:val="7451616D"/>
    <w:rsid w:val="745F12EE"/>
    <w:rsid w:val="74632477"/>
    <w:rsid w:val="7470035D"/>
    <w:rsid w:val="74884A4B"/>
    <w:rsid w:val="74A944ED"/>
    <w:rsid w:val="74A95FB4"/>
    <w:rsid w:val="74C9394D"/>
    <w:rsid w:val="74D14846"/>
    <w:rsid w:val="74D438BD"/>
    <w:rsid w:val="74F11FB2"/>
    <w:rsid w:val="74F44576"/>
    <w:rsid w:val="75130E6A"/>
    <w:rsid w:val="7541359C"/>
    <w:rsid w:val="754A6434"/>
    <w:rsid w:val="75512AB2"/>
    <w:rsid w:val="755B2AA0"/>
    <w:rsid w:val="755C716E"/>
    <w:rsid w:val="75661499"/>
    <w:rsid w:val="756F6BEF"/>
    <w:rsid w:val="75835646"/>
    <w:rsid w:val="7590769C"/>
    <w:rsid w:val="759A33C9"/>
    <w:rsid w:val="75A6124B"/>
    <w:rsid w:val="75BB3A3A"/>
    <w:rsid w:val="75CC2A87"/>
    <w:rsid w:val="75DA01D6"/>
    <w:rsid w:val="75E12988"/>
    <w:rsid w:val="75EC4C92"/>
    <w:rsid w:val="75F53DE7"/>
    <w:rsid w:val="761B5B5E"/>
    <w:rsid w:val="762C47FF"/>
    <w:rsid w:val="763F7C95"/>
    <w:rsid w:val="764218CF"/>
    <w:rsid w:val="764C6504"/>
    <w:rsid w:val="766405F0"/>
    <w:rsid w:val="767A0378"/>
    <w:rsid w:val="768B7DF5"/>
    <w:rsid w:val="76915097"/>
    <w:rsid w:val="769D04F6"/>
    <w:rsid w:val="76B75EB2"/>
    <w:rsid w:val="76BC6EB1"/>
    <w:rsid w:val="76DF158B"/>
    <w:rsid w:val="76E371B6"/>
    <w:rsid w:val="76F63CBC"/>
    <w:rsid w:val="77162153"/>
    <w:rsid w:val="7718799E"/>
    <w:rsid w:val="772E1EDF"/>
    <w:rsid w:val="7732298B"/>
    <w:rsid w:val="77412B6D"/>
    <w:rsid w:val="77427712"/>
    <w:rsid w:val="774D0A88"/>
    <w:rsid w:val="77510814"/>
    <w:rsid w:val="777502CF"/>
    <w:rsid w:val="777B3B67"/>
    <w:rsid w:val="777E59E8"/>
    <w:rsid w:val="778755A0"/>
    <w:rsid w:val="779518FC"/>
    <w:rsid w:val="77957E8E"/>
    <w:rsid w:val="779C0D6F"/>
    <w:rsid w:val="77A04F16"/>
    <w:rsid w:val="77A05EB1"/>
    <w:rsid w:val="77A15DD5"/>
    <w:rsid w:val="77B167CB"/>
    <w:rsid w:val="77B17EF9"/>
    <w:rsid w:val="77B36D95"/>
    <w:rsid w:val="77B95A3F"/>
    <w:rsid w:val="77BC444E"/>
    <w:rsid w:val="77E17D38"/>
    <w:rsid w:val="77E2027B"/>
    <w:rsid w:val="77F54E14"/>
    <w:rsid w:val="780A65BF"/>
    <w:rsid w:val="78115558"/>
    <w:rsid w:val="78261BD1"/>
    <w:rsid w:val="783B753E"/>
    <w:rsid w:val="783C5EDA"/>
    <w:rsid w:val="784A3599"/>
    <w:rsid w:val="7857498B"/>
    <w:rsid w:val="785841D1"/>
    <w:rsid w:val="78630FB0"/>
    <w:rsid w:val="786A5A18"/>
    <w:rsid w:val="786C2BE1"/>
    <w:rsid w:val="78735C53"/>
    <w:rsid w:val="78780822"/>
    <w:rsid w:val="787B67F1"/>
    <w:rsid w:val="789B0A1D"/>
    <w:rsid w:val="78C767A4"/>
    <w:rsid w:val="78DC04C1"/>
    <w:rsid w:val="78E50269"/>
    <w:rsid w:val="78E64ABD"/>
    <w:rsid w:val="78EC4D55"/>
    <w:rsid w:val="78F2677F"/>
    <w:rsid w:val="78F46EA8"/>
    <w:rsid w:val="78F702C6"/>
    <w:rsid w:val="79014A74"/>
    <w:rsid w:val="791A2186"/>
    <w:rsid w:val="793B3D42"/>
    <w:rsid w:val="79537C19"/>
    <w:rsid w:val="795B1A13"/>
    <w:rsid w:val="79614CB9"/>
    <w:rsid w:val="79650201"/>
    <w:rsid w:val="797B5EF8"/>
    <w:rsid w:val="797D2A9F"/>
    <w:rsid w:val="7989300F"/>
    <w:rsid w:val="798F1A62"/>
    <w:rsid w:val="799C7680"/>
    <w:rsid w:val="79AF71C4"/>
    <w:rsid w:val="79B205C2"/>
    <w:rsid w:val="79B32003"/>
    <w:rsid w:val="79B87FED"/>
    <w:rsid w:val="79EC0589"/>
    <w:rsid w:val="79F56B83"/>
    <w:rsid w:val="79FC1324"/>
    <w:rsid w:val="79FF6403"/>
    <w:rsid w:val="7A0B2797"/>
    <w:rsid w:val="7A0E1A6D"/>
    <w:rsid w:val="7A11340B"/>
    <w:rsid w:val="7A3A4649"/>
    <w:rsid w:val="7A3D0C67"/>
    <w:rsid w:val="7A51570D"/>
    <w:rsid w:val="7A6912A9"/>
    <w:rsid w:val="7A7132F2"/>
    <w:rsid w:val="7A7230B4"/>
    <w:rsid w:val="7A904546"/>
    <w:rsid w:val="7AA36271"/>
    <w:rsid w:val="7AC06102"/>
    <w:rsid w:val="7AEC062B"/>
    <w:rsid w:val="7AF35AA2"/>
    <w:rsid w:val="7AF567CD"/>
    <w:rsid w:val="7B04423F"/>
    <w:rsid w:val="7B2E7699"/>
    <w:rsid w:val="7B471A3C"/>
    <w:rsid w:val="7B4F74F6"/>
    <w:rsid w:val="7B524EAC"/>
    <w:rsid w:val="7B5B141A"/>
    <w:rsid w:val="7B5D43DC"/>
    <w:rsid w:val="7B655619"/>
    <w:rsid w:val="7B69022B"/>
    <w:rsid w:val="7B924943"/>
    <w:rsid w:val="7B9B4BD7"/>
    <w:rsid w:val="7B9B5169"/>
    <w:rsid w:val="7BA149A7"/>
    <w:rsid w:val="7BC8260B"/>
    <w:rsid w:val="7BDC0FEF"/>
    <w:rsid w:val="7BE14EAB"/>
    <w:rsid w:val="7C0307DF"/>
    <w:rsid w:val="7C1876D4"/>
    <w:rsid w:val="7C3202BF"/>
    <w:rsid w:val="7C324E99"/>
    <w:rsid w:val="7C4752AF"/>
    <w:rsid w:val="7C48321B"/>
    <w:rsid w:val="7C496F4A"/>
    <w:rsid w:val="7C664C22"/>
    <w:rsid w:val="7C6C1946"/>
    <w:rsid w:val="7C7B3AF7"/>
    <w:rsid w:val="7C880EE0"/>
    <w:rsid w:val="7C9B7912"/>
    <w:rsid w:val="7C9E6615"/>
    <w:rsid w:val="7C9F21F3"/>
    <w:rsid w:val="7CB66E71"/>
    <w:rsid w:val="7CBF75EC"/>
    <w:rsid w:val="7CC721FB"/>
    <w:rsid w:val="7CC90EFC"/>
    <w:rsid w:val="7CE11694"/>
    <w:rsid w:val="7CE16DD2"/>
    <w:rsid w:val="7CF22DB4"/>
    <w:rsid w:val="7D103830"/>
    <w:rsid w:val="7D12693C"/>
    <w:rsid w:val="7D197C42"/>
    <w:rsid w:val="7D3C6584"/>
    <w:rsid w:val="7D541095"/>
    <w:rsid w:val="7D67475F"/>
    <w:rsid w:val="7D6A4371"/>
    <w:rsid w:val="7D6E2BEE"/>
    <w:rsid w:val="7D721080"/>
    <w:rsid w:val="7DC86F31"/>
    <w:rsid w:val="7DCD5FA7"/>
    <w:rsid w:val="7DD31A92"/>
    <w:rsid w:val="7DDA6B03"/>
    <w:rsid w:val="7DFD7DF6"/>
    <w:rsid w:val="7E0857CF"/>
    <w:rsid w:val="7E121F4C"/>
    <w:rsid w:val="7E183C3D"/>
    <w:rsid w:val="7E1F085D"/>
    <w:rsid w:val="7E2D1AA9"/>
    <w:rsid w:val="7E3145D5"/>
    <w:rsid w:val="7E3339CE"/>
    <w:rsid w:val="7E3B65F2"/>
    <w:rsid w:val="7E4A2787"/>
    <w:rsid w:val="7E5A41A4"/>
    <w:rsid w:val="7E5B36A9"/>
    <w:rsid w:val="7E600F54"/>
    <w:rsid w:val="7E6A74A3"/>
    <w:rsid w:val="7E814D45"/>
    <w:rsid w:val="7E845F71"/>
    <w:rsid w:val="7E8D389C"/>
    <w:rsid w:val="7E90425E"/>
    <w:rsid w:val="7E9C36FA"/>
    <w:rsid w:val="7EA31782"/>
    <w:rsid w:val="7EA466F5"/>
    <w:rsid w:val="7EBA5B90"/>
    <w:rsid w:val="7EC5377D"/>
    <w:rsid w:val="7ED1032B"/>
    <w:rsid w:val="7EDD6A6F"/>
    <w:rsid w:val="7EEE00FB"/>
    <w:rsid w:val="7EF77652"/>
    <w:rsid w:val="7F0A42B4"/>
    <w:rsid w:val="7F1C6661"/>
    <w:rsid w:val="7F211302"/>
    <w:rsid w:val="7F2D67A5"/>
    <w:rsid w:val="7F4764B3"/>
    <w:rsid w:val="7F4B2A8D"/>
    <w:rsid w:val="7F5A6568"/>
    <w:rsid w:val="7F637936"/>
    <w:rsid w:val="7F766F2E"/>
    <w:rsid w:val="7F774428"/>
    <w:rsid w:val="7F7F0F75"/>
    <w:rsid w:val="7F85795D"/>
    <w:rsid w:val="7F8B1A62"/>
    <w:rsid w:val="7F8E6DFE"/>
    <w:rsid w:val="7F982505"/>
    <w:rsid w:val="7F9A1479"/>
    <w:rsid w:val="7FAD64A2"/>
    <w:rsid w:val="7FCB78DF"/>
    <w:rsid w:val="7FD7663F"/>
    <w:rsid w:val="7FE8223D"/>
    <w:rsid w:val="7FED2DBE"/>
    <w:rsid w:val="7FFB3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5C81"/>
      <w:u w:val="none"/>
    </w:rPr>
  </w:style>
  <w:style w:type="character" w:styleId="8">
    <w:name w:val="Emphasis"/>
    <w:basedOn w:val="6"/>
    <w:qFormat/>
    <w:uiPriority w:val="0"/>
  </w:style>
  <w:style w:type="character" w:styleId="9">
    <w:name w:val="Hyperlink"/>
    <w:basedOn w:val="6"/>
    <w:uiPriority w:val="0"/>
    <w:rPr>
      <w:color w:val="005C8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5239</Words>
  <Characters>5253</Characters>
  <Lines>0</Lines>
  <Paragraphs>0</Paragraphs>
  <TotalTime>1</TotalTime>
  <ScaleCrop>false</ScaleCrop>
  <LinksUpToDate>false</LinksUpToDate>
  <CharactersWithSpaces>5900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2021-07-16T06:00:00Z</dcterms:created>
  <dc:creator>Administrator</dc:creator>
  <cp:lastModifiedBy>何亚玲</cp:lastModifiedBy>
  <dcterms:modified xsi:type="dcterms:W3CDTF">2023-04-19T03:50:52Z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5C5D045AEF1740FDA4757AFD916A5E48</vt:lpwstr>
  </property>
</Properties>
</file>