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酉阳土家族苗族自治县司法局</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楷体简体" w:hAnsi="方正楷体简体" w:eastAsia="方正楷体简体" w:cs="方正楷体简体"/>
          <w:szCs w:val="32"/>
          <w:highlight w:val="none"/>
        </w:rPr>
      </w:pPr>
      <w:r>
        <w:rPr>
          <w:rFonts w:hint="eastAsia" w:ascii="方正小标宋简体" w:hAnsi="方正小标宋简体" w:eastAsia="方正小标宋简体" w:cs="方正小标宋简体"/>
          <w:sz w:val="44"/>
          <w:szCs w:val="44"/>
          <w:highlight w:val="none"/>
          <w:lang w:eastAsia="zh-CN"/>
        </w:rPr>
        <w:t>关于</w:t>
      </w:r>
      <w:r>
        <w:rPr>
          <w:rFonts w:hint="eastAsia" w:ascii="方正小标宋简体" w:hAnsi="方正小标宋简体" w:eastAsia="方正小标宋简体" w:cs="方正小标宋简体"/>
          <w:sz w:val="44"/>
          <w:szCs w:val="44"/>
          <w:highlight w:val="none"/>
          <w:lang w:val="en-US" w:eastAsia="zh-CN"/>
        </w:rPr>
        <w:t>2023年法治政府建设情况的报告</w:t>
      </w:r>
    </w:p>
    <w:p>
      <w:pPr>
        <w:pStyle w:val="16"/>
        <w:keepNext w:val="0"/>
        <w:keepLines w:val="0"/>
        <w:pageBreakBefore w:val="0"/>
        <w:widowControl w:val="0"/>
        <w:kinsoku/>
        <w:overflowPunct/>
        <w:topLinePunct w:val="0"/>
        <w:autoSpaceDE/>
        <w:autoSpaceDN/>
        <w:bidi w:val="0"/>
        <w:adjustRightInd/>
        <w:snapToGrid/>
        <w:spacing w:beforeAutospacing="0" w:afterAutospacing="0" w:line="560" w:lineRule="exact"/>
        <w:jc w:val="both"/>
        <w:textAlignment w:val="auto"/>
        <w:outlineLvl w:val="9"/>
        <w:rPr>
          <w:rFonts w:hint="eastAsia" w:ascii="方正黑体_GBK" w:hAnsi="方正黑体_GBK" w:eastAsia="方正黑体_GBK" w:cs="方正黑体_GBK"/>
          <w:sz w:val="36"/>
          <w:szCs w:val="36"/>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auto"/>
          <w:kern w:val="0"/>
          <w:sz w:val="32"/>
          <w:szCs w:val="32"/>
          <w:u w:val="none" w:color="auto"/>
        </w:rPr>
        <w:t>202</w:t>
      </w:r>
      <w:r>
        <w:rPr>
          <w:rFonts w:hint="default" w:ascii="Times New Roman" w:hAnsi="Times New Roman" w:eastAsia="方正仿宋_GBK" w:cs="Times New Roman"/>
          <w:color w:val="auto"/>
          <w:kern w:val="0"/>
          <w:sz w:val="32"/>
          <w:szCs w:val="32"/>
          <w:u w:val="none" w:color="auto"/>
          <w:lang w:val="en-US" w:eastAsia="zh-CN"/>
        </w:rPr>
        <w:t>3</w:t>
      </w:r>
      <w:r>
        <w:rPr>
          <w:rFonts w:hint="default" w:ascii="Times New Roman" w:hAnsi="Times New Roman" w:eastAsia="方正仿宋_GBK" w:cs="Times New Roman"/>
          <w:color w:val="auto"/>
          <w:kern w:val="0"/>
          <w:sz w:val="32"/>
          <w:szCs w:val="32"/>
          <w:u w:val="none" w:color="auto"/>
        </w:rPr>
        <w:t>年</w:t>
      </w:r>
      <w:r>
        <w:rPr>
          <w:rFonts w:hint="eastAsia" w:ascii="Times New Roman" w:hAnsi="Times New Roman" w:cs="Times New Roman"/>
          <w:color w:val="auto"/>
          <w:kern w:val="0"/>
          <w:sz w:val="32"/>
          <w:szCs w:val="32"/>
          <w:u w:val="none" w:color="auto"/>
          <w:lang w:eastAsia="zh-CN"/>
        </w:rPr>
        <w:t>是全面贯彻党的二十大精神的开局之年，是三年新冠疫情防控转段后经济恢复发展的一年，也是新时代新征程新酉阳建设的起步之年。一年来，</w:t>
      </w:r>
      <w:r>
        <w:rPr>
          <w:rFonts w:hint="eastAsia" w:ascii="Times New Roman" w:hAnsi="Times New Roman" w:eastAsia="方正仿宋_GBK" w:cs="Times New Roman"/>
          <w:color w:val="auto"/>
          <w:kern w:val="0"/>
          <w:sz w:val="32"/>
          <w:szCs w:val="32"/>
          <w:u w:val="none" w:color="auto"/>
        </w:rPr>
        <w:t>在县委</w:t>
      </w:r>
      <w:r>
        <w:rPr>
          <w:rFonts w:hint="eastAsia" w:cs="Times New Roman"/>
          <w:color w:val="auto"/>
          <w:kern w:val="0"/>
          <w:sz w:val="32"/>
          <w:szCs w:val="32"/>
          <w:u w:val="none" w:color="auto"/>
          <w:lang w:eastAsia="zh-CN"/>
        </w:rPr>
        <w:t>、县政府和市司法局</w:t>
      </w:r>
      <w:r>
        <w:rPr>
          <w:rFonts w:hint="eastAsia" w:ascii="Times New Roman" w:hAnsi="Times New Roman" w:eastAsia="方正仿宋_GBK" w:cs="Times New Roman"/>
          <w:color w:val="auto"/>
          <w:kern w:val="0"/>
          <w:sz w:val="32"/>
          <w:szCs w:val="32"/>
          <w:u w:val="none" w:color="auto"/>
        </w:rPr>
        <w:t>的坚强领导下，在县人大、县政协的监督支持下，</w:t>
      </w:r>
      <w:r>
        <w:rPr>
          <w:rFonts w:hint="eastAsia" w:cs="Times New Roman"/>
          <w:color w:val="auto"/>
          <w:kern w:val="0"/>
          <w:sz w:val="32"/>
          <w:szCs w:val="32"/>
          <w:u w:val="none" w:color="auto"/>
          <w:lang w:eastAsia="zh-CN"/>
        </w:rPr>
        <w:t>县司法局</w:t>
      </w:r>
      <w:r>
        <w:rPr>
          <w:rFonts w:hint="eastAsia" w:ascii="Times New Roman" w:hAnsi="Times New Roman" w:eastAsia="方正仿宋_GBK"/>
          <w:color w:val="auto"/>
          <w:sz w:val="32"/>
          <w:szCs w:val="32"/>
        </w:rPr>
        <w:t>深学笃用习近平新时代中国特色社会主义思想</w:t>
      </w:r>
      <w:r>
        <w:rPr>
          <w:rFonts w:hint="eastAsia" w:ascii="Times New Roman" w:hAnsi="Times New Roman"/>
          <w:color w:val="auto"/>
          <w:sz w:val="32"/>
          <w:szCs w:val="32"/>
          <w:lang w:eastAsia="zh-CN"/>
        </w:rPr>
        <w:t>和习近平法治思想</w:t>
      </w:r>
      <w:r>
        <w:rPr>
          <w:rFonts w:hint="eastAsia" w:ascii="Times New Roman" w:hAnsi="Times New Roman" w:eastAsia="方正仿宋_GBK"/>
          <w:color w:val="auto"/>
          <w:sz w:val="32"/>
          <w:szCs w:val="32"/>
        </w:rPr>
        <w:t>，</w:t>
      </w:r>
      <w:r>
        <w:rPr>
          <w:rFonts w:hint="eastAsia" w:ascii="Times New Roman" w:hAnsi="Times New Roman"/>
          <w:color w:val="auto"/>
          <w:sz w:val="32"/>
          <w:szCs w:val="32"/>
          <w:lang w:eastAsia="zh-CN"/>
        </w:rPr>
        <w:t>全面</w:t>
      </w:r>
      <w:r>
        <w:rPr>
          <w:rFonts w:hint="eastAsia" w:ascii="Times New Roman" w:hAnsi="Times New Roman" w:eastAsia="方正仿宋_GBK"/>
          <w:color w:val="auto"/>
          <w:sz w:val="32"/>
          <w:szCs w:val="32"/>
        </w:rPr>
        <w:t>贯彻</w:t>
      </w:r>
      <w:r>
        <w:rPr>
          <w:rFonts w:hint="eastAsia" w:ascii="Times New Roman" w:hAnsi="Times New Roman"/>
          <w:color w:val="auto"/>
          <w:sz w:val="32"/>
          <w:szCs w:val="32"/>
          <w:lang w:eastAsia="zh-CN"/>
        </w:rPr>
        <w:t>习近平总书记对重庆作出的重要指示批示精神，</w:t>
      </w:r>
      <w:r>
        <w:rPr>
          <w:rFonts w:hint="eastAsia" w:ascii="Times New Roman" w:hAnsi="Times New Roman" w:eastAsia="方正仿宋_GBK"/>
          <w:color w:val="auto"/>
          <w:sz w:val="32"/>
          <w:szCs w:val="32"/>
        </w:rPr>
        <w:t>深入学习党的二十大</w:t>
      </w:r>
      <w:r>
        <w:rPr>
          <w:rFonts w:hint="eastAsia"/>
          <w:color w:val="auto"/>
          <w:sz w:val="32"/>
          <w:szCs w:val="32"/>
          <w:lang w:eastAsia="zh-CN"/>
        </w:rPr>
        <w:t>、二十届二中全会</w:t>
      </w:r>
      <w:r>
        <w:rPr>
          <w:rFonts w:hint="eastAsia" w:ascii="Times New Roman" w:hAnsi="Times New Roman" w:eastAsia="方正仿宋_GBK"/>
          <w:color w:val="auto"/>
          <w:sz w:val="32"/>
          <w:szCs w:val="32"/>
        </w:rPr>
        <w:t>和市委六届二次、三次</w:t>
      </w:r>
      <w:r>
        <w:rPr>
          <w:rFonts w:hint="eastAsia" w:ascii="Times New Roman" w:hAnsi="Times New Roman"/>
          <w:color w:val="auto"/>
          <w:sz w:val="32"/>
          <w:szCs w:val="32"/>
          <w:lang w:eastAsia="zh-CN"/>
        </w:rPr>
        <w:t>、四次</w:t>
      </w:r>
      <w:r>
        <w:rPr>
          <w:rFonts w:hint="eastAsia" w:ascii="Times New Roman" w:hAnsi="Times New Roman" w:eastAsia="方正仿宋_GBK"/>
          <w:color w:val="auto"/>
          <w:sz w:val="32"/>
          <w:szCs w:val="32"/>
        </w:rPr>
        <w:t>全会精神，认真落实袁家军书记对酉阳提出的系列指示要求</w:t>
      </w:r>
      <w:r>
        <w:rPr>
          <w:rFonts w:hint="eastAsia" w:ascii="Times New Roman" w:hAnsi="Times New Roman"/>
          <w:color w:val="auto"/>
          <w:sz w:val="32"/>
          <w:szCs w:val="32"/>
          <w:lang w:eastAsia="zh-CN"/>
        </w:rPr>
        <w:t>，</w:t>
      </w:r>
      <w:r>
        <w:rPr>
          <w:rFonts w:hint="eastAsia" w:ascii="Times New Roman" w:hAnsi="Times New Roman" w:eastAsia="方正仿宋_GBK" w:cs="Times New Roman"/>
          <w:color w:val="000000"/>
          <w:sz w:val="32"/>
          <w:szCs w:val="32"/>
          <w:lang w:val="en-US" w:eastAsia="zh-CN"/>
        </w:rPr>
        <w:t>有效实施党建统领“八张报表”目标管理、“八张问题清单”问题管控、“五个机制”结果导向建设工作，紧密围绕生态、乡村、文旅“三张牌”，立足加快打造山清水秀美丽之地新样板、全国乡村振兴新示范、世界知名旅游新胜地</w:t>
      </w:r>
      <w:r>
        <w:rPr>
          <w:rFonts w:hint="eastAsia" w:ascii="Times New Roman" w:hAnsi="Times New Roman" w:cs="Times New Roman"/>
          <w:color w:val="000000"/>
          <w:sz w:val="32"/>
          <w:szCs w:val="32"/>
          <w:lang w:val="en-US" w:eastAsia="zh-CN"/>
        </w:rPr>
        <w:t>“三新”酉阳</w:t>
      </w:r>
      <w:r>
        <w:rPr>
          <w:rFonts w:hint="eastAsia" w:ascii="Times New Roman" w:hAnsi="Times New Roman" w:eastAsia="方正仿宋_GBK" w:cs="Times New Roman"/>
          <w:color w:val="000000"/>
          <w:sz w:val="32"/>
          <w:szCs w:val="32"/>
          <w:lang w:val="en-US" w:eastAsia="zh-CN"/>
        </w:rPr>
        <w:t>，在稳进增效、除险清患、改革求变、惠民有感、提升干部能力上展现新作为，切实为新时代新征程全面建设社会主义现代化新酉阳提供了更加有力的法治保障。</w:t>
      </w:r>
    </w:p>
    <w:p>
      <w:pPr>
        <w:pStyle w:val="2"/>
        <w:keepNext w:val="0"/>
        <w:keepLines w:val="0"/>
        <w:pageBreakBefore w:val="0"/>
        <w:widowControl w:val="0"/>
        <w:kinsoku/>
        <w:wordWrap/>
        <w:overflowPunct/>
        <w:topLinePunct w:val="0"/>
        <w:bidi w:val="0"/>
        <w:spacing w:line="560" w:lineRule="exact"/>
        <w:textAlignment w:val="auto"/>
        <w:rPr>
          <w:rFonts w:hint="eastAsia" w:ascii="方正黑体_GBK" w:hAnsi="方正黑体_GBK" w:eastAsia="方正黑体_GBK" w:cs="方正黑体_GBK"/>
          <w:lang w:val="en-US" w:eastAsia="zh-CN"/>
        </w:rPr>
      </w:pPr>
      <w:r>
        <w:rPr>
          <w:rFonts w:hint="eastAsia" w:eastAsia="方正仿宋_GBK" w:cs="Times New Roman"/>
          <w:color w:val="000000"/>
          <w:sz w:val="32"/>
          <w:szCs w:val="32"/>
          <w:lang w:val="en-US" w:eastAsia="zh-CN"/>
        </w:rPr>
        <w:t xml:space="preserve">  </w:t>
      </w:r>
      <w:r>
        <w:rPr>
          <w:rFonts w:hint="eastAsia" w:ascii="方正黑体_GBK" w:hAnsi="方正黑体_GBK" w:eastAsia="方正黑体_GBK" w:cs="方正黑体_GBK"/>
          <w:color w:val="000000"/>
          <w:sz w:val="32"/>
          <w:szCs w:val="32"/>
          <w:lang w:val="en-US" w:eastAsia="zh-CN"/>
        </w:rPr>
        <w:t xml:space="preserve">  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jc w:val="both"/>
        <w:textAlignment w:val="auto"/>
        <w:rPr>
          <w:rFonts w:hint="eastAsia" w:ascii="方正楷体_GBK" w:hAnsi="方正楷体_GBK" w:eastAsia="方正楷体_GBK" w:cs="方正楷体_GBK"/>
          <w:b/>
          <w:bCs/>
          <w:sz w:val="32"/>
          <w:szCs w:val="32"/>
          <w:highlight w:val="none"/>
          <w:lang w:val="en-US" w:eastAsia="zh-CN"/>
        </w:rPr>
      </w:pPr>
      <w:r>
        <w:rPr>
          <w:rFonts w:hint="eastAsia" w:ascii="方正楷体_GBK" w:hAnsi="方正楷体_GBK" w:eastAsia="方正楷体_GBK" w:cs="方正楷体_GBK"/>
          <w:b w:val="0"/>
          <w:bCs w:val="0"/>
          <w:sz w:val="32"/>
          <w:szCs w:val="32"/>
          <w:lang w:val="en-US" w:eastAsia="zh-CN"/>
        </w:rPr>
        <w:t>一是坚持示范引领</w:t>
      </w:r>
      <w:r>
        <w:rPr>
          <w:rFonts w:hint="eastAsia" w:ascii="方正仿宋_GBK" w:hAnsi="方正仿宋_GBK" w:cs="方正仿宋_GBK"/>
          <w:b w:val="0"/>
          <w:bCs w:val="0"/>
          <w:sz w:val="32"/>
          <w:szCs w:val="32"/>
          <w:lang w:val="en-US" w:eastAsia="zh-CN"/>
        </w:rPr>
        <w:t>，</w:t>
      </w:r>
      <w:r>
        <w:rPr>
          <w:rFonts w:hint="eastAsia" w:ascii="方正楷体_GBK" w:hAnsi="方正楷体_GBK" w:eastAsia="方正楷体_GBK" w:cs="方正楷体_GBK"/>
          <w:b w:val="0"/>
          <w:bCs w:val="0"/>
          <w:sz w:val="32"/>
          <w:szCs w:val="32"/>
          <w:lang w:val="en-US" w:eastAsia="zh-CN"/>
        </w:rPr>
        <w:t>倾力打造具有辨识度的酉阳品牌。</w:t>
      </w:r>
      <w:r>
        <w:rPr>
          <w:rFonts w:hint="eastAsia" w:ascii="方正仿宋_GBK" w:hAnsi="方正仿宋_GBK" w:eastAsia="方正仿宋_GBK" w:cs="方正仿宋_GBK"/>
          <w:b w:val="0"/>
          <w:bCs w:val="0"/>
          <w:sz w:val="32"/>
          <w:szCs w:val="32"/>
          <w:lang w:val="en-US" w:eastAsia="zh-CN"/>
        </w:rPr>
        <w:t>作为全</w:t>
      </w:r>
      <w:r>
        <w:rPr>
          <w:rFonts w:hint="default" w:ascii="Times New Roman" w:hAnsi="Times New Roman" w:eastAsia="方正仿宋_GBK" w:cs="Times New Roman"/>
          <w:b w:val="0"/>
          <w:bCs w:val="0"/>
          <w:sz w:val="32"/>
          <w:szCs w:val="32"/>
          <w:lang w:val="en-US" w:eastAsia="zh-CN"/>
        </w:rPr>
        <w:t>市5个“智慧矫正中心”创建区县之一，</w:t>
      </w:r>
      <w:r>
        <w:rPr>
          <w:rFonts w:hint="default" w:ascii="Times New Roman" w:hAnsi="Times New Roman" w:eastAsia="方正仿宋_GBK" w:cs="Times New Roman"/>
          <w:b w:val="0"/>
          <w:bCs w:val="0"/>
          <w:sz w:val="32"/>
          <w:szCs w:val="32"/>
          <w:highlight w:val="none"/>
          <w:lang w:val="en-US" w:eastAsia="zh-CN"/>
        </w:rPr>
        <w:t>高效完成“智慧矫正中心”试点创建</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cs="Times New Roman"/>
          <w:b w:val="0"/>
          <w:bCs w:val="0"/>
          <w:sz w:val="32"/>
          <w:szCs w:val="32"/>
          <w:lang w:val="en-US" w:eastAsia="zh-CN"/>
        </w:rPr>
        <w:t>顺利通过</w:t>
      </w:r>
      <w:r>
        <w:rPr>
          <w:rFonts w:hint="eastAsia" w:ascii="方正仿宋_GBK" w:hAnsi="方正仿宋_GBK" w:cs="方正仿宋_GBK"/>
          <w:b w:val="0"/>
          <w:bCs w:val="0"/>
          <w:sz w:val="32"/>
          <w:szCs w:val="32"/>
          <w:lang w:val="en-US" w:eastAsia="zh-CN"/>
        </w:rPr>
        <w:t>市司法局验收，</w:t>
      </w:r>
      <w:r>
        <w:rPr>
          <w:rFonts w:hint="eastAsia" w:ascii="方正仿宋_GBK" w:hAnsi="方正仿宋_GBK" w:eastAsia="方正仿宋_GBK" w:cs="方正仿宋_GBK"/>
          <w:b w:val="0"/>
          <w:bCs w:val="0"/>
          <w:sz w:val="32"/>
          <w:szCs w:val="32"/>
          <w:lang w:val="en-US" w:eastAsia="zh-CN"/>
        </w:rPr>
        <w:t>社区矫正管理规范化、精细化、智能化实现整体提升</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cs="方正仿宋_GBK"/>
          <w:b w:val="0"/>
          <w:bCs w:val="0"/>
          <w:kern w:val="2"/>
          <w:sz w:val="32"/>
          <w:szCs w:val="32"/>
          <w:highlight w:val="none"/>
          <w:lang w:val="en-US" w:eastAsia="zh-CN" w:bidi="ar-SA"/>
        </w:rPr>
        <w:t>作为</w:t>
      </w:r>
      <w:r>
        <w:rPr>
          <w:rFonts w:hint="eastAsia" w:ascii="方正仿宋_GBK" w:hAnsi="方正仿宋_GBK" w:eastAsia="方正仿宋_GBK" w:cs="方正仿宋_GBK"/>
          <w:b w:val="0"/>
          <w:bCs w:val="0"/>
          <w:kern w:val="2"/>
          <w:sz w:val="32"/>
          <w:szCs w:val="32"/>
          <w:highlight w:val="none"/>
          <w:lang w:val="en-US" w:eastAsia="zh-CN" w:bidi="ar-SA"/>
        </w:rPr>
        <w:t>市级</w:t>
      </w:r>
      <w:r>
        <w:rPr>
          <w:rFonts w:hint="eastAsia" w:ascii="方正仿宋_GBK" w:hAnsi="方正仿宋_GBK" w:cs="方正仿宋_GBK"/>
          <w:b w:val="0"/>
          <w:bCs w:val="0"/>
          <w:kern w:val="2"/>
          <w:sz w:val="32"/>
          <w:szCs w:val="32"/>
          <w:highlight w:val="none"/>
          <w:lang w:val="en-US" w:eastAsia="zh-CN" w:bidi="ar-SA"/>
        </w:rPr>
        <w:t>“</w:t>
      </w:r>
      <w:r>
        <w:rPr>
          <w:rFonts w:hint="eastAsia" w:ascii="方正仿宋_GBK" w:hAnsi="方正仿宋_GBK" w:eastAsia="方正仿宋_GBK" w:cs="方正仿宋_GBK"/>
          <w:b w:val="0"/>
          <w:bCs w:val="0"/>
          <w:kern w:val="2"/>
          <w:sz w:val="32"/>
          <w:szCs w:val="32"/>
          <w:highlight w:val="none"/>
          <w:lang w:val="en-US" w:eastAsia="zh-CN" w:bidi="ar-SA"/>
        </w:rPr>
        <w:t>清廉司法</w:t>
      </w:r>
      <w:r>
        <w:rPr>
          <w:rFonts w:hint="eastAsia" w:ascii="方正仿宋_GBK" w:hAnsi="方正仿宋_GBK" w:cs="方正仿宋_GBK"/>
          <w:b w:val="0"/>
          <w:bCs w:val="0"/>
          <w:kern w:val="2"/>
          <w:sz w:val="32"/>
          <w:szCs w:val="32"/>
          <w:highlight w:val="none"/>
          <w:lang w:val="en-US" w:eastAsia="zh-CN" w:bidi="ar-SA"/>
        </w:rPr>
        <w:t>行政”</w:t>
      </w:r>
      <w:r>
        <w:rPr>
          <w:rFonts w:hint="eastAsia" w:ascii="方正仿宋_GBK" w:hAnsi="方正仿宋_GBK" w:eastAsia="方正仿宋_GBK" w:cs="方正仿宋_GBK"/>
          <w:b w:val="0"/>
          <w:bCs w:val="0"/>
          <w:kern w:val="2"/>
          <w:sz w:val="32"/>
          <w:szCs w:val="32"/>
          <w:highlight w:val="none"/>
          <w:lang w:val="en-US" w:eastAsia="zh-CN" w:bidi="ar-SA"/>
        </w:rPr>
        <w:t>试点</w:t>
      </w:r>
      <w:r>
        <w:rPr>
          <w:rFonts w:hint="eastAsia" w:ascii="方正仿宋_GBK" w:hAnsi="方正仿宋_GBK" w:cs="方正仿宋_GBK"/>
          <w:b w:val="0"/>
          <w:bCs w:val="0"/>
          <w:kern w:val="2"/>
          <w:sz w:val="32"/>
          <w:szCs w:val="32"/>
          <w:highlight w:val="none"/>
          <w:lang w:val="en-US" w:eastAsia="zh-CN" w:bidi="ar-SA"/>
        </w:rPr>
        <w:t>单位</w:t>
      </w:r>
      <w:r>
        <w:rPr>
          <w:rFonts w:hint="eastAsia" w:ascii="方正仿宋_GBK" w:hAnsi="方正仿宋_GBK" w:eastAsia="方正仿宋_GBK" w:cs="方正仿宋_GBK"/>
          <w:b w:val="0"/>
          <w:bCs w:val="0"/>
          <w:kern w:val="2"/>
          <w:sz w:val="32"/>
          <w:szCs w:val="32"/>
          <w:highlight w:val="none"/>
          <w:lang w:val="en-US" w:eastAsia="zh-CN" w:bidi="ar-SA"/>
        </w:rPr>
        <w:t>，</w:t>
      </w:r>
      <w:r>
        <w:rPr>
          <w:rFonts w:hint="eastAsia" w:ascii="方正仿宋_GBK" w:hAnsi="方正仿宋_GBK" w:cs="方正仿宋_GBK"/>
          <w:b w:val="0"/>
          <w:bCs w:val="0"/>
          <w:kern w:val="2"/>
          <w:sz w:val="32"/>
          <w:szCs w:val="32"/>
          <w:highlight w:val="none"/>
          <w:lang w:val="en-US" w:eastAsia="zh-CN" w:bidi="ar-SA"/>
        </w:rPr>
        <w:t>高标准严要求推进试点工作，</w:t>
      </w:r>
      <w:r>
        <w:rPr>
          <w:rFonts w:hint="eastAsia" w:ascii="方正仿宋_GBK" w:hAnsi="方正仿宋_GBK" w:eastAsia="方正仿宋_GBK" w:cs="方正仿宋_GBK"/>
          <w:b w:val="0"/>
          <w:bCs w:val="0"/>
          <w:w w:val="100"/>
          <w:sz w:val="32"/>
          <w:szCs w:val="32"/>
          <w:lang w:eastAsia="zh-CN"/>
        </w:rPr>
        <w:t>探索“</w:t>
      </w:r>
      <w:r>
        <w:rPr>
          <w:rFonts w:hint="eastAsia" w:ascii="Times New Roman" w:hAnsi="Times New Roman" w:eastAsia="方正仿宋_GBK" w:cs="Times New Roman"/>
          <w:sz w:val="32"/>
          <w:szCs w:val="32"/>
          <w:lang w:val="en-US" w:eastAsia="zh-CN"/>
        </w:rPr>
        <w:t>234</w:t>
      </w:r>
      <w:r>
        <w:rPr>
          <w:rFonts w:hint="eastAsia" w:ascii="方正仿宋_GBK" w:hAnsi="方正仿宋_GBK" w:eastAsia="方正仿宋_GBK" w:cs="方正仿宋_GBK"/>
          <w:b w:val="0"/>
          <w:bCs w:val="0"/>
          <w:w w:val="100"/>
          <w:sz w:val="32"/>
          <w:szCs w:val="32"/>
          <w:lang w:eastAsia="zh-CN"/>
        </w:rPr>
        <w:t>”系列工作法，</w:t>
      </w:r>
      <w:r>
        <w:rPr>
          <w:rFonts w:hint="eastAsia" w:ascii="方正仿宋_GBK" w:hAnsi="方正仿宋_GBK" w:eastAsia="方正仿宋_GBK" w:cs="方正仿宋_GBK"/>
          <w:b w:val="0"/>
          <w:bCs w:val="0"/>
          <w:w w:val="100"/>
          <w:sz w:val="32"/>
          <w:szCs w:val="32"/>
          <w:lang w:val="en-US" w:eastAsia="zh-CN"/>
        </w:rPr>
        <w:t>制定“清廉干部十不准”“清廉公证十严禁”“清廉矫正十禁止”“清廉律师十不能”“清廉法援十不许”工作行为规范，着力打造清廉建设司法行政样板。</w:t>
      </w:r>
      <w:r>
        <w:rPr>
          <w:rFonts w:hint="eastAsia" w:ascii="方正仿宋_GBK" w:hAnsi="方正仿宋_GBK" w:cs="方正仿宋_GBK"/>
          <w:b w:val="0"/>
          <w:bCs w:val="0"/>
          <w:color w:val="000000"/>
          <w:sz w:val="32"/>
          <w:szCs w:val="32"/>
          <w:lang w:val="en-US" w:eastAsia="zh-CN"/>
        </w:rPr>
        <w:t>以</w:t>
      </w:r>
      <w:r>
        <w:rPr>
          <w:rFonts w:hint="eastAsia" w:ascii="方正仿宋_GBK" w:hAnsi="方正仿宋_GBK" w:eastAsia="方正仿宋_GBK" w:cs="方正仿宋_GBK"/>
          <w:sz w:val="32"/>
          <w:szCs w:val="32"/>
          <w:lang w:eastAsia="zh-CN"/>
        </w:rPr>
        <w:t>黑水镇综合行政执法改革试点</w:t>
      </w:r>
      <w:r>
        <w:rPr>
          <w:rFonts w:hint="eastAsia" w:ascii="方正仿宋_GBK" w:hAnsi="方正仿宋_GBK" w:cs="方正仿宋_GBK"/>
          <w:sz w:val="32"/>
          <w:szCs w:val="32"/>
          <w:lang w:eastAsia="zh-CN"/>
        </w:rPr>
        <w:t>为依托</w:t>
      </w:r>
      <w:r>
        <w:rPr>
          <w:rFonts w:hint="eastAsia" w:ascii="方正仿宋_GBK" w:hAnsi="方正仿宋_GBK" w:eastAsia="方正仿宋_GBK" w:cs="方正仿宋_GBK"/>
          <w:b w:val="0"/>
          <w:bCs w:val="0"/>
          <w:kern w:val="2"/>
          <w:sz w:val="32"/>
          <w:szCs w:val="32"/>
          <w:highlight w:val="none"/>
          <w:lang w:val="en-US" w:eastAsia="zh-CN" w:bidi="ar-SA"/>
        </w:rPr>
        <w:t>推进</w:t>
      </w:r>
      <w:r>
        <w:rPr>
          <w:rFonts w:hint="eastAsia" w:ascii="方正仿宋_GBK" w:hAnsi="方正仿宋_GBK" w:eastAsia="方正仿宋_GBK" w:cs="方正仿宋_GBK"/>
          <w:b w:val="0"/>
          <w:bCs w:val="0"/>
          <w:kern w:val="0"/>
          <w:sz w:val="32"/>
          <w:szCs w:val="32"/>
          <w:lang w:val="en-US" w:eastAsia="zh-CN"/>
        </w:rPr>
        <w:t>乡镇（街道）综合行政执法改革</w:t>
      </w:r>
      <w:r>
        <w:rPr>
          <w:rFonts w:hint="eastAsia" w:ascii="方正仿宋_GBK" w:hAnsi="方正仿宋_GBK" w:cs="方正仿宋_GBK"/>
          <w:b w:val="0"/>
          <w:bCs w:val="0"/>
          <w:kern w:val="0"/>
          <w:sz w:val="32"/>
          <w:szCs w:val="32"/>
          <w:lang w:val="en-US" w:eastAsia="zh-CN"/>
        </w:rPr>
        <w:t>，</w:t>
      </w:r>
      <w:r>
        <w:rPr>
          <w:rFonts w:hint="eastAsia" w:ascii="方正仿宋_GBK" w:hAnsi="方正仿宋_GBK" w:cs="方正仿宋_GBK"/>
          <w:spacing w:val="5"/>
          <w:sz w:val="32"/>
          <w:szCs w:val="32"/>
          <w:lang w:eastAsia="zh-CN"/>
        </w:rPr>
        <w:t>制定</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pacing w:val="-68"/>
          <w:sz w:val="32"/>
          <w:szCs w:val="32"/>
        </w:rPr>
        <w:t xml:space="preserve"> </w:t>
      </w:r>
      <w:r>
        <w:rPr>
          <w:rFonts w:hint="eastAsia" w:ascii="方正仿宋_GBK" w:hAnsi="方正仿宋_GBK" w:eastAsia="方正仿宋_GBK" w:cs="方正仿宋_GBK"/>
          <w:spacing w:val="1"/>
          <w:sz w:val="32"/>
          <w:szCs w:val="32"/>
        </w:rPr>
        <w:t>整体推进、示范带动、全面规范、打造特色</w:t>
      </w:r>
      <w:r>
        <w:rPr>
          <w:rFonts w:hint="eastAsia" w:ascii="方正仿宋_GBK" w:hAnsi="方正仿宋_GBK" w:eastAsia="方正仿宋_GBK" w:cs="方正仿宋_GBK"/>
          <w:spacing w:val="-67"/>
          <w:sz w:val="32"/>
          <w:szCs w:val="32"/>
        </w:rPr>
        <w:t xml:space="preserve"> </w:t>
      </w:r>
      <w:r>
        <w:rPr>
          <w:rFonts w:hint="eastAsia" w:ascii="方正仿宋_GBK" w:hAnsi="方正仿宋_GBK" w:eastAsia="方正仿宋_GBK" w:cs="方正仿宋_GBK"/>
          <w:spacing w:val="1"/>
          <w:sz w:val="32"/>
          <w:szCs w:val="32"/>
        </w:rPr>
        <w:t>”改革</w:t>
      </w:r>
      <w:r>
        <w:rPr>
          <w:rFonts w:hint="eastAsia" w:ascii="方正仿宋_GBK" w:hAnsi="方正仿宋_GBK" w:eastAsia="方正仿宋_GBK" w:cs="方正仿宋_GBK"/>
          <w:sz w:val="32"/>
          <w:szCs w:val="32"/>
        </w:rPr>
        <w:t>思路</w:t>
      </w:r>
      <w:r>
        <w:rPr>
          <w:rFonts w:hint="eastAsia" w:ascii="方正仿宋_GBK" w:hAnsi="方正仿宋_GBK" w:eastAsia="方正仿宋_GBK" w:cs="方正仿宋_GBK"/>
          <w:spacing w:val="-33"/>
          <w:sz w:val="32"/>
          <w:szCs w:val="32"/>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65"/>
          <w:sz w:val="32"/>
          <w:szCs w:val="32"/>
        </w:rPr>
        <w:t xml:space="preserve"> </w:t>
      </w:r>
      <w:r>
        <w:rPr>
          <w:rFonts w:hint="eastAsia" w:ascii="方正仿宋_GBK" w:hAnsi="方正仿宋_GBK" w:eastAsia="方正仿宋_GBK" w:cs="方正仿宋_GBK"/>
          <w:sz w:val="32"/>
          <w:szCs w:val="32"/>
        </w:rPr>
        <w:t>明</w:t>
      </w:r>
      <w:r>
        <w:rPr>
          <w:rFonts w:hint="eastAsia" w:ascii="方正仿宋_GBK" w:hAnsi="方正仿宋_GBK" w:eastAsia="方正仿宋_GBK" w:cs="方正仿宋_GBK"/>
          <w:spacing w:val="6"/>
          <w:sz w:val="32"/>
          <w:szCs w:val="32"/>
        </w:rPr>
        <w:t>确“</w:t>
      </w:r>
      <w:r>
        <w:rPr>
          <w:rFonts w:hint="eastAsia" w:ascii="方正仿宋_GBK" w:hAnsi="方正仿宋_GBK" w:eastAsia="方正仿宋_GBK" w:cs="方正仿宋_GBK"/>
          <w:spacing w:val="-58"/>
          <w:sz w:val="32"/>
          <w:szCs w:val="32"/>
        </w:rPr>
        <w:t xml:space="preserve"> </w:t>
      </w:r>
      <w:r>
        <w:rPr>
          <w:rFonts w:hint="eastAsia" w:ascii="方正仿宋_GBK" w:hAnsi="方正仿宋_GBK" w:eastAsia="方正仿宋_GBK" w:cs="方正仿宋_GBK"/>
          <w:spacing w:val="6"/>
          <w:sz w:val="32"/>
          <w:szCs w:val="32"/>
        </w:rPr>
        <w:t>方案文件+配套制度+会议部署+培训指导+</w:t>
      </w:r>
      <w:r>
        <w:rPr>
          <w:rFonts w:hint="eastAsia" w:ascii="方正仿宋_GBK" w:hAnsi="方正仿宋_GBK" w:cs="方正仿宋_GBK"/>
          <w:spacing w:val="6"/>
          <w:sz w:val="32"/>
          <w:szCs w:val="32"/>
          <w:lang w:eastAsia="zh-CN"/>
        </w:rPr>
        <w:t>实地指导</w:t>
      </w:r>
      <w:r>
        <w:rPr>
          <w:rFonts w:hint="eastAsia" w:ascii="方正仿宋_GBK" w:hAnsi="方正仿宋_GBK" w:eastAsia="方正仿宋_GBK" w:cs="方正仿宋_GBK"/>
          <w:spacing w:val="6"/>
          <w:sz w:val="32"/>
          <w:szCs w:val="32"/>
        </w:rPr>
        <w:t>+督</w:t>
      </w:r>
      <w:r>
        <w:rPr>
          <w:rFonts w:hint="eastAsia" w:ascii="方正仿宋_GBK" w:hAnsi="方正仿宋_GBK" w:eastAsia="方正仿宋_GBK" w:cs="方正仿宋_GBK"/>
          <w:spacing w:val="3"/>
          <w:sz w:val="32"/>
          <w:szCs w:val="32"/>
        </w:rPr>
        <w:t>导考核</w:t>
      </w:r>
      <w:r>
        <w:rPr>
          <w:rFonts w:hint="eastAsia" w:ascii="方正仿宋_GBK" w:hAnsi="方正仿宋_GBK" w:eastAsia="方正仿宋_GBK" w:cs="方正仿宋_GBK"/>
          <w:spacing w:val="-54"/>
          <w:sz w:val="32"/>
          <w:szCs w:val="32"/>
        </w:rPr>
        <w:t xml:space="preserve"> </w:t>
      </w:r>
      <w:r>
        <w:rPr>
          <w:rFonts w:hint="eastAsia" w:ascii="方正仿宋_GBK" w:hAnsi="方正仿宋_GBK" w:eastAsia="方正仿宋_GBK" w:cs="方正仿宋_GBK"/>
          <w:spacing w:val="3"/>
          <w:sz w:val="32"/>
          <w:szCs w:val="32"/>
        </w:rPr>
        <w:t>”</w:t>
      </w:r>
      <w:r>
        <w:rPr>
          <w:rFonts w:hint="eastAsia" w:ascii="方正仿宋_GBK" w:hAnsi="方正仿宋_GBK" w:cs="方正仿宋_GBK"/>
          <w:spacing w:val="3"/>
          <w:sz w:val="32"/>
          <w:szCs w:val="32"/>
          <w:lang w:eastAsia="zh-CN"/>
        </w:rPr>
        <w:t>“</w:t>
      </w:r>
      <w:r>
        <w:rPr>
          <w:rFonts w:hint="eastAsia" w:ascii="方正仿宋_GBK" w:hAnsi="方正仿宋_GBK" w:eastAsia="方正仿宋_GBK" w:cs="方正仿宋_GBK"/>
          <w:spacing w:val="3"/>
          <w:sz w:val="32"/>
          <w:szCs w:val="32"/>
        </w:rPr>
        <w:t>六位</w:t>
      </w:r>
      <w:r>
        <w:rPr>
          <w:rFonts w:hint="eastAsia" w:ascii="方正仿宋_GBK" w:hAnsi="方正仿宋_GBK" w:eastAsia="方正仿宋_GBK" w:cs="方正仿宋_GBK"/>
          <w:spacing w:val="-53"/>
          <w:sz w:val="32"/>
          <w:szCs w:val="32"/>
        </w:rPr>
        <w:t xml:space="preserve"> </w:t>
      </w:r>
      <w:r>
        <w:rPr>
          <w:rFonts w:hint="eastAsia" w:ascii="方正仿宋_GBK" w:hAnsi="方正仿宋_GBK" w:eastAsia="方正仿宋_GBK" w:cs="方正仿宋_GBK"/>
          <w:spacing w:val="3"/>
          <w:sz w:val="32"/>
          <w:szCs w:val="32"/>
        </w:rPr>
        <w:t>一体</w:t>
      </w:r>
      <w:r>
        <w:rPr>
          <w:rFonts w:hint="eastAsia" w:ascii="方正仿宋_GBK" w:hAnsi="方正仿宋_GBK" w:cs="方正仿宋_GBK"/>
          <w:spacing w:val="3"/>
          <w:sz w:val="32"/>
          <w:szCs w:val="32"/>
          <w:lang w:eastAsia="zh-CN"/>
        </w:rPr>
        <w:t>”</w:t>
      </w:r>
      <w:r>
        <w:rPr>
          <w:rFonts w:hint="eastAsia" w:ascii="方正仿宋_GBK" w:hAnsi="方正仿宋_GBK" w:eastAsia="方正仿宋_GBK" w:cs="方正仿宋_GBK"/>
          <w:spacing w:val="3"/>
          <w:sz w:val="32"/>
          <w:szCs w:val="32"/>
        </w:rPr>
        <w:t>工作步骤</w:t>
      </w:r>
      <w:r>
        <w:rPr>
          <w:rFonts w:hint="eastAsia" w:ascii="方正仿宋_GBK" w:hAnsi="方正仿宋_GBK" w:cs="方正仿宋_GBK"/>
          <w:color w:val="000000"/>
          <w:sz w:val="32"/>
          <w:szCs w:val="32"/>
          <w:lang w:val="en-US" w:eastAsia="zh-CN"/>
        </w:rPr>
        <w:t>，</w:t>
      </w:r>
      <w:r>
        <w:rPr>
          <w:rFonts w:hint="eastAsia" w:ascii="方正仿宋_GBK" w:hAnsi="方正仿宋_GBK" w:cs="方正仿宋_GBK"/>
          <w:spacing w:val="1"/>
          <w:sz w:val="32"/>
          <w:szCs w:val="32"/>
          <w:lang w:eastAsia="zh-CN"/>
        </w:rPr>
        <w:t>建立</w:t>
      </w:r>
      <w:r>
        <w:rPr>
          <w:rFonts w:hint="eastAsia" w:ascii="方正仿宋_GBK" w:hAnsi="方正仿宋_GBK" w:eastAsia="方正仿宋_GBK" w:cs="方正仿宋_GBK"/>
          <w:spacing w:val="1"/>
          <w:sz w:val="32"/>
          <w:szCs w:val="32"/>
        </w:rPr>
        <w:t>“</w:t>
      </w:r>
      <w:r>
        <w:rPr>
          <w:rFonts w:hint="eastAsia" w:ascii="Times New Roman" w:hAnsi="Times New Roman" w:eastAsia="方正仿宋_GBK" w:cs="Times New Roman"/>
          <w:sz w:val="32"/>
          <w:szCs w:val="32"/>
          <w:lang w:val="en-US" w:eastAsia="zh-CN"/>
        </w:rPr>
        <w:t xml:space="preserve">2+5+X </w:t>
      </w:r>
      <w:r>
        <w:rPr>
          <w:rFonts w:hint="eastAsia" w:ascii="方正仿宋_GBK" w:hAnsi="方正仿宋_GBK" w:eastAsia="方正仿宋_GBK" w:cs="方正仿宋_GBK"/>
          <w:spacing w:val="1"/>
          <w:sz w:val="32"/>
          <w:szCs w:val="32"/>
        </w:rPr>
        <w:t>”人员</w:t>
      </w:r>
      <w:r>
        <w:rPr>
          <w:rFonts w:hint="eastAsia" w:ascii="方正仿宋_GBK" w:hAnsi="方正仿宋_GBK" w:eastAsia="方正仿宋_GBK" w:cs="方正仿宋_GBK"/>
          <w:spacing w:val="5"/>
          <w:sz w:val="32"/>
          <w:szCs w:val="32"/>
        </w:rPr>
        <w:t>配备模式</w:t>
      </w:r>
      <w:r>
        <w:rPr>
          <w:rFonts w:hint="eastAsia" w:ascii="方正仿宋_GBK" w:hAnsi="方正仿宋_GBK" w:eastAsia="方正仿宋_GBK" w:cs="方正仿宋_GBK"/>
          <w:spacing w:val="-45"/>
          <w:sz w:val="32"/>
          <w:szCs w:val="32"/>
        </w:rPr>
        <w:t xml:space="preserve"> </w:t>
      </w:r>
      <w:r>
        <w:rPr>
          <w:rFonts w:hint="eastAsia" w:ascii="方正仿宋_GBK" w:hAnsi="方正仿宋_GBK" w:cs="方正仿宋_GBK"/>
          <w:sz w:val="32"/>
          <w:szCs w:val="32"/>
          <w:lang w:val="en-US" w:eastAsia="zh-CN"/>
        </w:rPr>
        <w:t>，</w:t>
      </w:r>
      <w:r>
        <w:rPr>
          <w:rFonts w:hint="eastAsia" w:ascii="Times New Roman" w:hAnsi="Times New Roman" w:eastAsia="方正仿宋_GBK" w:cs="Times New Roman"/>
          <w:color w:val="000000"/>
          <w:sz w:val="32"/>
          <w:szCs w:val="32"/>
          <w:lang w:val="en-US" w:eastAsia="zh-CN"/>
        </w:rPr>
        <w:t>明确法定事项27项，赋权事项79项，委托事项14项，推动形成“法定执法+赋权执法+委托执法”综合执法体系。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cs="方正仿宋_GBK"/>
          <w:b w:val="0"/>
          <w:bCs w:val="0"/>
          <w:w w:val="100"/>
          <w:sz w:val="32"/>
          <w:szCs w:val="32"/>
          <w:lang w:val="en-US" w:eastAsia="zh-CN"/>
        </w:rPr>
      </w:pPr>
      <w:r>
        <w:rPr>
          <w:rFonts w:hint="eastAsia" w:ascii="方正楷体_GBK" w:hAnsi="方正楷体_GBK" w:eastAsia="方正楷体_GBK" w:cs="方正楷体_GBK"/>
          <w:b w:val="0"/>
          <w:bCs w:val="0"/>
          <w:sz w:val="32"/>
          <w:szCs w:val="32"/>
          <w:lang w:val="en-US" w:eastAsia="zh-CN"/>
        </w:rPr>
        <w:t>二是坚持思想引导，抓实学习贯彻习近平新时代中国特色社会主义思想主题教育。</w:t>
      </w:r>
      <w:r>
        <w:rPr>
          <w:rFonts w:hint="eastAsia" w:ascii="方正仿宋_GBK" w:hAnsi="方正仿宋_GBK" w:cs="方正仿宋_GBK"/>
          <w:b w:val="0"/>
          <w:bCs w:val="0"/>
          <w:w w:val="100"/>
          <w:sz w:val="32"/>
          <w:szCs w:val="32"/>
          <w:lang w:val="en-US" w:eastAsia="zh-CN"/>
        </w:rPr>
        <w:t>采取</w:t>
      </w:r>
      <w:r>
        <w:rPr>
          <w:rFonts w:hint="eastAsia" w:ascii="方正仿宋_GBK" w:hAnsi="方正仿宋_GBK" w:eastAsia="方正仿宋_GBK" w:cs="方正仿宋_GBK"/>
          <w:b w:val="0"/>
          <w:bCs w:val="0"/>
          <w:w w:val="100"/>
          <w:sz w:val="32"/>
          <w:szCs w:val="32"/>
          <w:lang w:val="en-US" w:eastAsia="zh-CN"/>
        </w:rPr>
        <w:t>“中心组带头学</w:t>
      </w:r>
      <w:r>
        <w:rPr>
          <w:rFonts w:hint="eastAsia" w:ascii="方正仿宋_GBK" w:hAnsi="方正仿宋_GBK" w:cs="方正仿宋_GBK"/>
          <w:b w:val="0"/>
          <w:bCs w:val="0"/>
          <w:w w:val="100"/>
          <w:sz w:val="32"/>
          <w:szCs w:val="32"/>
          <w:lang w:val="en-US" w:eastAsia="zh-CN"/>
        </w:rPr>
        <w:t>+</w:t>
      </w:r>
      <w:r>
        <w:rPr>
          <w:rFonts w:hint="eastAsia" w:ascii="方正仿宋_GBK" w:hAnsi="方正仿宋_GBK" w:eastAsia="方正仿宋_GBK" w:cs="方正仿宋_GBK"/>
          <w:b w:val="0"/>
          <w:bCs w:val="0"/>
          <w:w w:val="100"/>
          <w:sz w:val="32"/>
          <w:szCs w:val="32"/>
          <w:lang w:val="en-US" w:eastAsia="zh-CN"/>
        </w:rPr>
        <w:t>读书班集中学</w:t>
      </w:r>
      <w:r>
        <w:rPr>
          <w:rFonts w:hint="eastAsia" w:ascii="方正仿宋_GBK" w:hAnsi="方正仿宋_GBK" w:cs="方正仿宋_GBK"/>
          <w:b w:val="0"/>
          <w:bCs w:val="0"/>
          <w:w w:val="100"/>
          <w:sz w:val="32"/>
          <w:szCs w:val="32"/>
          <w:lang w:val="en-US" w:eastAsia="zh-CN"/>
        </w:rPr>
        <w:t>+</w:t>
      </w:r>
      <w:r>
        <w:rPr>
          <w:rFonts w:hint="eastAsia" w:ascii="方正仿宋_GBK" w:hAnsi="方正仿宋_GBK" w:eastAsia="方正仿宋_GBK" w:cs="方正仿宋_GBK"/>
          <w:b w:val="0"/>
          <w:bCs w:val="0"/>
          <w:w w:val="100"/>
          <w:sz w:val="32"/>
          <w:szCs w:val="32"/>
          <w:lang w:val="en-US" w:eastAsia="zh-CN"/>
        </w:rPr>
        <w:t>个人自学”方式，</w:t>
      </w:r>
      <w:r>
        <w:rPr>
          <w:rFonts w:hint="eastAsia" w:ascii="方正仿宋_GBK" w:hAnsi="方正仿宋_GBK" w:cs="方正仿宋_GBK"/>
          <w:b w:val="0"/>
          <w:bCs w:val="0"/>
          <w:w w:val="100"/>
          <w:sz w:val="32"/>
          <w:szCs w:val="32"/>
          <w:lang w:val="en-US" w:eastAsia="zh-CN"/>
        </w:rPr>
        <w:t>建立“</w:t>
      </w:r>
      <w:r>
        <w:rPr>
          <w:rFonts w:hint="eastAsia" w:ascii="方正仿宋_GBK" w:hAnsi="方正仿宋_GBK" w:eastAsia="方正仿宋_GBK" w:cs="方正仿宋_GBK"/>
          <w:b w:val="0"/>
          <w:bCs w:val="0"/>
          <w:w w:val="100"/>
          <w:sz w:val="32"/>
          <w:szCs w:val="32"/>
          <w:lang w:val="en-US" w:eastAsia="zh-CN"/>
        </w:rPr>
        <w:t>个人精读学、集体研讨学、结合实际学、对照先进学</w:t>
      </w:r>
      <w:r>
        <w:rPr>
          <w:rFonts w:hint="eastAsia" w:ascii="方正仿宋_GBK" w:hAnsi="方正仿宋_GBK" w:cs="方正仿宋_GBK"/>
          <w:b w:val="0"/>
          <w:bCs w:val="0"/>
          <w:w w:val="100"/>
          <w:sz w:val="32"/>
          <w:szCs w:val="32"/>
          <w:lang w:val="en-US" w:eastAsia="zh-CN"/>
        </w:rPr>
        <w:t>”模式，</w:t>
      </w:r>
      <w:r>
        <w:rPr>
          <w:rFonts w:hint="eastAsia" w:ascii="方正仿宋_GBK" w:hAnsi="方正仿宋_GBK" w:eastAsia="方正仿宋_GBK" w:cs="方正仿宋_GBK"/>
          <w:b w:val="0"/>
          <w:bCs w:val="0"/>
          <w:w w:val="100"/>
          <w:sz w:val="32"/>
          <w:szCs w:val="32"/>
          <w:lang w:val="en-US" w:eastAsia="zh-CN"/>
        </w:rPr>
        <w:t>开展</w:t>
      </w:r>
      <w:r>
        <w:rPr>
          <w:rFonts w:hint="eastAsia" w:ascii="方正仿宋_GBK" w:hAnsi="方正仿宋_GBK" w:cs="方正仿宋_GBK"/>
          <w:b w:val="0"/>
          <w:bCs w:val="0"/>
          <w:w w:val="100"/>
          <w:sz w:val="32"/>
          <w:szCs w:val="32"/>
          <w:lang w:val="en-US" w:eastAsia="zh-CN"/>
        </w:rPr>
        <w:t>读书班</w:t>
      </w:r>
      <w:r>
        <w:rPr>
          <w:rFonts w:hint="eastAsia" w:ascii="方正仿宋_GBK" w:hAnsi="方正仿宋_GBK" w:eastAsia="方正仿宋_GBK" w:cs="方正仿宋_GBK"/>
          <w:b w:val="0"/>
          <w:bCs w:val="0"/>
          <w:w w:val="100"/>
          <w:sz w:val="32"/>
          <w:szCs w:val="32"/>
          <w:lang w:val="en-US" w:eastAsia="zh-CN"/>
        </w:rPr>
        <w:t>集中学习</w:t>
      </w:r>
      <w:r>
        <w:rPr>
          <w:rFonts w:hint="eastAsia" w:ascii="Times New Roman" w:hAnsi="Times New Roman" w:eastAsia="方正仿宋_GBK" w:cs="宋体"/>
          <w:color w:val="auto"/>
          <w:kern w:val="0"/>
          <w:sz w:val="32"/>
          <w:szCs w:val="32"/>
          <w:lang w:val="en-US" w:eastAsia="zh-CN" w:bidi="ar-SA"/>
        </w:rPr>
        <w:t>6</w:t>
      </w:r>
      <w:r>
        <w:rPr>
          <w:rFonts w:hint="eastAsia" w:ascii="方正仿宋_GBK" w:hAnsi="方正仿宋_GBK" w:eastAsia="方正仿宋_GBK" w:cs="方正仿宋_GBK"/>
          <w:b w:val="0"/>
          <w:bCs w:val="0"/>
          <w:w w:val="100"/>
          <w:sz w:val="32"/>
          <w:szCs w:val="32"/>
          <w:lang w:val="en-US" w:eastAsia="zh-CN"/>
        </w:rPr>
        <w:t>次、研讨交流</w:t>
      </w:r>
      <w:r>
        <w:rPr>
          <w:rFonts w:hint="eastAsia" w:ascii="Times New Roman" w:hAnsi="Times New Roman" w:eastAsia="方正仿宋_GBK" w:cs="宋体"/>
          <w:color w:val="auto"/>
          <w:kern w:val="0"/>
          <w:sz w:val="32"/>
          <w:szCs w:val="32"/>
          <w:lang w:val="en-US" w:eastAsia="zh-CN" w:bidi="ar-SA"/>
        </w:rPr>
        <w:t>8</w:t>
      </w:r>
      <w:r>
        <w:rPr>
          <w:rFonts w:hint="eastAsia" w:ascii="方正仿宋_GBK" w:hAnsi="方正仿宋_GBK" w:eastAsia="方正仿宋_GBK" w:cs="方正仿宋_GBK"/>
          <w:b w:val="0"/>
          <w:bCs w:val="0"/>
          <w:w w:val="100"/>
          <w:sz w:val="32"/>
          <w:szCs w:val="32"/>
          <w:lang w:val="en-US" w:eastAsia="zh-CN"/>
        </w:rPr>
        <w:t>次，理论</w:t>
      </w:r>
      <w:r>
        <w:rPr>
          <w:rFonts w:hint="eastAsia" w:ascii="方正仿宋_GBK" w:hAnsi="方正仿宋_GBK" w:cs="方正仿宋_GBK"/>
          <w:b w:val="0"/>
          <w:bCs w:val="0"/>
          <w:w w:val="100"/>
          <w:sz w:val="32"/>
          <w:szCs w:val="32"/>
          <w:lang w:val="en-US" w:eastAsia="zh-CN"/>
        </w:rPr>
        <w:t>学习</w:t>
      </w:r>
      <w:r>
        <w:rPr>
          <w:rFonts w:hint="eastAsia" w:ascii="方正仿宋_GBK" w:hAnsi="方正仿宋_GBK" w:eastAsia="方正仿宋_GBK" w:cs="方正仿宋_GBK"/>
          <w:b w:val="0"/>
          <w:bCs w:val="0"/>
          <w:w w:val="100"/>
          <w:sz w:val="32"/>
          <w:szCs w:val="32"/>
          <w:lang w:val="en-US" w:eastAsia="zh-CN"/>
        </w:rPr>
        <w:t>中心组学习</w:t>
      </w:r>
      <w:r>
        <w:rPr>
          <w:rFonts w:hint="eastAsia" w:cs="宋体"/>
          <w:color w:val="auto"/>
          <w:kern w:val="0"/>
          <w:sz w:val="32"/>
          <w:szCs w:val="32"/>
          <w:lang w:val="en-US" w:eastAsia="zh-CN" w:bidi="ar-SA"/>
        </w:rPr>
        <w:t>3</w:t>
      </w:r>
      <w:r>
        <w:rPr>
          <w:rFonts w:hint="eastAsia" w:ascii="方正仿宋_GBK" w:hAnsi="方正仿宋_GBK" w:eastAsia="方正仿宋_GBK" w:cs="方正仿宋_GBK"/>
          <w:b w:val="0"/>
          <w:bCs w:val="0"/>
          <w:w w:val="100"/>
          <w:sz w:val="32"/>
          <w:szCs w:val="32"/>
          <w:lang w:val="en-US" w:eastAsia="zh-CN"/>
        </w:rPr>
        <w:t>次</w:t>
      </w:r>
      <w:r>
        <w:rPr>
          <w:rFonts w:hint="eastAsia" w:ascii="方正仿宋_GBK" w:hAnsi="方正仿宋_GBK" w:cs="方正仿宋_GBK"/>
          <w:b w:val="0"/>
          <w:bCs w:val="0"/>
          <w:w w:val="100"/>
          <w:sz w:val="32"/>
          <w:szCs w:val="32"/>
          <w:lang w:val="en-US" w:eastAsia="zh-CN"/>
        </w:rPr>
        <w:t>，</w:t>
      </w:r>
      <w:r>
        <w:rPr>
          <w:rFonts w:hint="eastAsia" w:ascii="方正仿宋_GBK" w:hAnsi="方正仿宋_GBK" w:eastAsia="方正仿宋_GBK" w:cs="方正仿宋_GBK"/>
          <w:b w:val="0"/>
          <w:bCs w:val="0"/>
          <w:w w:val="100"/>
          <w:sz w:val="32"/>
          <w:szCs w:val="32"/>
          <w:lang w:val="en-US" w:eastAsia="zh-CN"/>
        </w:rPr>
        <w:t>主题党日</w:t>
      </w:r>
      <w:r>
        <w:rPr>
          <w:rFonts w:hint="eastAsia" w:cs="宋体"/>
          <w:color w:val="auto"/>
          <w:kern w:val="0"/>
          <w:sz w:val="32"/>
          <w:szCs w:val="32"/>
          <w:lang w:val="en-US" w:eastAsia="zh-CN" w:bidi="ar-SA"/>
        </w:rPr>
        <w:t>3</w:t>
      </w:r>
      <w:r>
        <w:rPr>
          <w:rFonts w:hint="eastAsia" w:ascii="方正仿宋_GBK" w:hAnsi="方正仿宋_GBK" w:eastAsia="方正仿宋_GBK" w:cs="方正仿宋_GBK"/>
          <w:b w:val="0"/>
          <w:bCs w:val="0"/>
          <w:w w:val="100"/>
          <w:sz w:val="32"/>
          <w:szCs w:val="32"/>
          <w:lang w:val="en-US" w:eastAsia="zh-CN"/>
        </w:rPr>
        <w:t>次，党支部学习</w:t>
      </w:r>
      <w:r>
        <w:rPr>
          <w:rFonts w:hint="eastAsia" w:cs="宋体"/>
          <w:color w:val="auto"/>
          <w:kern w:val="0"/>
          <w:sz w:val="32"/>
          <w:szCs w:val="32"/>
          <w:lang w:val="en-US" w:eastAsia="zh-CN" w:bidi="ar-SA"/>
        </w:rPr>
        <w:t>9</w:t>
      </w:r>
      <w:r>
        <w:rPr>
          <w:rFonts w:hint="eastAsia" w:ascii="方正仿宋_GBK" w:hAnsi="方正仿宋_GBK" w:eastAsia="方正仿宋_GBK" w:cs="方正仿宋_GBK"/>
          <w:b w:val="0"/>
          <w:bCs w:val="0"/>
          <w:w w:val="100"/>
          <w:sz w:val="32"/>
          <w:szCs w:val="32"/>
          <w:lang w:val="en-US" w:eastAsia="zh-CN"/>
        </w:rPr>
        <w:t>次、交流研讨</w:t>
      </w:r>
      <w:r>
        <w:rPr>
          <w:rFonts w:hint="eastAsia" w:cs="宋体"/>
          <w:color w:val="auto"/>
          <w:kern w:val="0"/>
          <w:sz w:val="32"/>
          <w:szCs w:val="32"/>
          <w:lang w:val="en-US" w:eastAsia="zh-CN" w:bidi="ar-SA"/>
        </w:rPr>
        <w:t>3</w:t>
      </w:r>
      <w:r>
        <w:rPr>
          <w:rFonts w:hint="eastAsia" w:ascii="方正仿宋_GBK" w:hAnsi="方正仿宋_GBK" w:eastAsia="方正仿宋_GBK" w:cs="方正仿宋_GBK"/>
          <w:b w:val="0"/>
          <w:bCs w:val="0"/>
          <w:w w:val="100"/>
          <w:sz w:val="32"/>
          <w:szCs w:val="32"/>
          <w:lang w:val="en-US" w:eastAsia="zh-CN"/>
        </w:rPr>
        <w:t>次。</w:t>
      </w:r>
      <w:r>
        <w:rPr>
          <w:rFonts w:hint="eastAsia" w:ascii="方正仿宋_GBK" w:hAnsi="方正仿宋_GBK" w:cs="方正仿宋_GBK"/>
          <w:b w:val="0"/>
          <w:bCs w:val="0"/>
          <w:w w:val="100"/>
          <w:sz w:val="32"/>
          <w:szCs w:val="32"/>
          <w:lang w:val="en-US" w:eastAsia="zh-CN"/>
        </w:rPr>
        <w:t>采取</w:t>
      </w:r>
      <w:r>
        <w:rPr>
          <w:rFonts w:hint="eastAsia" w:ascii="方正仿宋_GBK" w:hAnsi="方正仿宋_GBK" w:eastAsia="方正仿宋_GBK" w:cs="方正仿宋_GBK"/>
          <w:b w:val="0"/>
          <w:bCs w:val="0"/>
          <w:w w:val="100"/>
          <w:sz w:val="32"/>
          <w:szCs w:val="32"/>
          <w:lang w:val="en-US" w:eastAsia="zh-CN"/>
        </w:rPr>
        <w:t>“学</w:t>
      </w:r>
      <w:r>
        <w:rPr>
          <w:rFonts w:hint="eastAsia" w:ascii="方正仿宋_GBK" w:hAnsi="方正仿宋_GBK" w:cs="方正仿宋_GBK"/>
          <w:b w:val="0"/>
          <w:bCs w:val="0"/>
          <w:w w:val="100"/>
          <w:sz w:val="32"/>
          <w:szCs w:val="32"/>
          <w:lang w:val="en-US" w:eastAsia="zh-CN"/>
        </w:rPr>
        <w:t>+</w:t>
      </w:r>
      <w:r>
        <w:rPr>
          <w:rFonts w:hint="eastAsia" w:ascii="方正仿宋_GBK" w:hAnsi="方正仿宋_GBK" w:eastAsia="方正仿宋_GBK" w:cs="方正仿宋_GBK"/>
          <w:b w:val="0"/>
          <w:bCs w:val="0"/>
          <w:w w:val="100"/>
          <w:sz w:val="32"/>
          <w:szCs w:val="32"/>
          <w:lang w:val="en-US" w:eastAsia="zh-CN"/>
        </w:rPr>
        <w:t>思</w:t>
      </w:r>
      <w:r>
        <w:rPr>
          <w:rFonts w:hint="eastAsia" w:ascii="方正仿宋_GBK" w:hAnsi="方正仿宋_GBK" w:cs="方正仿宋_GBK"/>
          <w:b w:val="0"/>
          <w:bCs w:val="0"/>
          <w:w w:val="100"/>
          <w:sz w:val="32"/>
          <w:szCs w:val="32"/>
          <w:lang w:val="en-US" w:eastAsia="zh-CN"/>
        </w:rPr>
        <w:t>+</w:t>
      </w:r>
      <w:r>
        <w:rPr>
          <w:rFonts w:hint="eastAsia" w:ascii="方正仿宋_GBK" w:hAnsi="方正仿宋_GBK" w:eastAsia="方正仿宋_GBK" w:cs="方正仿宋_GBK"/>
          <w:b w:val="0"/>
          <w:bCs w:val="0"/>
          <w:w w:val="100"/>
          <w:sz w:val="32"/>
          <w:szCs w:val="32"/>
          <w:lang w:val="en-US" w:eastAsia="zh-CN"/>
        </w:rPr>
        <w:t>研”方式</w:t>
      </w:r>
      <w:r>
        <w:rPr>
          <w:rFonts w:hint="eastAsia" w:ascii="方正仿宋_GBK" w:hAnsi="方正仿宋_GBK" w:cs="方正仿宋_GBK"/>
          <w:b w:val="0"/>
          <w:bCs w:val="0"/>
          <w:w w:val="100"/>
          <w:sz w:val="32"/>
          <w:szCs w:val="32"/>
          <w:lang w:val="en-US" w:eastAsia="zh-CN"/>
        </w:rPr>
        <w:t>开展</w:t>
      </w:r>
      <w:r>
        <w:rPr>
          <w:rFonts w:hint="eastAsia" w:ascii="方正仿宋_GBK" w:hAnsi="方正仿宋_GBK" w:eastAsia="方正仿宋_GBK" w:cs="方正仿宋_GBK"/>
          <w:b w:val="0"/>
          <w:bCs w:val="0"/>
          <w:w w:val="100"/>
          <w:sz w:val="32"/>
          <w:szCs w:val="32"/>
          <w:lang w:val="en-US" w:eastAsia="zh-CN"/>
        </w:rPr>
        <w:t>调查研究，</w:t>
      </w:r>
      <w:r>
        <w:rPr>
          <w:rFonts w:hint="eastAsia" w:ascii="方正仿宋_GBK" w:hAnsi="方正仿宋_GBK" w:cs="方正仿宋_GBK"/>
          <w:b w:val="0"/>
          <w:bCs w:val="0"/>
          <w:w w:val="100"/>
          <w:sz w:val="32"/>
          <w:szCs w:val="32"/>
          <w:lang w:val="en-US" w:eastAsia="zh-CN"/>
        </w:rPr>
        <w:t>明确</w:t>
      </w:r>
      <w:r>
        <w:rPr>
          <w:rFonts w:hint="eastAsia" w:ascii="方正仿宋_GBK" w:hAnsi="方正仿宋_GBK" w:eastAsia="方正仿宋_GBK" w:cs="方正仿宋_GBK"/>
          <w:b w:val="0"/>
          <w:bCs w:val="0"/>
          <w:w w:val="100"/>
          <w:sz w:val="32"/>
          <w:szCs w:val="32"/>
          <w:lang w:val="en-US" w:eastAsia="zh-CN"/>
        </w:rPr>
        <w:t>调研课题</w:t>
      </w:r>
      <w:r>
        <w:rPr>
          <w:rFonts w:hint="eastAsia" w:ascii="Times New Roman" w:hAnsi="Times New Roman" w:eastAsia="方正仿宋_GBK" w:cs="宋体"/>
          <w:color w:val="auto"/>
          <w:kern w:val="0"/>
          <w:sz w:val="32"/>
          <w:szCs w:val="32"/>
          <w:lang w:val="en-US" w:eastAsia="zh-CN" w:bidi="ar-SA"/>
        </w:rPr>
        <w:t>5</w:t>
      </w:r>
      <w:r>
        <w:rPr>
          <w:rFonts w:hint="eastAsia" w:ascii="方正仿宋_GBK" w:hAnsi="方正仿宋_GBK" w:eastAsia="方正仿宋_GBK" w:cs="方正仿宋_GBK"/>
          <w:b w:val="0"/>
          <w:bCs w:val="0"/>
          <w:w w:val="100"/>
          <w:sz w:val="32"/>
          <w:szCs w:val="32"/>
          <w:lang w:val="en-US" w:eastAsia="zh-CN"/>
        </w:rPr>
        <w:t>个，正</w:t>
      </w:r>
      <w:r>
        <w:rPr>
          <w:rFonts w:hint="eastAsia" w:ascii="方正仿宋_GBK" w:hAnsi="方正仿宋_GBK" w:cs="方正仿宋_GBK"/>
          <w:b w:val="0"/>
          <w:bCs w:val="0"/>
          <w:w w:val="100"/>
          <w:sz w:val="32"/>
          <w:szCs w:val="32"/>
          <w:lang w:val="en-US" w:eastAsia="zh-CN"/>
        </w:rPr>
        <w:t>反面</w:t>
      </w:r>
      <w:r>
        <w:rPr>
          <w:rFonts w:hint="eastAsia" w:ascii="方正仿宋_GBK" w:hAnsi="方正仿宋_GBK" w:eastAsia="方正仿宋_GBK" w:cs="方正仿宋_GBK"/>
          <w:b w:val="0"/>
          <w:bCs w:val="0"/>
          <w:w w:val="100"/>
          <w:sz w:val="32"/>
          <w:szCs w:val="32"/>
          <w:lang w:val="en-US" w:eastAsia="zh-CN"/>
        </w:rPr>
        <w:t>案例</w:t>
      </w:r>
      <w:r>
        <w:rPr>
          <w:rFonts w:hint="eastAsia" w:ascii="方正仿宋_GBK" w:hAnsi="方正仿宋_GBK" w:cs="方正仿宋_GBK"/>
          <w:b w:val="0"/>
          <w:bCs w:val="0"/>
          <w:w w:val="100"/>
          <w:sz w:val="32"/>
          <w:szCs w:val="32"/>
          <w:lang w:val="en-US" w:eastAsia="zh-CN"/>
        </w:rPr>
        <w:t>各</w:t>
      </w:r>
      <w:r>
        <w:rPr>
          <w:rFonts w:hint="eastAsia" w:ascii="Times New Roman" w:hAnsi="Times New Roman" w:eastAsia="方正仿宋_GBK" w:cs="宋体"/>
          <w:color w:val="auto"/>
          <w:kern w:val="0"/>
          <w:sz w:val="32"/>
          <w:szCs w:val="32"/>
          <w:lang w:val="en-US" w:eastAsia="zh-CN" w:bidi="ar-SA"/>
        </w:rPr>
        <w:t>1</w:t>
      </w:r>
      <w:r>
        <w:rPr>
          <w:rFonts w:hint="eastAsia" w:ascii="方正仿宋_GBK" w:hAnsi="方正仿宋_GBK" w:eastAsia="方正仿宋_GBK" w:cs="方正仿宋_GBK"/>
          <w:b w:val="0"/>
          <w:bCs w:val="0"/>
          <w:w w:val="100"/>
          <w:sz w:val="32"/>
          <w:szCs w:val="32"/>
          <w:lang w:val="en-US" w:eastAsia="zh-CN"/>
        </w:rPr>
        <w:t>个</w:t>
      </w:r>
      <w:r>
        <w:rPr>
          <w:rFonts w:hint="eastAsia" w:ascii="方正仿宋_GBK" w:hAnsi="方正仿宋_GBK" w:cs="方正仿宋_GBK"/>
          <w:b w:val="0"/>
          <w:bCs w:val="0"/>
          <w:w w:val="100"/>
          <w:sz w:val="32"/>
          <w:szCs w:val="32"/>
          <w:lang w:val="en-US" w:eastAsia="zh-CN"/>
        </w:rPr>
        <w:t>。采取</w:t>
      </w:r>
      <w:r>
        <w:rPr>
          <w:rFonts w:hint="eastAsia" w:ascii="方正仿宋_GBK" w:hAnsi="方正仿宋_GBK" w:eastAsia="方正仿宋_GBK" w:cs="方正仿宋_GBK"/>
          <w:b w:val="0"/>
          <w:bCs w:val="0"/>
          <w:w w:val="100"/>
          <w:sz w:val="32"/>
          <w:szCs w:val="32"/>
          <w:lang w:val="en-US" w:eastAsia="zh-CN"/>
        </w:rPr>
        <w:t>“任务表</w:t>
      </w:r>
      <w:r>
        <w:rPr>
          <w:rFonts w:hint="eastAsia" w:ascii="方正仿宋_GBK" w:hAnsi="方正仿宋_GBK" w:cs="方正仿宋_GBK"/>
          <w:b w:val="0"/>
          <w:bCs w:val="0"/>
          <w:w w:val="100"/>
          <w:sz w:val="32"/>
          <w:szCs w:val="32"/>
          <w:lang w:val="en-US" w:eastAsia="zh-CN"/>
        </w:rPr>
        <w:t>+</w:t>
      </w:r>
      <w:r>
        <w:rPr>
          <w:rFonts w:hint="eastAsia" w:ascii="方正仿宋_GBK" w:hAnsi="方正仿宋_GBK" w:eastAsia="方正仿宋_GBK" w:cs="方正仿宋_GBK"/>
          <w:b w:val="0"/>
          <w:bCs w:val="0"/>
          <w:w w:val="100"/>
          <w:sz w:val="32"/>
          <w:szCs w:val="32"/>
          <w:lang w:val="en-US" w:eastAsia="zh-CN"/>
        </w:rPr>
        <w:t>施工</w:t>
      </w:r>
      <w:r>
        <w:rPr>
          <w:rFonts w:hint="eastAsia" w:ascii="方正仿宋_GBK" w:hAnsi="方正仿宋_GBK" w:cs="方正仿宋_GBK"/>
          <w:b w:val="0"/>
          <w:bCs w:val="0"/>
          <w:w w:val="100"/>
          <w:sz w:val="32"/>
          <w:szCs w:val="32"/>
          <w:lang w:val="en-US" w:eastAsia="zh-CN"/>
        </w:rPr>
        <w:t>表+</w:t>
      </w:r>
      <w:r>
        <w:rPr>
          <w:rFonts w:hint="eastAsia" w:ascii="方正仿宋_GBK" w:hAnsi="方正仿宋_GBK" w:eastAsia="方正仿宋_GBK" w:cs="方正仿宋_GBK"/>
          <w:b w:val="0"/>
          <w:bCs w:val="0"/>
          <w:w w:val="100"/>
          <w:sz w:val="32"/>
          <w:szCs w:val="32"/>
          <w:lang w:val="en-US" w:eastAsia="zh-CN"/>
        </w:rPr>
        <w:t>时间表</w:t>
      </w:r>
      <w:r>
        <w:rPr>
          <w:rFonts w:hint="eastAsia" w:ascii="方正仿宋_GBK" w:hAnsi="方正仿宋_GBK" w:cs="方正仿宋_GBK"/>
          <w:b w:val="0"/>
          <w:bCs w:val="0"/>
          <w:w w:val="100"/>
          <w:sz w:val="32"/>
          <w:szCs w:val="32"/>
          <w:lang w:val="en-US" w:eastAsia="zh-CN"/>
        </w:rPr>
        <w:t>+成果表”方式</w:t>
      </w:r>
      <w:r>
        <w:rPr>
          <w:rFonts w:hint="eastAsia" w:ascii="方正仿宋_GBK" w:hAnsi="方正仿宋_GBK" w:eastAsia="方正仿宋_GBK" w:cs="方正仿宋_GBK"/>
          <w:b w:val="0"/>
          <w:bCs w:val="0"/>
          <w:w w:val="100"/>
          <w:sz w:val="32"/>
          <w:szCs w:val="32"/>
          <w:lang w:val="en-US" w:eastAsia="zh-CN"/>
        </w:rPr>
        <w:t>，</w:t>
      </w:r>
      <w:r>
        <w:rPr>
          <w:rFonts w:hint="eastAsia" w:ascii="方正仿宋_GBK" w:hAnsi="方正仿宋_GBK" w:cs="方正仿宋_GBK"/>
          <w:b w:val="0"/>
          <w:bCs w:val="0"/>
          <w:w w:val="100"/>
          <w:sz w:val="32"/>
          <w:szCs w:val="32"/>
          <w:lang w:val="en-US" w:eastAsia="zh-CN"/>
        </w:rPr>
        <w:t>明确</w:t>
      </w:r>
      <w:r>
        <w:rPr>
          <w:rFonts w:hint="eastAsia" w:ascii="方正仿宋_GBK" w:hAnsi="方正仿宋_GBK" w:eastAsia="方正仿宋_GBK" w:cs="方正仿宋_GBK"/>
          <w:b w:val="0"/>
          <w:bCs w:val="0"/>
          <w:w w:val="100"/>
          <w:sz w:val="32"/>
          <w:szCs w:val="32"/>
          <w:lang w:val="en-US" w:eastAsia="zh-CN"/>
        </w:rPr>
        <w:t>重点事项</w:t>
      </w:r>
      <w:r>
        <w:rPr>
          <w:rFonts w:hint="eastAsia" w:ascii="Times New Roman" w:hAnsi="Times New Roman" w:eastAsia="方正仿宋_GBK" w:cs="宋体"/>
          <w:color w:val="auto"/>
          <w:kern w:val="0"/>
          <w:sz w:val="32"/>
          <w:szCs w:val="32"/>
          <w:lang w:val="en-US" w:eastAsia="zh-CN" w:bidi="ar-SA"/>
        </w:rPr>
        <w:t>2</w:t>
      </w:r>
      <w:r>
        <w:rPr>
          <w:rFonts w:hint="eastAsia" w:ascii="方正仿宋_GBK" w:hAnsi="方正仿宋_GBK" w:eastAsia="方正仿宋_GBK" w:cs="方正仿宋_GBK"/>
          <w:b w:val="0"/>
          <w:bCs w:val="0"/>
          <w:w w:val="100"/>
          <w:sz w:val="32"/>
          <w:szCs w:val="32"/>
          <w:lang w:val="en-US" w:eastAsia="zh-CN"/>
        </w:rPr>
        <w:t>项和民生事项</w:t>
      </w:r>
      <w:r>
        <w:rPr>
          <w:rFonts w:hint="eastAsia" w:ascii="Times New Roman" w:hAnsi="Times New Roman" w:eastAsia="方正仿宋_GBK" w:cs="宋体"/>
          <w:color w:val="auto"/>
          <w:kern w:val="0"/>
          <w:sz w:val="32"/>
          <w:szCs w:val="32"/>
          <w:lang w:val="en-US" w:eastAsia="zh-CN" w:bidi="ar-SA"/>
        </w:rPr>
        <w:t>4</w:t>
      </w:r>
      <w:r>
        <w:rPr>
          <w:rFonts w:hint="eastAsia" w:ascii="方正仿宋_GBK" w:hAnsi="方正仿宋_GBK" w:eastAsia="方正仿宋_GBK" w:cs="方正仿宋_GBK"/>
          <w:b w:val="0"/>
          <w:bCs w:val="0"/>
          <w:w w:val="100"/>
          <w:sz w:val="32"/>
          <w:szCs w:val="32"/>
          <w:lang w:val="en-US" w:eastAsia="zh-CN"/>
        </w:rPr>
        <w:t>项</w:t>
      </w:r>
      <w:r>
        <w:rPr>
          <w:rFonts w:hint="eastAsia" w:ascii="方正仿宋_GBK" w:hAnsi="方正仿宋_GBK" w:cs="方正仿宋_GBK"/>
          <w:b w:val="0"/>
          <w:bCs w:val="0"/>
          <w:w w:val="100"/>
          <w:sz w:val="32"/>
          <w:szCs w:val="32"/>
          <w:lang w:val="en-US" w:eastAsia="zh-CN"/>
        </w:rPr>
        <w:t>。采取“自查+征集”方式开展检视整改，</w:t>
      </w:r>
      <w:r>
        <w:rPr>
          <w:rFonts w:hint="eastAsia" w:ascii="方正仿宋_GBK" w:hAnsi="方正仿宋_GBK" w:eastAsia="方正仿宋_GBK" w:cs="方正仿宋_GBK"/>
          <w:b w:val="0"/>
          <w:bCs w:val="0"/>
          <w:w w:val="100"/>
          <w:sz w:val="32"/>
          <w:szCs w:val="32"/>
          <w:lang w:val="en-US" w:eastAsia="zh-CN"/>
        </w:rPr>
        <w:t>领导班子查找问题</w:t>
      </w:r>
      <w:r>
        <w:rPr>
          <w:rFonts w:hint="eastAsia" w:cs="宋体"/>
          <w:color w:val="auto"/>
          <w:kern w:val="0"/>
          <w:sz w:val="32"/>
          <w:szCs w:val="32"/>
          <w:lang w:val="en-US" w:eastAsia="zh-CN" w:bidi="ar-SA"/>
        </w:rPr>
        <w:t>3</w:t>
      </w:r>
      <w:r>
        <w:rPr>
          <w:rFonts w:hint="eastAsia" w:ascii="方正仿宋_GBK" w:hAnsi="方正仿宋_GBK" w:eastAsia="方正仿宋_GBK" w:cs="方正仿宋_GBK"/>
          <w:b w:val="0"/>
          <w:bCs w:val="0"/>
          <w:w w:val="100"/>
          <w:sz w:val="32"/>
          <w:szCs w:val="32"/>
          <w:lang w:val="en-US" w:eastAsia="zh-CN"/>
        </w:rPr>
        <w:t>个，制定整改措施</w:t>
      </w:r>
      <w:r>
        <w:rPr>
          <w:rFonts w:hint="eastAsia" w:cs="宋体"/>
          <w:color w:val="auto"/>
          <w:kern w:val="0"/>
          <w:sz w:val="32"/>
          <w:szCs w:val="32"/>
          <w:lang w:val="en-US" w:eastAsia="zh-CN" w:bidi="ar-SA"/>
        </w:rPr>
        <w:t>11</w:t>
      </w:r>
      <w:r>
        <w:rPr>
          <w:rFonts w:hint="eastAsia" w:ascii="方正仿宋_GBK" w:hAnsi="方正仿宋_GBK" w:eastAsia="方正仿宋_GBK" w:cs="方正仿宋_GBK"/>
          <w:b w:val="0"/>
          <w:bCs w:val="0"/>
          <w:w w:val="100"/>
          <w:sz w:val="32"/>
          <w:szCs w:val="32"/>
          <w:lang w:val="en-US" w:eastAsia="zh-CN"/>
        </w:rPr>
        <w:t>条</w:t>
      </w:r>
      <w:r>
        <w:rPr>
          <w:rFonts w:hint="eastAsia" w:ascii="方正仿宋_GBK" w:hAnsi="方正仿宋_GBK" w:cs="方正仿宋_GBK"/>
          <w:b w:val="0"/>
          <w:bCs w:val="0"/>
          <w:w w:val="100"/>
          <w:sz w:val="32"/>
          <w:szCs w:val="32"/>
          <w:lang w:val="en-US" w:eastAsia="zh-CN"/>
        </w:rPr>
        <w:t>；</w:t>
      </w:r>
      <w:r>
        <w:rPr>
          <w:rFonts w:hint="eastAsia" w:ascii="方正仿宋_GBK" w:hAnsi="方正仿宋_GBK" w:eastAsia="方正仿宋_GBK" w:cs="方正仿宋_GBK"/>
          <w:b w:val="0"/>
          <w:bCs w:val="0"/>
          <w:w w:val="100"/>
          <w:sz w:val="32"/>
          <w:szCs w:val="32"/>
          <w:lang w:val="en-US" w:eastAsia="zh-CN"/>
        </w:rPr>
        <w:t>班子成员查找问题</w:t>
      </w:r>
      <w:r>
        <w:rPr>
          <w:rFonts w:hint="eastAsia" w:ascii="Times New Roman" w:hAnsi="Times New Roman" w:eastAsia="方正仿宋_GBK" w:cs="宋体"/>
          <w:color w:val="auto"/>
          <w:kern w:val="0"/>
          <w:sz w:val="32"/>
          <w:szCs w:val="32"/>
          <w:lang w:val="en-US" w:eastAsia="zh-CN" w:bidi="ar-SA"/>
        </w:rPr>
        <w:t>7</w:t>
      </w:r>
      <w:r>
        <w:rPr>
          <w:rFonts w:hint="eastAsia" w:ascii="方正仿宋_GBK" w:hAnsi="方正仿宋_GBK" w:eastAsia="方正仿宋_GBK" w:cs="方正仿宋_GBK"/>
          <w:b w:val="0"/>
          <w:bCs w:val="0"/>
          <w:w w:val="100"/>
          <w:sz w:val="32"/>
          <w:szCs w:val="32"/>
          <w:lang w:val="en-US" w:eastAsia="zh-CN"/>
        </w:rPr>
        <w:t>个，制定整改措施</w:t>
      </w:r>
      <w:r>
        <w:rPr>
          <w:rFonts w:hint="eastAsia" w:ascii="Times New Roman" w:hAnsi="Times New Roman" w:eastAsia="方正仿宋_GBK" w:cs="宋体"/>
          <w:color w:val="auto"/>
          <w:kern w:val="0"/>
          <w:sz w:val="32"/>
          <w:szCs w:val="32"/>
          <w:lang w:val="en-US" w:eastAsia="zh-CN" w:bidi="ar-SA"/>
        </w:rPr>
        <w:t>21</w:t>
      </w:r>
      <w:r>
        <w:rPr>
          <w:rFonts w:hint="eastAsia" w:ascii="方正仿宋_GBK" w:hAnsi="方正仿宋_GBK" w:eastAsia="方正仿宋_GBK" w:cs="方正仿宋_GBK"/>
          <w:b w:val="0"/>
          <w:bCs w:val="0"/>
          <w:w w:val="100"/>
          <w:sz w:val="32"/>
          <w:szCs w:val="32"/>
          <w:lang w:val="en-US" w:eastAsia="zh-CN"/>
        </w:rPr>
        <w:t>条</w:t>
      </w:r>
      <w:r>
        <w:rPr>
          <w:rFonts w:hint="eastAsia" w:ascii="方正仿宋_GBK" w:hAnsi="方正仿宋_GBK" w:cs="方正仿宋_GBK"/>
          <w:b w:val="0"/>
          <w:bCs w:val="0"/>
          <w:w w:val="100"/>
          <w:sz w:val="32"/>
          <w:szCs w:val="32"/>
          <w:lang w:val="en-US" w:eastAsia="zh-CN"/>
        </w:rPr>
        <w:t>；制定群众反馈问题整治方案</w:t>
      </w:r>
      <w:r>
        <w:rPr>
          <w:rFonts w:hint="eastAsia" w:ascii="Times New Roman" w:hAnsi="Times New Roman" w:eastAsia="方正仿宋_GBK" w:cs="宋体"/>
          <w:color w:val="auto"/>
          <w:kern w:val="0"/>
          <w:sz w:val="32"/>
          <w:szCs w:val="32"/>
          <w:lang w:val="en-US" w:eastAsia="zh-CN" w:bidi="ar-SA"/>
        </w:rPr>
        <w:t>1</w:t>
      </w:r>
      <w:r>
        <w:rPr>
          <w:rFonts w:hint="eastAsia" w:ascii="方正仿宋_GBK" w:hAnsi="方正仿宋_GBK" w:cs="方正仿宋_GBK"/>
          <w:b w:val="0"/>
          <w:bCs w:val="0"/>
          <w:w w:val="100"/>
          <w:sz w:val="32"/>
          <w:szCs w:val="32"/>
          <w:lang w:val="en-US" w:eastAsia="zh-CN"/>
        </w:rPr>
        <w:t>个、整治措施</w:t>
      </w:r>
      <w:r>
        <w:rPr>
          <w:rFonts w:hint="eastAsia" w:ascii="Times New Roman" w:hAnsi="Times New Roman" w:eastAsia="方正仿宋_GBK" w:cs="宋体"/>
          <w:color w:val="auto"/>
          <w:kern w:val="0"/>
          <w:sz w:val="32"/>
          <w:szCs w:val="32"/>
          <w:lang w:val="en-US" w:eastAsia="zh-CN" w:bidi="ar-SA"/>
        </w:rPr>
        <w:t>12</w:t>
      </w:r>
      <w:r>
        <w:rPr>
          <w:rFonts w:hint="eastAsia" w:ascii="方正仿宋_GBK" w:hAnsi="方正仿宋_GBK" w:cs="方正仿宋_GBK"/>
          <w:b w:val="0"/>
          <w:bCs w:val="0"/>
          <w:w w:val="100"/>
          <w:sz w:val="32"/>
          <w:szCs w:val="32"/>
          <w:lang w:val="en-US" w:eastAsia="zh-CN"/>
        </w:rPr>
        <w:t>条，整治目标</w:t>
      </w:r>
      <w:r>
        <w:rPr>
          <w:rFonts w:hint="eastAsia" w:ascii="Times New Roman" w:hAnsi="Times New Roman" w:eastAsia="方正仿宋_GBK" w:cs="宋体"/>
          <w:color w:val="auto"/>
          <w:kern w:val="0"/>
          <w:sz w:val="32"/>
          <w:szCs w:val="32"/>
          <w:lang w:val="en-US" w:eastAsia="zh-CN" w:bidi="ar-SA"/>
        </w:rPr>
        <w:t>2</w:t>
      </w:r>
      <w:r>
        <w:rPr>
          <w:rFonts w:hint="eastAsia" w:ascii="方正仿宋_GBK" w:hAnsi="方正仿宋_GBK" w:cs="方正仿宋_GBK"/>
          <w:b w:val="0"/>
          <w:bCs w:val="0"/>
          <w:w w:val="100"/>
          <w:sz w:val="32"/>
          <w:szCs w:val="32"/>
          <w:lang w:val="en-US" w:eastAsia="zh-CN"/>
        </w:rPr>
        <w:t>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cs="方正仿宋_GBK"/>
          <w:sz w:val="32"/>
          <w:szCs w:val="32"/>
          <w:highlight w:val="none"/>
          <w:lang w:val="en-US" w:eastAsia="zh-CN"/>
        </w:rPr>
      </w:pPr>
      <w:r>
        <w:rPr>
          <w:rFonts w:hint="eastAsia" w:ascii="方正楷体_GBK" w:hAnsi="方正楷体_GBK" w:eastAsia="方正楷体_GBK" w:cs="方正楷体_GBK"/>
          <w:b w:val="0"/>
          <w:bCs w:val="0"/>
          <w:sz w:val="32"/>
          <w:szCs w:val="32"/>
          <w:lang w:val="en-US" w:eastAsia="zh-CN"/>
        </w:rPr>
        <w:t>三是坚持法治保障，围绕打好“三张牌”、打造“三新”酉阳展现司法行政新担当。</w:t>
      </w:r>
      <w:r>
        <w:rPr>
          <w:rFonts w:hint="eastAsia" w:ascii="方正仿宋_GBK" w:hAnsi="方正仿宋_GBK" w:eastAsia="方正仿宋_GBK" w:cs="方正仿宋_GBK"/>
          <w:b w:val="0"/>
          <w:bCs/>
          <w:kern w:val="2"/>
          <w:sz w:val="32"/>
          <w:szCs w:val="32"/>
          <w:highlight w:val="none"/>
          <w:lang w:val="en-US" w:eastAsia="zh-CN" w:bidi="ar-SA"/>
        </w:rPr>
        <w:t>稳步推进全面依法治县。召开全面依法治县委员会第四次会议，</w:t>
      </w:r>
      <w:r>
        <w:rPr>
          <w:rFonts w:hint="eastAsia" w:ascii="方正仿宋_GBK" w:hAnsi="方正仿宋_GBK" w:eastAsia="方正仿宋_GBK" w:cs="方正仿宋_GBK"/>
          <w:b w:val="0"/>
          <w:bCs/>
          <w:sz w:val="32"/>
          <w:szCs w:val="32"/>
          <w:lang w:eastAsia="zh-CN"/>
        </w:rPr>
        <w:t>完成</w:t>
      </w:r>
      <w:r>
        <w:rPr>
          <w:rFonts w:hint="eastAsia" w:ascii="方正仿宋_GBK" w:hAnsi="方正仿宋_GBK" w:eastAsia="方正仿宋_GBK" w:cs="方正仿宋_GBK"/>
          <w:b w:val="0"/>
          <w:bCs/>
          <w:kern w:val="2"/>
          <w:sz w:val="32"/>
          <w:szCs w:val="32"/>
          <w:highlight w:val="none"/>
          <w:lang w:val="en-US" w:eastAsia="zh-CN" w:bidi="ar-SA"/>
        </w:rPr>
        <w:t>中央对重庆法治政府建设督察反馈意见整改落实情况迎检</w:t>
      </w:r>
      <w:r>
        <w:rPr>
          <w:rFonts w:hint="eastAsia" w:ascii="方正仿宋_GBK" w:hAnsi="方正仿宋_GBK" w:cs="方正仿宋_GBK"/>
          <w:b w:val="0"/>
          <w:bCs/>
          <w:kern w:val="2"/>
          <w:sz w:val="32"/>
          <w:szCs w:val="32"/>
          <w:highlight w:val="none"/>
          <w:lang w:val="en-US" w:eastAsia="zh-CN" w:bidi="ar-SA"/>
        </w:rPr>
        <w:t>、</w:t>
      </w:r>
      <w:r>
        <w:rPr>
          <w:rFonts w:hint="eastAsia" w:ascii="方正仿宋_GBK" w:hAnsi="方正仿宋_GBK" w:eastAsia="方正仿宋_GBK" w:cs="方正仿宋_GBK"/>
          <w:b w:val="0"/>
          <w:bCs/>
          <w:kern w:val="2"/>
          <w:sz w:val="32"/>
          <w:szCs w:val="32"/>
          <w:highlight w:val="none"/>
          <w:lang w:val="en-US" w:eastAsia="zh-CN" w:bidi="ar-SA"/>
        </w:rPr>
        <w:t>“一规划两纲要”评估</w:t>
      </w:r>
      <w:r>
        <w:rPr>
          <w:rFonts w:hint="eastAsia" w:ascii="方正仿宋_GBK" w:hAnsi="方正仿宋_GBK" w:cs="方正仿宋_GBK"/>
          <w:b w:val="0"/>
          <w:bCs/>
          <w:kern w:val="2"/>
          <w:sz w:val="32"/>
          <w:szCs w:val="32"/>
          <w:highlight w:val="none"/>
          <w:lang w:val="en-US" w:eastAsia="zh-CN" w:bidi="ar-SA"/>
        </w:rPr>
        <w:t>、法治政府建设专题调研工作，</w:t>
      </w:r>
      <w:r>
        <w:rPr>
          <w:rFonts w:hint="eastAsia" w:ascii="Times New Roman" w:hAnsi="Times New Roman" w:eastAsia="方正仿宋_GBK" w:cs="宋体"/>
          <w:b w:val="0"/>
          <w:bCs/>
          <w:color w:val="auto"/>
          <w:kern w:val="0"/>
          <w:sz w:val="32"/>
          <w:szCs w:val="32"/>
          <w:lang w:val="en-US" w:eastAsia="zh-CN" w:bidi="ar-SA"/>
        </w:rPr>
        <w:t>901</w:t>
      </w:r>
      <w:r>
        <w:rPr>
          <w:rFonts w:hint="eastAsia" w:ascii="方正仿宋_GBK" w:hAnsi="方正仿宋_GBK" w:cs="方正仿宋_GBK"/>
          <w:b w:val="0"/>
          <w:bCs/>
          <w:kern w:val="2"/>
          <w:sz w:val="32"/>
          <w:szCs w:val="32"/>
          <w:highlight w:val="none"/>
          <w:lang w:val="en-US" w:eastAsia="zh-CN" w:bidi="ar-SA"/>
        </w:rPr>
        <w:t>名领导干部参与</w:t>
      </w:r>
      <w:r>
        <w:rPr>
          <w:rFonts w:hint="eastAsia" w:ascii="方正仿宋_GBK" w:hAnsi="方正仿宋_GBK" w:eastAsia="方正仿宋_GBK" w:cs="方正仿宋_GBK"/>
          <w:b w:val="0"/>
          <w:bCs/>
          <w:sz w:val="32"/>
          <w:szCs w:val="32"/>
        </w:rPr>
        <w:t>党政主要负责人</w:t>
      </w:r>
      <w:r>
        <w:rPr>
          <w:rFonts w:hint="eastAsia" w:ascii="方正仿宋_GBK" w:hAnsi="方正仿宋_GBK" w:cs="方正仿宋_GBK"/>
          <w:b w:val="0"/>
          <w:bCs/>
          <w:sz w:val="32"/>
          <w:szCs w:val="32"/>
          <w:lang w:eastAsia="zh-CN"/>
        </w:rPr>
        <w:t>“</w:t>
      </w:r>
      <w:r>
        <w:rPr>
          <w:rFonts w:hint="eastAsia" w:ascii="方正仿宋_GBK" w:hAnsi="方正仿宋_GBK" w:eastAsia="方正仿宋_GBK" w:cs="方正仿宋_GBK"/>
          <w:b w:val="0"/>
          <w:bCs/>
          <w:sz w:val="32"/>
          <w:szCs w:val="32"/>
        </w:rPr>
        <w:t>述法</w:t>
      </w:r>
      <w:r>
        <w:rPr>
          <w:rFonts w:hint="eastAsia" w:ascii="方正仿宋_GBK" w:hAnsi="方正仿宋_GBK" w:cs="方正仿宋_GBK"/>
          <w:b w:val="0"/>
          <w:bCs/>
          <w:sz w:val="32"/>
          <w:szCs w:val="32"/>
          <w:lang w:eastAsia="zh-CN"/>
        </w:rPr>
        <w:t>”</w:t>
      </w:r>
      <w:r>
        <w:rPr>
          <w:rFonts w:hint="eastAsia" w:ascii="方正仿宋_GBK" w:hAnsi="方正仿宋_GBK" w:cs="方正仿宋_GBK"/>
          <w:b w:val="0"/>
          <w:bCs/>
          <w:sz w:val="32"/>
          <w:szCs w:val="32"/>
          <w:lang w:val="en-US" w:eastAsia="zh-CN"/>
        </w:rPr>
        <w:t>，</w:t>
      </w:r>
      <w:r>
        <w:rPr>
          <w:rFonts w:hint="eastAsia" w:ascii="方正仿宋_GBK" w:hAnsi="方正仿宋_GBK" w:eastAsia="方正仿宋_GBK" w:cs="方正仿宋_GBK"/>
          <w:b w:val="0"/>
          <w:bCs/>
          <w:sz w:val="32"/>
          <w:szCs w:val="32"/>
          <w:lang w:eastAsia="zh-CN"/>
        </w:rPr>
        <w:t>县委常委会常态学法和县政府常务会集体学法有效落实，</w:t>
      </w:r>
      <w:r>
        <w:rPr>
          <w:rFonts w:hint="eastAsia" w:ascii="方正仿宋_GBK" w:hAnsi="方正仿宋_GBK" w:eastAsia="方正仿宋_GBK" w:cs="方正仿宋_GBK"/>
          <w:b w:val="0"/>
          <w:bCs/>
          <w:sz w:val="32"/>
          <w:szCs w:val="32"/>
          <w:lang w:val="en-US" w:eastAsia="zh-CN"/>
        </w:rPr>
        <w:t>各项工作</w:t>
      </w:r>
      <w:r>
        <w:rPr>
          <w:rFonts w:hint="eastAsia" w:ascii="方正仿宋_GBK" w:hAnsi="方正仿宋_GBK" w:cs="方正仿宋_GBK"/>
          <w:b w:val="0"/>
          <w:bCs/>
          <w:sz w:val="32"/>
          <w:szCs w:val="32"/>
          <w:lang w:val="en-US" w:eastAsia="zh-CN"/>
        </w:rPr>
        <w:t>有序开展</w:t>
      </w:r>
      <w:r>
        <w:rPr>
          <w:rFonts w:hint="eastAsia" w:ascii="方正仿宋_GBK" w:hAnsi="方正仿宋_GBK" w:eastAsia="方正仿宋_GBK" w:cs="方正仿宋_GBK"/>
          <w:b w:val="0"/>
          <w:bCs/>
          <w:sz w:val="32"/>
          <w:szCs w:val="32"/>
        </w:rPr>
        <w:t>。</w:t>
      </w:r>
      <w:r>
        <w:rPr>
          <w:rFonts w:hint="eastAsia" w:ascii="方正仿宋_GBK" w:hAnsi="方正仿宋_GBK" w:eastAsia="方正仿宋_GBK" w:cs="方正仿宋_GBK"/>
          <w:b w:val="0"/>
          <w:bCs/>
          <w:sz w:val="32"/>
          <w:szCs w:val="32"/>
          <w:lang w:val="en-US" w:eastAsia="zh-CN"/>
        </w:rPr>
        <w:t>扎实</w:t>
      </w:r>
      <w:r>
        <w:rPr>
          <w:rFonts w:hint="eastAsia" w:ascii="方正仿宋_GBK" w:hAnsi="方正仿宋_GBK" w:cs="方正仿宋_GBK"/>
          <w:b w:val="0"/>
          <w:bCs/>
          <w:sz w:val="32"/>
          <w:szCs w:val="32"/>
          <w:lang w:val="en-US" w:eastAsia="zh-CN"/>
        </w:rPr>
        <w:t>推进</w:t>
      </w:r>
      <w:r>
        <w:rPr>
          <w:rFonts w:hint="eastAsia" w:ascii="方正仿宋_GBK" w:hAnsi="方正仿宋_GBK" w:eastAsia="方正仿宋_GBK" w:cs="方正仿宋_GBK"/>
          <w:b w:val="0"/>
          <w:bCs/>
          <w:sz w:val="32"/>
          <w:szCs w:val="32"/>
          <w:lang w:val="en-US" w:eastAsia="zh-CN"/>
        </w:rPr>
        <w:t>道路交通安全和运输执法领域专项整治</w:t>
      </w:r>
      <w:r>
        <w:rPr>
          <w:rFonts w:hint="eastAsia" w:ascii="方正仿宋_GBK" w:hAnsi="方正仿宋_GBK" w:cs="方正仿宋_GBK"/>
          <w:b w:val="0"/>
          <w:bCs/>
          <w:sz w:val="32"/>
          <w:szCs w:val="32"/>
          <w:lang w:val="en-US" w:eastAsia="zh-CN"/>
        </w:rPr>
        <w:t>。</w:t>
      </w:r>
      <w:r>
        <w:rPr>
          <w:rFonts w:hint="eastAsia" w:ascii="Times New Roman" w:hAnsi="Times New Roman" w:eastAsia="方正仿宋_GBK" w:cs="Times New Roman"/>
          <w:color w:val="000000"/>
          <w:sz w:val="32"/>
          <w:szCs w:val="32"/>
          <w:lang w:val="en-US" w:eastAsia="zh-CN"/>
        </w:rPr>
        <w:t>深挖各类问题线索，狠抓限时整改，强化督导检查，制发制度性文件8件，走访企业57家、从业人员300余名，收集问题线索117条，纳入问题清单27个，梳理形成“五正十负”典型案例，顺利通过市委依法治市办实地督查，群众满意度达96.6%。</w:t>
      </w:r>
      <w:r>
        <w:rPr>
          <w:rFonts w:hint="eastAsia" w:cs="宋体"/>
          <w:b w:val="0"/>
          <w:bCs/>
          <w:color w:val="auto"/>
          <w:kern w:val="0"/>
          <w:sz w:val="32"/>
          <w:szCs w:val="32"/>
          <w:lang w:val="en-US" w:eastAsia="zh-CN" w:bidi="ar-SA"/>
        </w:rPr>
        <w:t>深入推进</w:t>
      </w:r>
      <w:r>
        <w:rPr>
          <w:rFonts w:hint="eastAsia" w:ascii="方正仿宋_GBK" w:hAnsi="方正仿宋_GBK" w:eastAsia="方正仿宋_GBK" w:cs="方正仿宋_GBK"/>
          <w:b w:val="0"/>
          <w:bCs/>
          <w:kern w:val="2"/>
          <w:sz w:val="32"/>
          <w:szCs w:val="32"/>
          <w:highlight w:val="none"/>
          <w:lang w:val="en-US" w:eastAsia="zh-CN" w:bidi="ar-SA"/>
        </w:rPr>
        <w:t>依法行政各项任务。</w:t>
      </w:r>
      <w:r>
        <w:rPr>
          <w:rFonts w:hint="eastAsia" w:ascii="Times New Roman" w:hAnsi="Times New Roman" w:eastAsia="方正仿宋_GBK" w:cs="Times New Roman"/>
          <w:color w:val="000000"/>
          <w:sz w:val="32"/>
          <w:szCs w:val="32"/>
          <w:lang w:val="en-US" w:eastAsia="zh-CN"/>
        </w:rPr>
        <w:t>合法性审核乡镇（部门）规范性文件9件、意见书55件、招商引资合同56件；制定县级规范性文件1件并向市政府备案，清理规范性文件58件，废止7件</w:t>
      </w:r>
      <w:r>
        <w:rPr>
          <w:rFonts w:hint="eastAsia" w:ascii="方正仿宋_GBK" w:hAnsi="方正仿宋_GBK" w:cs="方正仿宋_GBK"/>
          <w:b w:val="0"/>
          <w:bCs/>
          <w:sz w:val="32"/>
          <w:szCs w:val="32"/>
          <w:highlight w:val="none"/>
          <w:lang w:val="zh-CN" w:eastAsia="zh-CN"/>
        </w:rPr>
        <w:t>。</w:t>
      </w:r>
      <w:r>
        <w:rPr>
          <w:rFonts w:hint="eastAsia" w:ascii="方正仿宋_GBK" w:hAnsi="方正仿宋_GBK" w:eastAsia="方正仿宋_GBK" w:cs="方正仿宋_GBK"/>
          <w:b w:val="0"/>
          <w:bCs/>
          <w:sz w:val="32"/>
          <w:szCs w:val="32"/>
          <w:highlight w:val="none"/>
          <w:lang w:val="zh-CN" w:eastAsia="zh-CN"/>
        </w:rPr>
        <w:t>办理行政复议案件</w:t>
      </w:r>
      <w:r>
        <w:rPr>
          <w:rFonts w:hint="eastAsia" w:ascii="Times New Roman" w:hAnsi="Times New Roman" w:cs="宋体"/>
          <w:b w:val="0"/>
          <w:bCs/>
          <w:color w:val="auto"/>
          <w:kern w:val="0"/>
          <w:sz w:val="32"/>
          <w:szCs w:val="32"/>
          <w:lang w:val="zh-CN" w:eastAsia="zh-CN" w:bidi="ar-SA"/>
        </w:rPr>
        <w:t>1</w:t>
      </w:r>
      <w:r>
        <w:rPr>
          <w:rFonts w:hint="eastAsia" w:cs="宋体"/>
          <w:b w:val="0"/>
          <w:bCs/>
          <w:color w:val="auto"/>
          <w:kern w:val="0"/>
          <w:sz w:val="32"/>
          <w:szCs w:val="32"/>
          <w:lang w:val="en-US" w:eastAsia="zh-CN" w:bidi="ar-SA"/>
        </w:rPr>
        <w:t>59</w:t>
      </w:r>
      <w:r>
        <w:rPr>
          <w:rFonts w:hint="eastAsia" w:ascii="Times New Roman" w:hAnsi="Times New Roman" w:cs="宋体"/>
          <w:b w:val="0"/>
          <w:bCs/>
          <w:color w:val="auto"/>
          <w:kern w:val="0"/>
          <w:sz w:val="32"/>
          <w:szCs w:val="32"/>
          <w:lang w:val="zh-CN" w:eastAsia="zh-CN" w:bidi="ar-SA"/>
        </w:rPr>
        <w:t>件</w:t>
      </w:r>
      <w:r>
        <w:rPr>
          <w:rFonts w:hint="eastAsia" w:ascii="方正仿宋_GBK" w:hAnsi="方正仿宋_GBK" w:eastAsia="方正仿宋_GBK" w:cs="方正仿宋_GBK"/>
          <w:b w:val="0"/>
          <w:bCs/>
          <w:sz w:val="32"/>
          <w:szCs w:val="32"/>
          <w:highlight w:val="none"/>
          <w:lang w:val="zh-CN" w:eastAsia="zh-CN"/>
        </w:rPr>
        <w:t>，行政应诉案件</w:t>
      </w:r>
      <w:r>
        <w:rPr>
          <w:rFonts w:hint="eastAsia" w:cs="宋体"/>
          <w:b w:val="0"/>
          <w:bCs/>
          <w:color w:val="auto"/>
          <w:kern w:val="0"/>
          <w:sz w:val="32"/>
          <w:szCs w:val="32"/>
          <w:lang w:val="en-US" w:eastAsia="zh-CN" w:bidi="ar-SA"/>
        </w:rPr>
        <w:t>217</w:t>
      </w:r>
      <w:r>
        <w:rPr>
          <w:rFonts w:hint="eastAsia" w:ascii="Times New Roman" w:hAnsi="Times New Roman" w:cs="宋体"/>
          <w:b w:val="0"/>
          <w:bCs/>
          <w:color w:val="auto"/>
          <w:kern w:val="0"/>
          <w:sz w:val="32"/>
          <w:szCs w:val="32"/>
          <w:lang w:val="zh-CN" w:eastAsia="zh-CN" w:bidi="ar-SA"/>
        </w:rPr>
        <w:t>件</w:t>
      </w:r>
      <w:r>
        <w:rPr>
          <w:rFonts w:hint="eastAsia" w:ascii="方正仿宋_GBK" w:hAnsi="方正仿宋_GBK" w:cs="方正仿宋_GBK"/>
          <w:b w:val="0"/>
          <w:bCs/>
          <w:sz w:val="32"/>
          <w:szCs w:val="32"/>
          <w:highlight w:val="none"/>
          <w:lang w:val="zh-CN" w:eastAsia="zh-CN"/>
        </w:rPr>
        <w:t>。</w:t>
      </w:r>
      <w:r>
        <w:rPr>
          <w:rFonts w:hint="eastAsia" w:ascii="方正仿宋_GBK" w:hAnsi="方正仿宋_GBK" w:eastAsia="方正仿宋_GBK" w:cs="方正仿宋_GBK"/>
          <w:b w:val="0"/>
          <w:bCs/>
          <w:color w:val="000000"/>
          <w:sz w:val="32"/>
          <w:szCs w:val="32"/>
          <w:highlight w:val="none"/>
          <w:shd w:val="clear" w:color="auto" w:fill="FFFFFF"/>
          <w:lang w:val="en-US" w:eastAsia="zh-CN"/>
        </w:rPr>
        <w:t>建立</w:t>
      </w:r>
      <w:r>
        <w:rPr>
          <w:rFonts w:hint="eastAsia" w:ascii="方正仿宋_GBK" w:hAnsi="方正仿宋_GBK" w:eastAsia="方正仿宋_GBK" w:cs="方正仿宋_GBK"/>
          <w:b w:val="0"/>
          <w:bCs w:val="0"/>
          <w:color w:val="000000"/>
          <w:sz w:val="32"/>
          <w:szCs w:val="32"/>
          <w:highlight w:val="none"/>
          <w:shd w:val="clear" w:color="auto" w:fill="FFFFFF"/>
          <w:lang w:val="en-US" w:eastAsia="zh-CN"/>
        </w:rPr>
        <w:t>县行政争议多元实质化解中心，</w:t>
      </w:r>
      <w:r>
        <w:rPr>
          <w:rFonts w:hint="eastAsia" w:ascii="方正仿宋_GBK" w:hAnsi="方正仿宋_GBK" w:eastAsia="方正仿宋_GBK" w:cs="方正仿宋_GBK"/>
          <w:sz w:val="32"/>
          <w:szCs w:val="32"/>
          <w:highlight w:val="none"/>
          <w:lang w:val="en-US" w:eastAsia="zh-CN"/>
        </w:rPr>
        <w:t>化解行政争议</w:t>
      </w:r>
      <w:r>
        <w:rPr>
          <w:rFonts w:hint="eastAsia" w:ascii="Times New Roman" w:hAnsi="Times New Roman" w:eastAsia="方正仿宋_GBK" w:cs="宋体"/>
          <w:color w:val="auto"/>
          <w:kern w:val="0"/>
          <w:sz w:val="32"/>
          <w:szCs w:val="32"/>
          <w:highlight w:val="none"/>
          <w:lang w:val="en-US" w:eastAsia="zh-CN" w:bidi="ar-SA"/>
        </w:rPr>
        <w:t>5</w:t>
      </w:r>
      <w:r>
        <w:rPr>
          <w:rFonts w:hint="eastAsia" w:cs="宋体"/>
          <w:color w:val="auto"/>
          <w:kern w:val="0"/>
          <w:sz w:val="32"/>
          <w:szCs w:val="32"/>
          <w:highlight w:val="none"/>
          <w:lang w:val="en-US" w:eastAsia="zh-CN" w:bidi="ar-SA"/>
        </w:rPr>
        <w:t>8</w:t>
      </w:r>
      <w:r>
        <w:rPr>
          <w:rFonts w:hint="eastAsia" w:ascii="方正仿宋_GBK" w:hAnsi="方正仿宋_GBK" w:cs="方正仿宋_GBK"/>
          <w:sz w:val="32"/>
          <w:szCs w:val="32"/>
          <w:highlight w:val="none"/>
          <w:lang w:val="en-US" w:eastAsia="zh-CN"/>
        </w:rPr>
        <w:t>起</w:t>
      </w:r>
      <w:r>
        <w:rPr>
          <w:rFonts w:hint="eastAsia" w:cs="Times New Roman"/>
          <w:color w:val="000000"/>
          <w:sz w:val="32"/>
          <w:szCs w:val="32"/>
          <w:highlight w:val="none"/>
          <w:shd w:val="clear" w:color="auto" w:fill="FFFFFF"/>
          <w:lang w:val="en-US" w:eastAsia="zh-CN" w:bidi="ar-SA"/>
        </w:rPr>
        <w:t>，</w:t>
      </w:r>
      <w:r>
        <w:rPr>
          <w:rFonts w:hint="eastAsia" w:ascii="方正仿宋_GBK" w:hAnsi="方正仿宋_GBK" w:cs="方正仿宋_GBK"/>
          <w:sz w:val="32"/>
          <w:szCs w:val="32"/>
          <w:highlight w:val="none"/>
          <w:lang w:val="en-US" w:eastAsia="zh-CN"/>
        </w:rPr>
        <w:t>切实发挥行政复议前中后相衔接的“一站式解决纠纷”机制优势。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b w:val="0"/>
          <w:bCs w:val="0"/>
          <w:sz w:val="32"/>
          <w:szCs w:val="32"/>
          <w:highlight w:val="yellow"/>
          <w:lang w:eastAsia="zh-CN"/>
        </w:rPr>
      </w:pPr>
      <w:r>
        <w:rPr>
          <w:rFonts w:hint="eastAsia" w:ascii="方正楷体_GBK" w:hAnsi="方正楷体_GBK" w:eastAsia="方正楷体_GBK" w:cs="方正楷体_GBK"/>
          <w:b w:val="0"/>
          <w:bCs w:val="0"/>
          <w:sz w:val="32"/>
          <w:szCs w:val="32"/>
          <w:lang w:val="en-US" w:eastAsia="zh-CN"/>
        </w:rPr>
        <w:t>四是坚持法治护航，围绕“五大新作为”力推司法行政新突破。</w:t>
      </w:r>
      <w:r>
        <w:rPr>
          <w:rFonts w:hint="eastAsia" w:ascii="方正仿宋_GBK" w:hAnsi="方正仿宋_GBK" w:eastAsia="方正仿宋_GBK" w:cs="方正仿宋_GBK"/>
          <w:b w:val="0"/>
          <w:bCs w:val="0"/>
          <w:sz w:val="32"/>
          <w:szCs w:val="32"/>
          <w:highlight w:val="none"/>
          <w:lang w:eastAsia="zh-CN"/>
        </w:rPr>
        <w:t>打造</w:t>
      </w:r>
      <w:r>
        <w:rPr>
          <w:rFonts w:hint="eastAsia" w:ascii="方正仿宋_GBK" w:hAnsi="方正仿宋_GBK" w:cs="方正仿宋_GBK"/>
          <w:b w:val="0"/>
          <w:bCs w:val="0"/>
          <w:sz w:val="32"/>
          <w:szCs w:val="32"/>
          <w:highlight w:val="none"/>
          <w:lang w:eastAsia="zh-CN"/>
        </w:rPr>
        <w:t>全民</w:t>
      </w:r>
      <w:r>
        <w:rPr>
          <w:rFonts w:hint="eastAsia" w:ascii="方正仿宋_GBK" w:hAnsi="方正仿宋_GBK" w:eastAsia="方正仿宋_GBK" w:cs="方正仿宋_GBK"/>
          <w:b w:val="0"/>
          <w:bCs w:val="0"/>
          <w:sz w:val="32"/>
          <w:szCs w:val="32"/>
          <w:highlight w:val="none"/>
          <w:lang w:val="zh-CN" w:eastAsia="zh-CN"/>
        </w:rPr>
        <w:t>普法</w:t>
      </w:r>
      <w:r>
        <w:rPr>
          <w:rFonts w:hint="eastAsia" w:ascii="方正仿宋_GBK" w:hAnsi="方正仿宋_GBK" w:cs="方正仿宋_GBK"/>
          <w:b w:val="0"/>
          <w:bCs w:val="0"/>
          <w:sz w:val="32"/>
          <w:szCs w:val="32"/>
          <w:highlight w:val="none"/>
          <w:lang w:val="zh-CN" w:eastAsia="zh-CN"/>
        </w:rPr>
        <w:t>治理</w:t>
      </w:r>
      <w:r>
        <w:rPr>
          <w:rFonts w:hint="eastAsia" w:ascii="方正仿宋_GBK" w:hAnsi="方正仿宋_GBK" w:eastAsia="方正仿宋_GBK" w:cs="方正仿宋_GBK"/>
          <w:b w:val="0"/>
          <w:bCs w:val="0"/>
          <w:sz w:val="32"/>
          <w:szCs w:val="32"/>
          <w:highlight w:val="none"/>
          <w:lang w:val="zh-CN" w:eastAsia="zh-CN"/>
        </w:rPr>
        <w:t>体系</w:t>
      </w:r>
      <w:r>
        <w:rPr>
          <w:rFonts w:hint="eastAsia" w:ascii="方正仿宋_GBK" w:hAnsi="方正仿宋_GBK" w:eastAsia="方正仿宋_GBK" w:cs="方正仿宋_GBK"/>
          <w:b w:val="0"/>
          <w:bCs w:val="0"/>
          <w:sz w:val="32"/>
          <w:szCs w:val="32"/>
          <w:highlight w:val="none"/>
          <w:lang w:eastAsia="zh-CN"/>
        </w:rPr>
        <w:t>。以黑水镇平地坝法治宣传教育示范基地为带动，</w:t>
      </w:r>
      <w:r>
        <w:rPr>
          <w:rFonts w:hint="eastAsia" w:ascii="方正仿宋_GBK" w:hAnsi="方正仿宋_GBK" w:eastAsia="方正仿宋_GBK" w:cs="方正仿宋_GBK"/>
          <w:b w:val="0"/>
          <w:bCs w:val="0"/>
          <w:kern w:val="2"/>
          <w:sz w:val="32"/>
          <w:szCs w:val="32"/>
          <w:highlight w:val="none"/>
          <w:lang w:val="en-US" w:eastAsia="zh-CN" w:bidi="ar-SA"/>
        </w:rPr>
        <w:t>花田普法示范阵地创建为引导，在全县深入推进自治、德治、法治、智治相结合的基层治理体系建设，</w:t>
      </w:r>
      <w:r>
        <w:rPr>
          <w:rFonts w:hint="eastAsia" w:ascii="方正仿宋_GBK" w:hAnsi="方正仿宋_GBK" w:eastAsia="方正仿宋_GBK" w:cs="方正仿宋_GBK"/>
          <w:b w:val="0"/>
          <w:bCs w:val="0"/>
          <w:sz w:val="32"/>
          <w:szCs w:val="32"/>
          <w:highlight w:val="none"/>
          <w:lang w:val="en-US" w:eastAsia="zh-CN"/>
        </w:rPr>
        <w:t>成功创建国家级民主法治示范村</w:t>
      </w:r>
      <w:r>
        <w:rPr>
          <w:rFonts w:hint="eastAsia" w:ascii="Times New Roman" w:hAnsi="Times New Roman" w:eastAsia="方正仿宋_GBK" w:cs="宋体"/>
          <w:b w:val="0"/>
          <w:bCs w:val="0"/>
          <w:color w:val="auto"/>
          <w:kern w:val="0"/>
          <w:sz w:val="32"/>
          <w:szCs w:val="32"/>
          <w:lang w:val="en-US" w:eastAsia="zh-CN" w:bidi="ar-SA"/>
        </w:rPr>
        <w:t>4</w:t>
      </w:r>
      <w:r>
        <w:rPr>
          <w:rFonts w:hint="eastAsia" w:ascii="方正仿宋_GBK" w:hAnsi="方正仿宋_GBK" w:eastAsia="方正仿宋_GBK" w:cs="方正仿宋_GBK"/>
          <w:b w:val="0"/>
          <w:bCs w:val="0"/>
          <w:sz w:val="32"/>
          <w:szCs w:val="32"/>
          <w:highlight w:val="none"/>
          <w:lang w:val="en-US" w:eastAsia="zh-CN"/>
        </w:rPr>
        <w:t>个、</w:t>
      </w:r>
      <w:r>
        <w:rPr>
          <w:rFonts w:hint="eastAsia" w:ascii="方正仿宋_GBK" w:hAnsi="方正仿宋_GBK" w:eastAsia="方正仿宋_GBK" w:cs="方正仿宋_GBK"/>
          <w:b w:val="0"/>
          <w:bCs w:val="0"/>
          <w:sz w:val="32"/>
          <w:szCs w:val="32"/>
          <w:highlight w:val="none"/>
          <w:lang w:eastAsia="zh-CN"/>
        </w:rPr>
        <w:t>市级民主法治示范村</w:t>
      </w:r>
      <w:r>
        <w:rPr>
          <w:rFonts w:hint="eastAsia" w:cs="宋体"/>
          <w:b w:val="0"/>
          <w:bCs w:val="0"/>
          <w:color w:val="auto"/>
          <w:kern w:val="0"/>
          <w:sz w:val="32"/>
          <w:szCs w:val="32"/>
          <w:lang w:val="en-US" w:eastAsia="zh-CN" w:bidi="ar-SA"/>
        </w:rPr>
        <w:t>39</w:t>
      </w:r>
      <w:r>
        <w:rPr>
          <w:rFonts w:hint="eastAsia" w:ascii="方正仿宋_GBK" w:hAnsi="方正仿宋_GBK" w:eastAsia="方正仿宋_GBK" w:cs="方正仿宋_GBK"/>
          <w:b w:val="0"/>
          <w:bCs w:val="0"/>
          <w:sz w:val="32"/>
          <w:szCs w:val="32"/>
          <w:highlight w:val="none"/>
          <w:lang w:val="en-US" w:eastAsia="zh-CN"/>
        </w:rPr>
        <w:t>个</w:t>
      </w:r>
      <w:r>
        <w:rPr>
          <w:rFonts w:hint="eastAsia" w:ascii="方正仿宋_GBK" w:hAnsi="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“三治结合”创建率</w:t>
      </w:r>
      <w:r>
        <w:rPr>
          <w:rFonts w:hint="eastAsia" w:ascii="Times New Roman" w:hAnsi="Times New Roman" w:eastAsia="方正仿宋_GBK" w:cs="宋体"/>
          <w:b w:val="0"/>
          <w:bCs w:val="0"/>
          <w:color w:val="auto"/>
          <w:kern w:val="0"/>
          <w:sz w:val="32"/>
          <w:szCs w:val="32"/>
          <w:lang w:val="en-US" w:eastAsia="zh-CN" w:bidi="ar-SA"/>
        </w:rPr>
        <w:t>100%</w:t>
      </w:r>
      <w:r>
        <w:rPr>
          <w:rFonts w:hint="eastAsia" w:ascii="方正仿宋_GBK"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配备</w:t>
      </w:r>
      <w:r>
        <w:rPr>
          <w:rFonts w:hint="eastAsia" w:ascii="方正仿宋_GBK" w:hAnsi="方正仿宋_GBK" w:cs="方正仿宋_GBK"/>
          <w:b w:val="0"/>
          <w:bCs w:val="0"/>
          <w:sz w:val="32"/>
          <w:szCs w:val="32"/>
          <w:highlight w:val="none"/>
          <w:lang w:val="en-US" w:eastAsia="zh-CN"/>
        </w:rPr>
        <w:t>村（社区）</w:t>
      </w:r>
      <w:r>
        <w:rPr>
          <w:rFonts w:hint="eastAsia" w:ascii="方正仿宋_GBK" w:hAnsi="方正仿宋_GBK" w:eastAsia="方正仿宋_GBK" w:cs="方正仿宋_GBK"/>
          <w:b w:val="0"/>
          <w:bCs w:val="0"/>
          <w:sz w:val="32"/>
          <w:szCs w:val="32"/>
          <w:highlight w:val="none"/>
          <w:lang w:val="en-US" w:eastAsia="zh-CN"/>
        </w:rPr>
        <w:t>“法律明白人”</w:t>
      </w:r>
      <w:r>
        <w:rPr>
          <w:rFonts w:hint="eastAsia" w:ascii="Times New Roman" w:hAnsi="Times New Roman" w:eastAsia="方正仿宋_GBK" w:cs="宋体"/>
          <w:b w:val="0"/>
          <w:bCs w:val="0"/>
          <w:color w:val="auto"/>
          <w:kern w:val="0"/>
          <w:sz w:val="32"/>
          <w:szCs w:val="32"/>
          <w:lang w:val="en-US" w:eastAsia="zh-CN" w:bidi="ar-SA"/>
        </w:rPr>
        <w:t>11</w:t>
      </w:r>
      <w:r>
        <w:rPr>
          <w:rFonts w:hint="eastAsia" w:cs="宋体"/>
          <w:b w:val="0"/>
          <w:bCs w:val="0"/>
          <w:color w:val="auto"/>
          <w:kern w:val="0"/>
          <w:sz w:val="32"/>
          <w:szCs w:val="32"/>
          <w:lang w:val="en-US" w:eastAsia="zh-CN" w:bidi="ar-SA"/>
        </w:rPr>
        <w:t>52</w:t>
      </w:r>
      <w:r>
        <w:rPr>
          <w:rFonts w:hint="eastAsia" w:ascii="方正仿宋_GBK" w:hAnsi="方正仿宋_GBK" w:eastAsia="方正仿宋_GBK" w:cs="方正仿宋_GBK"/>
          <w:b w:val="0"/>
          <w:bCs w:val="0"/>
          <w:sz w:val="32"/>
          <w:szCs w:val="32"/>
          <w:highlight w:val="none"/>
          <w:lang w:val="en-US" w:eastAsia="zh-CN"/>
        </w:rPr>
        <w:t>人</w:t>
      </w:r>
      <w:r>
        <w:rPr>
          <w:rFonts w:hint="eastAsia" w:ascii="方正仿宋_GBK"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开展</w:t>
      </w:r>
      <w:r>
        <w:rPr>
          <w:rFonts w:hint="eastAsia" w:ascii="方正仿宋_GBK" w:hAnsi="方正仿宋_GBK" w:cs="方正仿宋_GBK"/>
          <w:b w:val="0"/>
          <w:bCs w:val="0"/>
          <w:sz w:val="32"/>
          <w:szCs w:val="32"/>
          <w:highlight w:val="none"/>
          <w:lang w:val="en-US" w:eastAsia="zh-CN"/>
        </w:rPr>
        <w:t>常态化</w:t>
      </w:r>
      <w:r>
        <w:rPr>
          <w:rFonts w:hint="eastAsia" w:ascii="方正仿宋_GBK" w:hAnsi="方正仿宋_GBK" w:eastAsia="方正仿宋_GBK" w:cs="方正仿宋_GBK"/>
          <w:b w:val="0"/>
          <w:bCs w:val="0"/>
          <w:sz w:val="32"/>
          <w:szCs w:val="32"/>
          <w:highlight w:val="none"/>
          <w:lang w:val="en-US" w:eastAsia="zh-CN"/>
        </w:rPr>
        <w:t>普法活动</w:t>
      </w:r>
      <w:r>
        <w:rPr>
          <w:rFonts w:hint="eastAsia" w:cs="宋体"/>
          <w:b w:val="0"/>
          <w:bCs w:val="0"/>
          <w:color w:val="auto"/>
          <w:kern w:val="0"/>
          <w:sz w:val="32"/>
          <w:szCs w:val="32"/>
          <w:lang w:val="en-US" w:eastAsia="zh-CN" w:bidi="ar-SA"/>
        </w:rPr>
        <w:t>573</w:t>
      </w:r>
      <w:r>
        <w:rPr>
          <w:rFonts w:hint="eastAsia" w:ascii="方正仿宋_GBK" w:hAnsi="方正仿宋_GBK" w:eastAsia="方正仿宋_GBK" w:cs="方正仿宋_GBK"/>
          <w:b w:val="0"/>
          <w:bCs w:val="0"/>
          <w:sz w:val="32"/>
          <w:szCs w:val="32"/>
          <w:highlight w:val="none"/>
          <w:lang w:val="en-US" w:eastAsia="zh-CN"/>
        </w:rPr>
        <w:t>场次</w:t>
      </w:r>
      <w:r>
        <w:rPr>
          <w:rFonts w:hint="eastAsia" w:ascii="方正仿宋_GBK" w:hAnsi="方正仿宋_GBK" w:cs="方正仿宋_GBK"/>
          <w:b w:val="0"/>
          <w:bCs w:val="0"/>
          <w:sz w:val="32"/>
          <w:szCs w:val="32"/>
          <w:highlight w:val="none"/>
          <w:lang w:val="en-US" w:eastAsia="zh-CN"/>
        </w:rPr>
        <w:t>，领导干部、青少年、企业等重点群体及专项普法活动</w:t>
      </w:r>
      <w:r>
        <w:rPr>
          <w:rFonts w:hint="eastAsia" w:ascii="Times New Roman" w:hAnsi="Times New Roman" w:eastAsia="方正仿宋_GBK" w:cs="宋体"/>
          <w:b w:val="0"/>
          <w:bCs w:val="0"/>
          <w:color w:val="auto"/>
          <w:kern w:val="0"/>
          <w:sz w:val="32"/>
          <w:szCs w:val="32"/>
          <w:lang w:val="en-US" w:eastAsia="zh-CN" w:bidi="ar-SA"/>
        </w:rPr>
        <w:t>3</w:t>
      </w:r>
      <w:r>
        <w:rPr>
          <w:rFonts w:hint="eastAsia" w:cs="宋体"/>
          <w:b w:val="0"/>
          <w:bCs w:val="0"/>
          <w:color w:val="auto"/>
          <w:kern w:val="0"/>
          <w:sz w:val="32"/>
          <w:szCs w:val="32"/>
          <w:lang w:val="en-US" w:eastAsia="zh-CN" w:bidi="ar-SA"/>
        </w:rPr>
        <w:t>39</w:t>
      </w:r>
      <w:r>
        <w:rPr>
          <w:rFonts w:hint="eastAsia" w:ascii="方正仿宋_GBK" w:hAnsi="方正仿宋_GBK" w:cs="方正仿宋_GBK"/>
          <w:b w:val="0"/>
          <w:bCs w:val="0"/>
          <w:sz w:val="32"/>
          <w:szCs w:val="32"/>
          <w:highlight w:val="none"/>
          <w:lang w:val="en-US" w:eastAsia="zh-CN"/>
        </w:rPr>
        <w:t>场次，组织开展</w:t>
      </w:r>
      <w:r>
        <w:rPr>
          <w:rFonts w:hint="eastAsia" w:cs="宋体"/>
          <w:b w:val="0"/>
          <w:bCs w:val="0"/>
          <w:color w:val="auto"/>
          <w:kern w:val="0"/>
          <w:sz w:val="32"/>
          <w:szCs w:val="32"/>
          <w:lang w:val="en-US" w:eastAsia="zh-CN" w:bidi="ar-SA"/>
        </w:rPr>
        <w:t>16290名干部</w:t>
      </w:r>
      <w:r>
        <w:rPr>
          <w:rFonts w:hint="eastAsia" w:ascii="方正仿宋_GBK" w:hAnsi="方正仿宋_GBK" w:cs="方正仿宋_GBK"/>
          <w:b w:val="0"/>
          <w:bCs w:val="0"/>
          <w:sz w:val="32"/>
          <w:szCs w:val="32"/>
          <w:highlight w:val="none"/>
          <w:lang w:val="en-US" w:eastAsia="zh-CN"/>
        </w:rPr>
        <w:t>参加法治理论知识考试</w:t>
      </w:r>
      <w:r>
        <w:rPr>
          <w:rFonts w:hint="eastAsia" w:ascii="方正仿宋_GBK" w:hAnsi="方正仿宋_GBK" w:eastAsia="方正仿宋_GBK" w:cs="方正仿宋_GBK"/>
          <w:b w:val="0"/>
          <w:bCs w:val="0"/>
          <w:sz w:val="32"/>
          <w:szCs w:val="32"/>
          <w:highlight w:val="none"/>
          <w:lang w:val="en-US" w:eastAsia="zh-CN"/>
        </w:rPr>
        <w:t>。打造法律援助便民体系。</w:t>
      </w:r>
      <w:r>
        <w:rPr>
          <w:rFonts w:hint="eastAsia" w:ascii="方正仿宋_GBK" w:hAnsi="方正仿宋_GBK" w:cs="方正仿宋_GBK"/>
          <w:b w:val="0"/>
          <w:bCs w:val="0"/>
          <w:sz w:val="32"/>
          <w:szCs w:val="32"/>
          <w:highlight w:val="none"/>
          <w:lang w:val="en-US" w:eastAsia="zh-CN"/>
        </w:rPr>
        <w:t>建立覆盖县乡村的</w:t>
      </w:r>
      <w:r>
        <w:rPr>
          <w:rFonts w:hint="eastAsia" w:ascii="方正仿宋_GBK" w:hAnsi="方正仿宋_GBK" w:eastAsia="方正仿宋_GBK" w:cs="方正仿宋_GBK"/>
          <w:b w:val="0"/>
          <w:bCs w:val="0"/>
          <w:sz w:val="32"/>
          <w:szCs w:val="32"/>
          <w:highlight w:val="none"/>
          <w:lang w:val="en-US" w:eastAsia="zh-CN"/>
        </w:rPr>
        <w:t>法律援助</w:t>
      </w:r>
      <w:r>
        <w:rPr>
          <w:rFonts w:hint="eastAsia" w:ascii="方正仿宋_GBK" w:hAnsi="方正仿宋_GBK" w:cs="方正仿宋_GBK"/>
          <w:b w:val="0"/>
          <w:bCs w:val="0"/>
          <w:sz w:val="32"/>
          <w:szCs w:val="32"/>
          <w:highlight w:val="none"/>
          <w:lang w:val="en-US" w:eastAsia="zh-CN"/>
        </w:rPr>
        <w:t>工作</w:t>
      </w:r>
      <w:r>
        <w:rPr>
          <w:rFonts w:hint="eastAsia" w:ascii="方正仿宋_GBK" w:hAnsi="方正仿宋_GBK" w:eastAsia="方正仿宋_GBK" w:cs="方正仿宋_GBK"/>
          <w:b w:val="0"/>
          <w:bCs w:val="0"/>
          <w:sz w:val="32"/>
          <w:szCs w:val="32"/>
          <w:highlight w:val="none"/>
          <w:lang w:val="en-US" w:eastAsia="zh-CN"/>
        </w:rPr>
        <w:t>网络，实现公共法律服务工</w:t>
      </w:r>
      <w:r>
        <w:rPr>
          <w:rFonts w:hint="eastAsia" w:ascii="方正仿宋_GBK" w:hAnsi="方正仿宋_GBK" w:cs="方正仿宋_GBK"/>
          <w:b w:val="0"/>
          <w:bCs w:val="0"/>
          <w:sz w:val="32"/>
          <w:szCs w:val="32"/>
          <w:highlight w:val="none"/>
          <w:lang w:val="en-US" w:eastAsia="zh-CN"/>
        </w:rPr>
        <w:t>作平台、</w:t>
      </w:r>
      <w:r>
        <w:rPr>
          <w:rFonts w:hint="eastAsia" w:ascii="方正仿宋_GBK" w:hAnsi="方正仿宋_GBK" w:eastAsia="方正仿宋_GBK" w:cs="方正仿宋_GBK"/>
          <w:b w:val="0"/>
          <w:bCs w:val="0"/>
          <w:sz w:val="32"/>
          <w:szCs w:val="32"/>
          <w:highlight w:val="none"/>
          <w:lang w:val="en-US" w:eastAsia="zh-CN"/>
        </w:rPr>
        <w:t>党委</w:t>
      </w:r>
      <w:r>
        <w:rPr>
          <w:rFonts w:hint="eastAsia" w:ascii="方正仿宋_GBK"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政府法律顾问</w:t>
      </w:r>
      <w:r>
        <w:rPr>
          <w:rFonts w:hint="eastAsia" w:ascii="方正仿宋_GBK"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村（居）法律顾问</w:t>
      </w:r>
      <w:r>
        <w:rPr>
          <w:rFonts w:hint="eastAsia" w:ascii="方正仿宋_GBK"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乡镇调委会专职人民调解员配备</w:t>
      </w:r>
      <w:r>
        <w:rPr>
          <w:rFonts w:hint="eastAsia" w:ascii="方正仿宋_GBK"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建档立卡贫困户法律援助</w:t>
      </w:r>
      <w:r>
        <w:rPr>
          <w:rFonts w:hint="eastAsia" w:ascii="方正仿宋_GBK" w:hAnsi="方正仿宋_GBK" w:cs="方正仿宋_GBK"/>
          <w:b w:val="0"/>
          <w:bCs w:val="0"/>
          <w:sz w:val="32"/>
          <w:szCs w:val="32"/>
          <w:highlight w:val="none"/>
          <w:lang w:val="en-US" w:eastAsia="zh-CN"/>
        </w:rPr>
        <w:t>覆盖率</w:t>
      </w:r>
      <w:r>
        <w:rPr>
          <w:rFonts w:hint="eastAsia" w:ascii="Times New Roman" w:hAnsi="Times New Roman" w:eastAsia="方正仿宋_GBK" w:cs="Times New Roman"/>
          <w:b w:val="0"/>
          <w:bCs w:val="0"/>
          <w:i w:val="0"/>
          <w:caps w:val="0"/>
          <w:color w:val="000000"/>
          <w:spacing w:val="0"/>
          <w:kern w:val="2"/>
          <w:sz w:val="32"/>
          <w:szCs w:val="32"/>
          <w:highlight w:val="none"/>
          <w:shd w:val="clear" w:color="auto" w:fill="auto"/>
          <w:lang w:val="en-US" w:eastAsia="zh-CN"/>
        </w:rPr>
        <w:t>100%</w:t>
      </w:r>
      <w:r>
        <w:rPr>
          <w:rFonts w:hint="eastAsia" w:ascii="方正仿宋_GBK" w:hAnsi="方正仿宋_GBK" w:eastAsia="方正仿宋_GBK" w:cs="方正仿宋_GBK"/>
          <w:b w:val="0"/>
          <w:bCs w:val="0"/>
          <w:sz w:val="32"/>
          <w:szCs w:val="32"/>
          <w:highlight w:val="none"/>
          <w:lang w:val="en-US" w:eastAsia="zh-CN"/>
        </w:rPr>
        <w:t>。</w:t>
      </w:r>
      <w:r>
        <w:rPr>
          <w:rFonts w:hint="eastAsia" w:ascii="方正仿宋_GBK" w:hAnsi="方正仿宋_GBK" w:cs="方正仿宋_GBK"/>
          <w:b w:val="0"/>
          <w:bCs w:val="0"/>
          <w:sz w:val="32"/>
          <w:szCs w:val="32"/>
          <w:highlight w:val="none"/>
          <w:lang w:val="en-US" w:eastAsia="zh-CN"/>
        </w:rPr>
        <w:t>推行</w:t>
      </w:r>
      <w:r>
        <w:rPr>
          <w:rFonts w:hint="eastAsia" w:ascii="方正仿宋_GBK" w:hAnsi="方正仿宋_GBK" w:eastAsia="方正仿宋_GBK" w:cs="方正仿宋_GBK"/>
          <w:b w:val="0"/>
          <w:bCs w:val="0"/>
          <w:sz w:val="32"/>
          <w:szCs w:val="32"/>
          <w:highlight w:val="none"/>
          <w:lang w:val="en-US" w:eastAsia="zh-CN"/>
        </w:rPr>
        <w:t>上门办理、午休延时、异地协作服务机制，</w:t>
      </w:r>
      <w:r>
        <w:rPr>
          <w:rFonts w:hint="eastAsia" w:ascii="方正仿宋_GBK" w:hAnsi="方正仿宋_GBK" w:cs="方正仿宋_GBK"/>
          <w:b w:val="0"/>
          <w:bCs w:val="0"/>
          <w:sz w:val="32"/>
          <w:szCs w:val="32"/>
          <w:highlight w:val="none"/>
          <w:lang w:val="en-US" w:eastAsia="zh-CN"/>
        </w:rPr>
        <w:t>开通</w:t>
      </w:r>
      <w:r>
        <w:rPr>
          <w:rFonts w:hint="eastAsia" w:ascii="方正仿宋_GBK" w:hAnsi="方正仿宋_GBK" w:eastAsia="方正仿宋_GBK" w:cs="方正仿宋_GBK"/>
          <w:b w:val="0"/>
          <w:bCs w:val="0"/>
          <w:sz w:val="32"/>
          <w:szCs w:val="32"/>
          <w:highlight w:val="none"/>
          <w:lang w:val="en-US" w:eastAsia="zh-CN"/>
        </w:rPr>
        <w:t>老年人、未成年人、妇女、残疾人等群体绿色通道，办理法律援助</w:t>
      </w:r>
      <w:r>
        <w:rPr>
          <w:rFonts w:hint="eastAsia" w:ascii="方正仿宋_GBK" w:hAnsi="方正仿宋_GBK" w:cs="方正仿宋_GBK"/>
          <w:b w:val="0"/>
          <w:bCs w:val="0"/>
          <w:sz w:val="32"/>
          <w:szCs w:val="32"/>
          <w:highlight w:val="none"/>
          <w:lang w:val="en-US" w:eastAsia="zh-CN"/>
        </w:rPr>
        <w:t>案件</w:t>
      </w:r>
      <w:r>
        <w:rPr>
          <w:rFonts w:hint="eastAsia" w:cs="Times New Roman"/>
          <w:b w:val="0"/>
          <w:bCs w:val="0"/>
          <w:i w:val="0"/>
          <w:caps w:val="0"/>
          <w:color w:val="000000"/>
          <w:spacing w:val="0"/>
          <w:kern w:val="2"/>
          <w:sz w:val="32"/>
          <w:szCs w:val="32"/>
          <w:highlight w:val="none"/>
          <w:shd w:val="clear" w:color="auto" w:fill="auto"/>
          <w:lang w:val="en-US" w:eastAsia="zh-CN"/>
        </w:rPr>
        <w:t>985</w:t>
      </w:r>
      <w:r>
        <w:rPr>
          <w:rFonts w:hint="eastAsia" w:ascii="方正仿宋_GBK" w:hAnsi="方正仿宋_GBK" w:eastAsia="方正仿宋_GBK" w:cs="方正仿宋_GBK"/>
          <w:b w:val="0"/>
          <w:bCs w:val="0"/>
          <w:sz w:val="32"/>
          <w:szCs w:val="32"/>
          <w:highlight w:val="none"/>
          <w:lang w:val="en-US" w:eastAsia="zh-CN"/>
        </w:rPr>
        <w:t>件，</w:t>
      </w:r>
      <w:r>
        <w:rPr>
          <w:rFonts w:hint="eastAsia" w:ascii="Times New Roman" w:hAnsi="Times New Roman" w:cs="Times New Roman"/>
          <w:b w:val="0"/>
          <w:bCs w:val="0"/>
          <w:i w:val="0"/>
          <w:caps w:val="0"/>
          <w:color w:val="000000"/>
          <w:spacing w:val="0"/>
          <w:kern w:val="2"/>
          <w:sz w:val="32"/>
          <w:szCs w:val="32"/>
          <w:highlight w:val="none"/>
          <w:shd w:val="clear" w:color="auto" w:fill="auto"/>
          <w:lang w:val="en-US" w:eastAsia="zh-CN"/>
        </w:rPr>
        <w:t>群众</w:t>
      </w:r>
      <w:r>
        <w:rPr>
          <w:rFonts w:hint="eastAsia" w:ascii="方正仿宋_GBK" w:hAnsi="方正仿宋_GBK" w:eastAsia="方正仿宋_GBK" w:cs="方正仿宋_GBK"/>
          <w:b w:val="0"/>
          <w:bCs w:val="0"/>
          <w:sz w:val="32"/>
          <w:szCs w:val="32"/>
          <w:highlight w:val="none"/>
          <w:lang w:eastAsia="zh-CN"/>
        </w:rPr>
        <w:t>满意率</w:t>
      </w:r>
      <w:r>
        <w:rPr>
          <w:rFonts w:hint="eastAsia" w:cs="宋体"/>
          <w:b w:val="0"/>
          <w:bCs w:val="0"/>
          <w:color w:val="auto"/>
          <w:kern w:val="0"/>
          <w:sz w:val="32"/>
          <w:szCs w:val="32"/>
          <w:lang w:val="en-US" w:eastAsia="zh-CN" w:bidi="ar-SA"/>
        </w:rPr>
        <w:t>100</w:t>
      </w:r>
      <w:r>
        <w:rPr>
          <w:rFonts w:hint="eastAsia" w:ascii="Times New Roman" w:hAnsi="Times New Roman" w:eastAsia="方正仿宋_GBK" w:cs="宋体"/>
          <w:b w:val="0"/>
          <w:bCs w:val="0"/>
          <w:color w:val="auto"/>
          <w:kern w:val="0"/>
          <w:sz w:val="32"/>
          <w:szCs w:val="32"/>
          <w:lang w:val="en-US" w:eastAsia="zh-CN" w:bidi="ar-SA"/>
        </w:rPr>
        <w:t>%</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打造大调解</w:t>
      </w:r>
      <w:r>
        <w:rPr>
          <w:rFonts w:hint="eastAsia" w:ascii="方正仿宋_GBK" w:hAnsi="方正仿宋_GBK" w:cs="方正仿宋_GBK"/>
          <w:b w:val="0"/>
          <w:bCs w:val="0"/>
          <w:sz w:val="32"/>
          <w:szCs w:val="32"/>
          <w:highlight w:val="none"/>
          <w:lang w:val="en-US" w:eastAsia="zh-CN"/>
        </w:rPr>
        <w:t>工作</w:t>
      </w:r>
      <w:r>
        <w:rPr>
          <w:rFonts w:hint="eastAsia" w:ascii="方正仿宋_GBK" w:hAnsi="方正仿宋_GBK" w:eastAsia="方正仿宋_GBK" w:cs="方正仿宋_GBK"/>
          <w:b w:val="0"/>
          <w:bCs w:val="0"/>
          <w:sz w:val="32"/>
          <w:szCs w:val="32"/>
          <w:highlight w:val="none"/>
          <w:lang w:val="en-US" w:eastAsia="zh-CN"/>
        </w:rPr>
        <w:t>体系。整合司法</w:t>
      </w:r>
      <w:r>
        <w:rPr>
          <w:rFonts w:hint="eastAsia" w:ascii="方正仿宋_GBK"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行政、</w:t>
      </w:r>
      <w:r>
        <w:rPr>
          <w:rFonts w:hint="eastAsia" w:ascii="方正仿宋_GBK" w:hAnsi="方正仿宋_GBK" w:cs="方正仿宋_GBK"/>
          <w:b w:val="0"/>
          <w:bCs w:val="0"/>
          <w:sz w:val="32"/>
          <w:szCs w:val="32"/>
          <w:highlight w:val="none"/>
          <w:lang w:val="en-US" w:eastAsia="zh-CN"/>
        </w:rPr>
        <w:t>社会</w:t>
      </w:r>
      <w:r>
        <w:rPr>
          <w:rFonts w:hint="eastAsia" w:ascii="方正仿宋_GBK" w:hAnsi="方正仿宋_GBK" w:eastAsia="方正仿宋_GBK" w:cs="方正仿宋_GBK"/>
          <w:b w:val="0"/>
          <w:bCs w:val="0"/>
          <w:sz w:val="32"/>
          <w:szCs w:val="32"/>
          <w:highlight w:val="none"/>
          <w:lang w:val="en-US" w:eastAsia="zh-CN"/>
        </w:rPr>
        <w:t>资源，</w:t>
      </w:r>
      <w:r>
        <w:rPr>
          <w:rFonts w:hint="eastAsia" w:ascii="方正仿宋_GBK" w:hAnsi="方正仿宋_GBK" w:cs="方正仿宋_GBK"/>
          <w:b w:val="0"/>
          <w:bCs w:val="0"/>
          <w:sz w:val="32"/>
          <w:szCs w:val="32"/>
          <w:highlight w:val="none"/>
          <w:lang w:val="en-US" w:eastAsia="zh-CN"/>
        </w:rPr>
        <w:t>依托县乡村调解组织，</w:t>
      </w:r>
      <w:r>
        <w:rPr>
          <w:rFonts w:hint="eastAsia" w:ascii="方正仿宋_GBK" w:hAnsi="方正仿宋_GBK" w:eastAsia="方正仿宋_GBK" w:cs="方正仿宋_GBK"/>
          <w:b w:val="0"/>
          <w:bCs w:val="0"/>
          <w:sz w:val="32"/>
          <w:szCs w:val="32"/>
          <w:lang w:val="en-US" w:eastAsia="zh-CN"/>
        </w:rPr>
        <w:t>构建“专兼职调解员+法律明白人+村居法律顾问+网格员+乡贤能人”调解队伍</w:t>
      </w:r>
      <w:r>
        <w:rPr>
          <w:rFonts w:hint="eastAsia" w:ascii="方正仿宋_GBK" w:hAnsi="方正仿宋_GBK" w:cs="方正仿宋_GBK"/>
          <w:b w:val="0"/>
          <w:bCs w:val="0"/>
          <w:sz w:val="32"/>
          <w:szCs w:val="32"/>
          <w:lang w:val="en-US" w:eastAsia="zh-CN"/>
        </w:rPr>
        <w:t>体系，</w:t>
      </w:r>
      <w:r>
        <w:rPr>
          <w:rFonts w:hint="eastAsia" w:ascii="方正仿宋_GBK" w:hAnsi="方正仿宋_GBK" w:eastAsia="方正仿宋_GBK" w:cs="方正仿宋_GBK"/>
          <w:b w:val="0"/>
          <w:bCs w:val="0"/>
          <w:sz w:val="32"/>
          <w:szCs w:val="32"/>
          <w:lang w:val="en-US" w:eastAsia="zh-CN"/>
        </w:rPr>
        <w:t>推进</w:t>
      </w:r>
      <w:r>
        <w:rPr>
          <w:rFonts w:hint="eastAsia" w:ascii="方正仿宋_GBK" w:hAnsi="方正仿宋_GBK" w:eastAsia="方正仿宋_GBK" w:cs="方正仿宋_GBK"/>
          <w:b w:val="0"/>
          <w:bCs w:val="0"/>
          <w:sz w:val="32"/>
          <w:szCs w:val="32"/>
          <w:highlight w:val="none"/>
          <w:lang w:val="en-US" w:eastAsia="zh-CN"/>
        </w:rPr>
        <w:t>矛盾纠纷</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highlight w:val="none"/>
          <w:lang w:val="en-US" w:eastAsia="zh-CN"/>
        </w:rPr>
        <w:t>一站式”</w:t>
      </w:r>
      <w:r>
        <w:rPr>
          <w:rFonts w:hint="eastAsia" w:ascii="方正仿宋_GBK" w:hAnsi="方正仿宋_GBK" w:cs="方正仿宋_GBK"/>
          <w:b w:val="0"/>
          <w:bCs w:val="0"/>
          <w:sz w:val="32"/>
          <w:szCs w:val="32"/>
          <w:highlight w:val="none"/>
          <w:lang w:val="en-US" w:eastAsia="zh-CN"/>
        </w:rPr>
        <w:t>解决，</w:t>
      </w:r>
      <w:r>
        <w:rPr>
          <w:rFonts w:hint="eastAsia" w:ascii="方正仿宋_GBK" w:hAnsi="方正仿宋_GBK" w:eastAsia="方正仿宋_GBK" w:cs="方正仿宋_GBK"/>
          <w:b w:val="0"/>
          <w:bCs w:val="0"/>
          <w:sz w:val="32"/>
          <w:szCs w:val="32"/>
          <w:highlight w:val="none"/>
          <w:lang w:eastAsia="zh-CN"/>
        </w:rPr>
        <w:t>成功化解各类矛盾纠纷</w:t>
      </w:r>
      <w:r>
        <w:rPr>
          <w:rFonts w:hint="eastAsia" w:cs="宋体"/>
          <w:b w:val="0"/>
          <w:bCs w:val="0"/>
          <w:color w:val="auto"/>
          <w:kern w:val="0"/>
          <w:sz w:val="32"/>
          <w:szCs w:val="32"/>
          <w:highlight w:val="none"/>
          <w:lang w:val="en-US" w:eastAsia="zh-CN" w:bidi="ar-SA"/>
        </w:rPr>
        <w:t>15041</w:t>
      </w:r>
      <w:r>
        <w:rPr>
          <w:rFonts w:hint="eastAsia" w:ascii="方正仿宋_GBK" w:hAnsi="方正仿宋_GBK" w:eastAsia="方正仿宋_GBK" w:cs="方正仿宋_GBK"/>
          <w:b w:val="0"/>
          <w:bCs w:val="0"/>
          <w:sz w:val="32"/>
          <w:szCs w:val="32"/>
          <w:highlight w:val="none"/>
          <w:lang w:eastAsia="zh-CN"/>
        </w:rPr>
        <w:t>件</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cs="方正仿宋_GBK"/>
          <w:b w:val="0"/>
          <w:bCs w:val="0"/>
          <w:sz w:val="32"/>
          <w:szCs w:val="32"/>
          <w:lang w:val="en-US" w:eastAsia="zh-CN"/>
        </w:rPr>
        <w:t>通过诉调、警调、访调、复调机制化解重大矛盾纠纷</w:t>
      </w:r>
      <w:r>
        <w:rPr>
          <w:rFonts w:hint="eastAsia" w:cs="宋体"/>
          <w:b w:val="0"/>
          <w:bCs w:val="0"/>
          <w:color w:val="auto"/>
          <w:kern w:val="0"/>
          <w:sz w:val="32"/>
          <w:szCs w:val="32"/>
          <w:highlight w:val="none"/>
          <w:lang w:val="en-US" w:eastAsia="zh-CN" w:bidi="ar-SA"/>
        </w:rPr>
        <w:t>295</w:t>
      </w:r>
      <w:r>
        <w:rPr>
          <w:rFonts w:hint="eastAsia" w:ascii="Times New Roman" w:hAnsi="Times New Roman" w:cs="宋体"/>
          <w:b w:val="0"/>
          <w:bCs w:val="0"/>
          <w:color w:val="auto"/>
          <w:kern w:val="0"/>
          <w:sz w:val="32"/>
          <w:szCs w:val="32"/>
          <w:highlight w:val="none"/>
          <w:lang w:val="en-US" w:eastAsia="zh-CN" w:bidi="ar-SA"/>
        </w:rPr>
        <w:t>件</w:t>
      </w:r>
      <w:r>
        <w:rPr>
          <w:rFonts w:hint="eastAsia" w:ascii="方正仿宋_GBK" w:hAnsi="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highlight w:val="none"/>
          <w:lang w:val="en-US" w:eastAsia="zh-CN"/>
        </w:rPr>
        <w:t>打造法律</w:t>
      </w:r>
      <w:r>
        <w:rPr>
          <w:rFonts w:hint="eastAsia" w:ascii="方正仿宋_GBK" w:hAnsi="方正仿宋_GBK" w:cs="方正仿宋_GBK"/>
          <w:b w:val="0"/>
          <w:bCs w:val="0"/>
          <w:sz w:val="32"/>
          <w:szCs w:val="32"/>
          <w:highlight w:val="none"/>
          <w:lang w:val="en-US" w:eastAsia="zh-CN"/>
        </w:rPr>
        <w:t>行业</w:t>
      </w:r>
      <w:r>
        <w:rPr>
          <w:rFonts w:hint="eastAsia" w:ascii="方正仿宋_GBK" w:hAnsi="方正仿宋_GBK" w:eastAsia="方正仿宋_GBK" w:cs="方正仿宋_GBK"/>
          <w:b w:val="0"/>
          <w:bCs w:val="0"/>
          <w:sz w:val="32"/>
          <w:szCs w:val="32"/>
          <w:highlight w:val="none"/>
          <w:lang w:val="en-US" w:eastAsia="zh-CN"/>
        </w:rPr>
        <w:t>服务体系。加强政府“法律顾问团”建设，围绕依法执政、依法行政、规范性文件起草论证、重大项目投资法律可行性论证等方面提供法律建议</w:t>
      </w:r>
      <w:r>
        <w:rPr>
          <w:rFonts w:hint="eastAsia" w:cs="宋体"/>
          <w:b w:val="0"/>
          <w:bCs w:val="0"/>
          <w:color w:val="auto"/>
          <w:kern w:val="0"/>
          <w:sz w:val="32"/>
          <w:szCs w:val="32"/>
          <w:highlight w:val="none"/>
          <w:lang w:val="en-US" w:eastAsia="zh-CN" w:bidi="ar-SA"/>
        </w:rPr>
        <w:t>64</w:t>
      </w:r>
      <w:r>
        <w:rPr>
          <w:rFonts w:hint="eastAsia" w:ascii="方正仿宋_GBK" w:hAnsi="方正仿宋_GBK" w:eastAsia="方正仿宋_GBK" w:cs="方正仿宋_GBK"/>
          <w:b w:val="0"/>
          <w:bCs w:val="0"/>
          <w:sz w:val="32"/>
          <w:szCs w:val="32"/>
          <w:highlight w:val="none"/>
          <w:lang w:val="en-US" w:eastAsia="zh-CN"/>
        </w:rPr>
        <w:t>件次。加强“村居法律顾问”建设，选派</w:t>
      </w:r>
      <w:r>
        <w:rPr>
          <w:rFonts w:hint="eastAsia" w:cs="宋体"/>
          <w:b w:val="0"/>
          <w:bCs w:val="0"/>
          <w:color w:val="auto"/>
          <w:kern w:val="0"/>
          <w:sz w:val="32"/>
          <w:szCs w:val="32"/>
          <w:highlight w:val="none"/>
          <w:lang w:val="en-US" w:eastAsia="zh-CN" w:bidi="ar-SA"/>
        </w:rPr>
        <w:t>16名</w:t>
      </w:r>
      <w:r>
        <w:rPr>
          <w:rFonts w:hint="eastAsia" w:ascii="方正仿宋_GBK" w:hAnsi="方正仿宋_GBK" w:eastAsia="方正仿宋_GBK" w:cs="方正仿宋_GBK"/>
          <w:b w:val="0"/>
          <w:bCs w:val="0"/>
          <w:sz w:val="32"/>
          <w:szCs w:val="32"/>
          <w:highlight w:val="none"/>
          <w:lang w:val="en-US" w:eastAsia="zh-CN"/>
        </w:rPr>
        <w:t>专职律师参与抓党建促乡村振兴“三回三讲三干”行动团，办理村居法律事务</w:t>
      </w:r>
      <w:r>
        <w:rPr>
          <w:rFonts w:hint="eastAsia" w:cs="宋体"/>
          <w:b w:val="0"/>
          <w:bCs w:val="0"/>
          <w:color w:val="auto"/>
          <w:kern w:val="0"/>
          <w:sz w:val="32"/>
          <w:szCs w:val="32"/>
          <w:highlight w:val="none"/>
          <w:lang w:val="en-US" w:eastAsia="zh-CN" w:bidi="ar-SA"/>
        </w:rPr>
        <w:t>282</w:t>
      </w:r>
      <w:r>
        <w:rPr>
          <w:rFonts w:hint="eastAsia" w:ascii="方正仿宋_GBK" w:hAnsi="方正仿宋_GBK" w:eastAsia="方正仿宋_GBK" w:cs="方正仿宋_GBK"/>
          <w:b w:val="0"/>
          <w:bCs w:val="0"/>
          <w:sz w:val="32"/>
          <w:szCs w:val="32"/>
          <w:highlight w:val="none"/>
          <w:lang w:val="en-US" w:eastAsia="zh-CN"/>
        </w:rPr>
        <w:t>件，协助村“两委”起草、审核、修订村规民约等</w:t>
      </w:r>
      <w:r>
        <w:rPr>
          <w:rFonts w:hint="eastAsia" w:cs="宋体"/>
          <w:b w:val="0"/>
          <w:bCs w:val="0"/>
          <w:color w:val="auto"/>
          <w:kern w:val="0"/>
          <w:sz w:val="32"/>
          <w:szCs w:val="32"/>
          <w:highlight w:val="none"/>
          <w:lang w:val="en-US" w:eastAsia="zh-CN" w:bidi="ar-SA"/>
        </w:rPr>
        <w:t>475</w:t>
      </w:r>
      <w:r>
        <w:rPr>
          <w:rFonts w:hint="eastAsia" w:ascii="方正仿宋_GBK" w:hAnsi="方正仿宋_GBK" w:eastAsia="方正仿宋_GBK" w:cs="方正仿宋_GBK"/>
          <w:b w:val="0"/>
          <w:bCs w:val="0"/>
          <w:sz w:val="32"/>
          <w:szCs w:val="32"/>
          <w:highlight w:val="none"/>
          <w:lang w:val="en-US" w:eastAsia="zh-CN"/>
        </w:rPr>
        <w:t>件，提供法律咨询</w:t>
      </w:r>
      <w:r>
        <w:rPr>
          <w:rFonts w:hint="eastAsia" w:cs="宋体"/>
          <w:b w:val="0"/>
          <w:bCs w:val="0"/>
          <w:color w:val="auto"/>
          <w:kern w:val="0"/>
          <w:sz w:val="32"/>
          <w:szCs w:val="32"/>
          <w:highlight w:val="none"/>
          <w:lang w:val="en-US" w:eastAsia="zh-CN" w:bidi="ar-SA"/>
        </w:rPr>
        <w:t>1500人次</w:t>
      </w:r>
      <w:r>
        <w:rPr>
          <w:rFonts w:hint="eastAsia" w:ascii="方正仿宋_GBK" w:hAnsi="方正仿宋_GBK" w:eastAsia="方正仿宋_GBK" w:cs="方正仿宋_GBK"/>
          <w:b w:val="0"/>
          <w:bCs w:val="0"/>
          <w:sz w:val="32"/>
          <w:szCs w:val="32"/>
          <w:highlight w:val="none"/>
          <w:lang w:val="en-US" w:eastAsia="zh-CN"/>
        </w:rPr>
        <w:t>。开展“服务实体经济 律企携手同行”专项行动，常态化开展民营企业“法治体检”</w:t>
      </w:r>
      <w:r>
        <w:rPr>
          <w:rFonts w:hint="eastAsia" w:cs="宋体"/>
          <w:b w:val="0"/>
          <w:bCs w:val="0"/>
          <w:color w:val="auto"/>
          <w:kern w:val="0"/>
          <w:sz w:val="32"/>
          <w:szCs w:val="32"/>
          <w:highlight w:val="none"/>
          <w:lang w:val="en-US" w:eastAsia="zh-CN" w:bidi="ar-SA"/>
        </w:rPr>
        <w:t>196</w:t>
      </w:r>
      <w:r>
        <w:rPr>
          <w:rFonts w:hint="eastAsia" w:ascii="方正仿宋_GBK" w:hAnsi="方正仿宋_GBK" w:eastAsia="方正仿宋_GBK" w:cs="方正仿宋_GBK"/>
          <w:b w:val="0"/>
          <w:bCs w:val="0"/>
          <w:sz w:val="32"/>
          <w:szCs w:val="32"/>
          <w:highlight w:val="none"/>
          <w:lang w:val="en-US" w:eastAsia="zh-CN"/>
        </w:rPr>
        <w:t>次，围绕订立合同、合同履行、企业管理、企业用工方面提供风险防范事项</w:t>
      </w:r>
      <w:r>
        <w:rPr>
          <w:rFonts w:hint="eastAsia" w:cs="宋体"/>
          <w:b w:val="0"/>
          <w:bCs w:val="0"/>
          <w:color w:val="auto"/>
          <w:kern w:val="0"/>
          <w:sz w:val="32"/>
          <w:szCs w:val="32"/>
          <w:highlight w:val="none"/>
          <w:lang w:val="en-US" w:eastAsia="zh-CN" w:bidi="ar-SA"/>
        </w:rPr>
        <w:t>32</w:t>
      </w:r>
      <w:r>
        <w:rPr>
          <w:rFonts w:hint="eastAsia" w:ascii="方正仿宋_GBK" w:hAnsi="方正仿宋_GBK" w:eastAsia="方正仿宋_GBK" w:cs="方正仿宋_GBK"/>
          <w:b w:val="0"/>
          <w:bCs w:val="0"/>
          <w:sz w:val="32"/>
          <w:szCs w:val="32"/>
          <w:highlight w:val="none"/>
          <w:lang w:val="en-US" w:eastAsia="zh-CN"/>
        </w:rPr>
        <w:t>条。打造重点人群</w:t>
      </w:r>
      <w:r>
        <w:rPr>
          <w:rFonts w:hint="eastAsia" w:ascii="方正仿宋_GBK" w:hAnsi="方正仿宋_GBK" w:cs="方正仿宋_GBK"/>
          <w:b w:val="0"/>
          <w:bCs w:val="0"/>
          <w:sz w:val="32"/>
          <w:szCs w:val="32"/>
          <w:highlight w:val="none"/>
          <w:lang w:val="en-US" w:eastAsia="zh-CN"/>
        </w:rPr>
        <w:t>闭环管理</w:t>
      </w:r>
      <w:r>
        <w:rPr>
          <w:rFonts w:hint="eastAsia" w:ascii="方正仿宋_GBK" w:hAnsi="方正仿宋_GBK" w:eastAsia="方正仿宋_GBK" w:cs="方正仿宋_GBK"/>
          <w:b w:val="0"/>
          <w:bCs w:val="0"/>
          <w:sz w:val="32"/>
          <w:szCs w:val="32"/>
          <w:highlight w:val="none"/>
          <w:lang w:val="en-US" w:eastAsia="zh-CN"/>
        </w:rPr>
        <w:t>体系。</w:t>
      </w:r>
      <w:r>
        <w:rPr>
          <w:rFonts w:hint="eastAsia" w:ascii="方正仿宋_GBK" w:hAnsi="方正仿宋_GBK" w:eastAsia="方正仿宋_GBK" w:cs="方正仿宋_GBK"/>
          <w:b w:val="0"/>
          <w:bCs w:val="0"/>
          <w:i w:val="0"/>
          <w:iCs w:val="0"/>
          <w:sz w:val="32"/>
          <w:szCs w:val="32"/>
          <w:highlight w:val="none"/>
          <w:lang w:val="en-US" w:eastAsia="zh-CN"/>
        </w:rPr>
        <w:t>建立</w:t>
      </w:r>
      <w:r>
        <w:rPr>
          <w:rFonts w:hint="eastAsia" w:ascii="方正仿宋_GBK" w:hAnsi="方正仿宋_GBK" w:eastAsia="方正仿宋_GBK" w:cs="方正仿宋_GBK"/>
          <w:b w:val="0"/>
          <w:bCs w:val="0"/>
          <w:sz w:val="32"/>
          <w:szCs w:val="32"/>
          <w:lang w:eastAsia="zh-CN"/>
        </w:rPr>
        <w:t>重点人群闭环管控机制，</w:t>
      </w:r>
      <w:r>
        <w:rPr>
          <w:rFonts w:hint="eastAsia" w:ascii="方正仿宋_GBK" w:hAnsi="方正仿宋_GBK" w:cs="方正仿宋_GBK"/>
          <w:b w:val="0"/>
          <w:bCs w:val="0"/>
          <w:sz w:val="32"/>
          <w:szCs w:val="32"/>
          <w:lang w:eastAsia="zh-CN"/>
        </w:rPr>
        <w:t>规范</w:t>
      </w:r>
      <w:r>
        <w:rPr>
          <w:rFonts w:hint="eastAsia" w:ascii="方正仿宋_GBK" w:hAnsi="方正仿宋_GBK" w:eastAsia="方正仿宋_GBK" w:cs="方正仿宋_GBK"/>
          <w:b w:val="0"/>
          <w:bCs w:val="0"/>
          <w:i w:val="0"/>
          <w:iCs w:val="0"/>
          <w:sz w:val="32"/>
          <w:szCs w:val="32"/>
          <w:lang w:val="en-US" w:eastAsia="zh-CN"/>
        </w:rPr>
        <w:t>社区矫正日常走访、集中教育、社会调查、执法活动</w:t>
      </w:r>
      <w:r>
        <w:rPr>
          <w:rFonts w:hint="eastAsia" w:ascii="方正仿宋_GBK" w:hAnsi="方正仿宋_GBK" w:cs="方正仿宋_GBK"/>
          <w:b w:val="0"/>
          <w:bCs w:val="0"/>
          <w:i w:val="0"/>
          <w:iCs w:val="0"/>
          <w:sz w:val="32"/>
          <w:szCs w:val="32"/>
          <w:lang w:val="en-US" w:eastAsia="zh-CN"/>
        </w:rPr>
        <w:t>、</w:t>
      </w:r>
      <w:r>
        <w:rPr>
          <w:rFonts w:hint="eastAsia" w:ascii="方正仿宋_GBK" w:hAnsi="方正仿宋_GBK" w:eastAsia="方正仿宋_GBK" w:cs="方正仿宋_GBK"/>
          <w:b w:val="0"/>
          <w:bCs w:val="0"/>
          <w:i w:val="0"/>
          <w:iCs w:val="0"/>
          <w:sz w:val="32"/>
          <w:szCs w:val="32"/>
          <w:lang w:val="en-US" w:eastAsia="zh-CN"/>
        </w:rPr>
        <w:t>风险评估、</w:t>
      </w:r>
      <w:r>
        <w:rPr>
          <w:rFonts w:hint="eastAsia" w:ascii="方正仿宋_GBK" w:hAnsi="方正仿宋_GBK" w:cs="方正仿宋_GBK"/>
          <w:b w:val="0"/>
          <w:bCs w:val="0"/>
          <w:i w:val="0"/>
          <w:iCs w:val="0"/>
          <w:sz w:val="32"/>
          <w:szCs w:val="32"/>
          <w:lang w:val="en-US" w:eastAsia="zh-CN"/>
        </w:rPr>
        <w:t>应急处置、</w:t>
      </w:r>
      <w:r>
        <w:rPr>
          <w:rFonts w:hint="eastAsia" w:ascii="方正仿宋_GBK" w:hAnsi="方正仿宋_GBK" w:eastAsia="方正仿宋_GBK" w:cs="方正仿宋_GBK"/>
          <w:b w:val="0"/>
          <w:bCs w:val="0"/>
          <w:i w:val="0"/>
          <w:iCs w:val="0"/>
          <w:sz w:val="32"/>
          <w:szCs w:val="32"/>
          <w:lang w:val="en-US" w:eastAsia="zh-CN"/>
        </w:rPr>
        <w:t>收监执行等衔接措施，细化安置帮教信息核查、综合评估、衔接安置、日常帮教、风险管控、入库列管、报表管理、考核问责八大工作流程，</w:t>
      </w:r>
      <w:r>
        <w:rPr>
          <w:rFonts w:hint="eastAsia" w:ascii="方正仿宋_GBK" w:hAnsi="方正仿宋_GBK" w:eastAsia="方正仿宋_GBK" w:cs="方正仿宋_GBK"/>
          <w:b w:val="0"/>
          <w:bCs w:val="0"/>
          <w:i w:val="0"/>
          <w:iCs w:val="0"/>
          <w:sz w:val="32"/>
          <w:szCs w:val="32"/>
          <w:highlight w:val="none"/>
          <w:lang w:val="en-US" w:eastAsia="zh-CN"/>
        </w:rPr>
        <w:t>在册社区矫正对象和安置帮教对象，未发生重大恶性案（事）件</w:t>
      </w:r>
      <w:r>
        <w:rPr>
          <w:rFonts w:hint="eastAsia" w:ascii="方正仿宋_GBK" w:hAnsi="方正仿宋_GBK" w:cs="方正仿宋_GBK"/>
          <w:b w:val="0"/>
          <w:bCs w:val="0"/>
          <w:i w:val="0"/>
          <w:iCs w:val="0"/>
          <w:sz w:val="32"/>
          <w:szCs w:val="32"/>
          <w:highlight w:val="none"/>
          <w:lang w:val="en-US" w:eastAsia="zh-CN"/>
        </w:rPr>
        <w:t>，</w:t>
      </w:r>
      <w:r>
        <w:rPr>
          <w:rFonts w:hint="eastAsia" w:ascii="方正仿宋_GBK" w:hAnsi="方正仿宋_GBK" w:eastAsia="方正仿宋_GBK" w:cs="方正仿宋_GBK"/>
          <w:b w:val="0"/>
          <w:bCs w:val="0"/>
          <w:sz w:val="32"/>
          <w:szCs w:val="32"/>
          <w:lang w:eastAsia="zh-CN"/>
        </w:rPr>
        <w:t>重点帮教对象</w:t>
      </w:r>
      <w:r>
        <w:rPr>
          <w:rFonts w:hint="eastAsia" w:ascii="方正仿宋_GBK" w:hAnsi="方正仿宋_GBK" w:eastAsia="方正仿宋_GBK" w:cs="方正仿宋_GBK"/>
          <w:b w:val="0"/>
          <w:bCs w:val="0"/>
          <w:sz w:val="32"/>
          <w:szCs w:val="32"/>
          <w:lang w:val="en-US" w:eastAsia="zh-CN"/>
        </w:rPr>
        <w:t>必接必送率</w:t>
      </w:r>
      <w:r>
        <w:rPr>
          <w:rFonts w:hint="eastAsia" w:ascii="Times New Roman" w:hAnsi="Times New Roman" w:cs="宋体"/>
          <w:b w:val="0"/>
          <w:bCs w:val="0"/>
          <w:color w:val="auto"/>
          <w:kern w:val="0"/>
          <w:sz w:val="32"/>
          <w:szCs w:val="32"/>
          <w:lang w:val="en-US" w:eastAsia="zh-CN" w:bidi="ar-SA"/>
        </w:rPr>
        <w:t>100%</w:t>
      </w:r>
      <w:r>
        <w:rPr>
          <w:rFonts w:hint="eastAsia" w:ascii="方正仿宋_GBK" w:hAnsi="方正仿宋_GBK" w:eastAsia="方正仿宋_GBK" w:cs="方正仿宋_GBK"/>
          <w:b w:val="0"/>
          <w:bCs w:val="0"/>
          <w:sz w:val="32"/>
          <w:szCs w:val="32"/>
          <w:highlight w:val="none"/>
          <w:lang w:val="en-US" w:eastAsia="zh-CN"/>
        </w:rPr>
        <w:t>。</w:t>
      </w:r>
    </w:p>
    <w:p>
      <w:pPr>
        <w:pStyle w:val="25"/>
        <w:keepNext w:val="0"/>
        <w:keepLines w:val="0"/>
        <w:pageBreakBefore w:val="0"/>
        <w:widowControl w:val="0"/>
        <w:kinsoku/>
        <w:wordWrap/>
        <w:overflowPunct/>
        <w:topLinePunct w:val="0"/>
        <w:bidi w:val="0"/>
        <w:snapToGrid w:val="0"/>
        <w:spacing w:line="560" w:lineRule="exact"/>
        <w:ind w:firstLine="645"/>
        <w:jc w:val="both"/>
        <w:textAlignment w:val="auto"/>
        <w:outlineLvl w:val="9"/>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 xml:space="preserve">二、存在的问题 </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方正黑体_GBK" w:hAnsi="方正黑体_GBK" w:eastAsia="方正黑体_GBK" w:cs="方正黑体_GBK"/>
          <w:bCs/>
          <w:kern w:val="0"/>
          <w:sz w:val="32"/>
          <w:szCs w:val="32"/>
          <w:highlight w:val="none"/>
          <w:shd w:val="clear" w:color="auto" w:fill="FFFFFF"/>
          <w:lang w:eastAsia="zh-CN"/>
        </w:rPr>
      </w:pPr>
      <w:r>
        <w:rPr>
          <w:rFonts w:hint="eastAsia"/>
          <w:szCs w:val="32"/>
          <w:highlight w:val="none"/>
          <w:lang w:eastAsia="zh-CN"/>
        </w:rPr>
        <w:t>一年来我们取得了较大的成绩，但同时</w:t>
      </w:r>
      <w:r>
        <w:rPr>
          <w:rFonts w:hint="eastAsia"/>
          <w:szCs w:val="32"/>
          <w:highlight w:val="none"/>
        </w:rPr>
        <w:t>也要清醒地看到，司法行政事业发展的道路上仍然面临不少的困难和问题，</w:t>
      </w:r>
      <w:r>
        <w:rPr>
          <w:rFonts w:hint="eastAsia" w:ascii="方正黑体_GBK" w:eastAsia="方正黑体_GBK"/>
          <w:szCs w:val="32"/>
          <w:highlight w:val="none"/>
        </w:rPr>
        <w:t>一是</w:t>
      </w:r>
      <w:r>
        <w:rPr>
          <w:rFonts w:hint="eastAsia" w:ascii="方正仿宋_GBK" w:hAnsi="方正仿宋_GBK" w:cs="方正仿宋_GBK"/>
          <w:szCs w:val="32"/>
          <w:highlight w:val="none"/>
        </w:rPr>
        <w:t>全面依法治县</w:t>
      </w:r>
      <w:r>
        <w:rPr>
          <w:rFonts w:hint="eastAsia" w:ascii="方正仿宋_GBK" w:hAnsi="方正仿宋_GBK" w:cs="方正仿宋_GBK"/>
          <w:szCs w:val="32"/>
          <w:highlight w:val="none"/>
          <w:lang w:eastAsia="zh-CN"/>
        </w:rPr>
        <w:t>工作</w:t>
      </w:r>
      <w:r>
        <w:rPr>
          <w:rFonts w:hint="eastAsia" w:ascii="方正仿宋_GBK" w:hAnsi="方正仿宋_GBK" w:cs="方正仿宋_GBK"/>
          <w:szCs w:val="32"/>
          <w:highlight w:val="none"/>
        </w:rPr>
        <w:t>统筹水平</w:t>
      </w:r>
      <w:r>
        <w:rPr>
          <w:rFonts w:hint="eastAsia" w:ascii="方正仿宋_GBK" w:hAnsi="方正仿宋_GBK" w:cs="方正仿宋_GBK"/>
          <w:szCs w:val="32"/>
          <w:highlight w:val="none"/>
          <w:lang w:eastAsia="zh-CN"/>
        </w:rPr>
        <w:t>需全面提升，</w:t>
      </w:r>
      <w:r>
        <w:rPr>
          <w:rFonts w:hint="eastAsia" w:ascii="方正仿宋_GBK" w:hAnsi="方正仿宋_GBK" w:cs="方正仿宋_GBK"/>
          <w:szCs w:val="32"/>
          <w:highlight w:val="none"/>
        </w:rPr>
        <w:t>法治督察还需做深做实，法治政府建设还需加快推进，法治社会建设针对性、实效性有待增强</w:t>
      </w:r>
      <w:r>
        <w:rPr>
          <w:rFonts w:hint="eastAsia" w:ascii="方正仿宋_GBK" w:hAnsi="方正仿宋_GBK" w:cs="方正仿宋_GBK"/>
          <w:color w:val="000000"/>
          <w:kern w:val="0"/>
          <w:szCs w:val="32"/>
          <w:highlight w:val="none"/>
          <w:lang w:val="zh-CN"/>
        </w:rPr>
        <w:t>，</w:t>
      </w:r>
      <w:r>
        <w:rPr>
          <w:rFonts w:hint="eastAsia" w:ascii="方正仿宋_GBK" w:hAnsi="方正仿宋_GBK" w:eastAsia="方正仿宋_GBK" w:cs="方正仿宋_GBK"/>
          <w:szCs w:val="32"/>
          <w:highlight w:val="none"/>
          <w:lang w:eastAsia="zh-CN"/>
        </w:rPr>
        <w:t>依法行政工作体系</w:t>
      </w:r>
      <w:r>
        <w:rPr>
          <w:rFonts w:hint="eastAsia" w:ascii="方正仿宋_GBK" w:hAnsi="方正仿宋_GBK" w:cs="方正仿宋_GBK"/>
          <w:szCs w:val="32"/>
          <w:highlight w:val="none"/>
          <w:lang w:eastAsia="zh-CN"/>
        </w:rPr>
        <w:t>仍</w:t>
      </w:r>
      <w:r>
        <w:rPr>
          <w:rFonts w:hint="eastAsia" w:ascii="方正仿宋_GBK" w:hAnsi="方正仿宋_GBK" w:eastAsia="方正仿宋_GBK" w:cs="方正仿宋_GBK"/>
          <w:szCs w:val="32"/>
          <w:highlight w:val="none"/>
          <w:lang w:eastAsia="zh-CN"/>
        </w:rPr>
        <w:t>需健全</w:t>
      </w:r>
      <w:r>
        <w:rPr>
          <w:rFonts w:hint="eastAsia" w:ascii="方正仿宋_GBK" w:hAnsi="方正仿宋_GBK" w:cs="方正仿宋_GBK"/>
          <w:szCs w:val="32"/>
          <w:highlight w:val="none"/>
          <w:lang w:eastAsia="zh-CN"/>
        </w:rPr>
        <w:t>完善。</w:t>
      </w:r>
      <w:r>
        <w:rPr>
          <w:rFonts w:hint="eastAsia" w:ascii="方正黑体_GBK" w:eastAsia="方正黑体_GBK"/>
          <w:szCs w:val="32"/>
          <w:highlight w:val="none"/>
          <w:lang w:eastAsia="zh-CN"/>
        </w:rPr>
        <w:t>二是</w:t>
      </w:r>
      <w:r>
        <w:rPr>
          <w:rFonts w:hint="eastAsia" w:ascii="方正仿宋_GBK" w:hAnsi="方正仿宋_GBK" w:cs="方正仿宋_GBK"/>
          <w:szCs w:val="32"/>
          <w:highlight w:val="none"/>
        </w:rPr>
        <w:t>法律服务质量、效率和公信力不够高，公共</w:t>
      </w:r>
      <w:r>
        <w:rPr>
          <w:rFonts w:hint="eastAsia" w:ascii="方正仿宋_GBK" w:hAnsi="方正仿宋_GBK" w:cs="方正仿宋_GBK"/>
          <w:color w:val="000000"/>
          <w:szCs w:val="32"/>
          <w:highlight w:val="none"/>
        </w:rPr>
        <w:t>法律服务资源城乡间、区域间、行业间分布不均衡，</w:t>
      </w:r>
      <w:r>
        <w:rPr>
          <w:rFonts w:hint="eastAsia" w:ascii="方正仿宋_GBK" w:hAnsi="方正仿宋_GBK" w:cs="方正仿宋_GBK"/>
          <w:szCs w:val="32"/>
          <w:highlight w:val="none"/>
        </w:rPr>
        <w:t>法律服务业规模、品牌、辐射效应不够强。</w:t>
      </w:r>
      <w:r>
        <w:rPr>
          <w:rFonts w:hint="eastAsia" w:ascii="方正黑体_GBK" w:eastAsia="方正黑体_GBK"/>
          <w:szCs w:val="32"/>
          <w:highlight w:val="none"/>
          <w:lang w:val="zh-CN" w:eastAsia="zh-CN"/>
        </w:rPr>
        <w:t>三</w:t>
      </w:r>
      <w:r>
        <w:rPr>
          <w:rFonts w:hint="eastAsia" w:ascii="方正黑体_GBK" w:eastAsia="方正黑体_GBK"/>
          <w:szCs w:val="32"/>
          <w:highlight w:val="none"/>
          <w:lang w:val="zh-CN"/>
        </w:rPr>
        <w:t>是</w:t>
      </w:r>
      <w:r>
        <w:rPr>
          <w:rFonts w:hint="eastAsia" w:ascii="方正仿宋_GBK" w:hAnsi="方正仿宋_GBK" w:cs="方正仿宋_GBK"/>
          <w:szCs w:val="32"/>
          <w:highlight w:val="none"/>
        </w:rPr>
        <w:t>高标准</w:t>
      </w:r>
      <w:r>
        <w:rPr>
          <w:rFonts w:hint="eastAsia" w:ascii="方正仿宋_GBK" w:hAnsi="方正仿宋_GBK" w:cs="方正仿宋_GBK"/>
          <w:color w:val="000000"/>
          <w:szCs w:val="32"/>
          <w:highlight w:val="none"/>
        </w:rPr>
        <w:t>司法所建设有短板，业务精细化上仍需加强，干部培育培养上还需下功夫，体制机制改革上也需积极争取</w:t>
      </w:r>
      <w:r>
        <w:rPr>
          <w:rFonts w:hint="eastAsia" w:ascii="方正仿宋_GBK" w:hAnsi="方正仿宋_GBK" w:cs="方正仿宋_GBK"/>
          <w:kern w:val="0"/>
          <w:szCs w:val="32"/>
          <w:highlight w:val="none"/>
        </w:rPr>
        <w:t>。对此，我们应正视差距、直面问题，采取务实有效的措施，守正创新、</w:t>
      </w:r>
      <w:r>
        <w:rPr>
          <w:rFonts w:hint="eastAsia" w:ascii="方正仿宋_GBK" w:hAnsi="方正仿宋_GBK" w:cs="方正仿宋_GBK"/>
          <w:szCs w:val="32"/>
          <w:highlight w:val="none"/>
        </w:rPr>
        <w:t>主动求变、着力解决。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bCs/>
          <w:kern w:val="0"/>
          <w:sz w:val="32"/>
          <w:szCs w:val="32"/>
          <w:highlight w:val="none"/>
          <w:shd w:val="clear" w:color="auto" w:fill="FFFFFF"/>
          <w:lang w:eastAsia="zh-CN"/>
        </w:rPr>
      </w:pPr>
      <w:r>
        <w:rPr>
          <w:rFonts w:hint="eastAsia" w:ascii="方正黑体_GBK" w:hAnsi="方正黑体_GBK" w:eastAsia="方正黑体_GBK" w:cs="方正黑体_GBK"/>
          <w:bCs/>
          <w:kern w:val="0"/>
          <w:sz w:val="32"/>
          <w:szCs w:val="32"/>
          <w:highlight w:val="none"/>
          <w:shd w:val="clear" w:color="auto" w:fill="FFFFFF"/>
          <w:lang w:eastAsia="zh-CN"/>
        </w:rPr>
        <w:t>三</w:t>
      </w:r>
      <w:r>
        <w:rPr>
          <w:rFonts w:hint="eastAsia" w:ascii="方正黑体_GBK" w:hAnsi="方正黑体_GBK" w:eastAsia="方正黑体_GBK" w:cs="方正黑体_GBK"/>
          <w:bCs/>
          <w:kern w:val="0"/>
          <w:sz w:val="32"/>
          <w:szCs w:val="32"/>
          <w:highlight w:val="none"/>
          <w:shd w:val="clear" w:color="auto" w:fill="FFFFFF"/>
        </w:rPr>
        <w:t>、</w:t>
      </w:r>
      <w:r>
        <w:rPr>
          <w:rFonts w:hint="eastAsia" w:ascii="方正黑体_GBK" w:hAnsi="方正黑体_GBK" w:eastAsia="方正黑体_GBK" w:cs="方正黑体_GBK"/>
          <w:bCs/>
          <w:kern w:val="0"/>
          <w:sz w:val="32"/>
          <w:szCs w:val="32"/>
          <w:highlight w:val="none"/>
          <w:shd w:val="clear" w:color="auto" w:fill="FFFFFF"/>
          <w:lang w:eastAsia="zh-CN"/>
        </w:rPr>
        <w:t>下一步打算</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cs="Times New Roman"/>
          <w:bCs/>
          <w:color w:val="auto"/>
          <w:sz w:val="32"/>
          <w:szCs w:val="32"/>
          <w:u w:val="none" w:color="auto"/>
          <w:lang w:val="en-US" w:eastAsia="zh-CN"/>
        </w:rPr>
        <w:t>2024</w:t>
      </w:r>
      <w:r>
        <w:rPr>
          <w:rFonts w:hint="eastAsia" w:ascii="Times New Roman" w:hAnsi="Times New Roman" w:cs="Times New Roman"/>
          <w:bCs/>
          <w:color w:val="auto"/>
          <w:sz w:val="32"/>
          <w:szCs w:val="32"/>
          <w:u w:val="none" w:color="auto"/>
        </w:rPr>
        <w:t>年是</w:t>
      </w:r>
      <w:r>
        <w:rPr>
          <w:rFonts w:hint="eastAsia" w:ascii="Times New Roman" w:hAnsi="Times New Roman" w:cs="Times New Roman"/>
          <w:bCs/>
          <w:color w:val="auto"/>
          <w:sz w:val="32"/>
          <w:szCs w:val="32"/>
          <w:u w:val="none" w:color="auto"/>
          <w:lang w:eastAsia="zh-CN"/>
        </w:rPr>
        <w:t>中华人民共和国成立</w:t>
      </w:r>
      <w:r>
        <w:rPr>
          <w:rFonts w:hint="eastAsia" w:ascii="Times New Roman" w:hAnsi="Times New Roman" w:cs="Times New Roman"/>
          <w:bCs/>
          <w:color w:val="auto"/>
          <w:sz w:val="32"/>
          <w:szCs w:val="32"/>
          <w:u w:val="none" w:color="auto"/>
          <w:lang w:val="en-US" w:eastAsia="zh-CN"/>
        </w:rPr>
        <w:t>75周年，是</w:t>
      </w:r>
      <w:r>
        <w:rPr>
          <w:rFonts w:hint="eastAsia" w:ascii="Times New Roman" w:hAnsi="Times New Roman" w:cs="Times New Roman"/>
          <w:bCs/>
          <w:color w:val="auto"/>
          <w:sz w:val="32"/>
          <w:szCs w:val="32"/>
          <w:u w:val="none" w:color="auto"/>
          <w:lang w:eastAsia="zh-CN"/>
        </w:rPr>
        <w:t>实施“十四五”规划的关键一年，也是推进社会主义现代化新酉阳建设的重要一年，</w:t>
      </w:r>
      <w:r>
        <w:rPr>
          <w:rFonts w:hint="eastAsia" w:ascii="Times New Roman" w:hAnsi="Times New Roman" w:cs="Times New Roman"/>
          <w:color w:val="000000"/>
          <w:sz w:val="32"/>
          <w:szCs w:val="32"/>
          <w:lang w:val="en-US" w:eastAsia="zh-CN"/>
        </w:rPr>
        <w:t>我们</w:t>
      </w:r>
      <w:r>
        <w:rPr>
          <w:rFonts w:hint="eastAsia" w:ascii="Times New Roman" w:hAnsi="Times New Roman" w:eastAsia="方正仿宋_GBK" w:cs="Times New Roman"/>
          <w:color w:val="000000"/>
          <w:sz w:val="32"/>
          <w:szCs w:val="32"/>
          <w:lang w:val="en-US" w:eastAsia="zh-CN"/>
        </w:rPr>
        <w:t>将坚持以习近平新时代中国特色社会主义思想为指导，全面贯彻党的二十大、二十届二中全会精神，认真落实市委六届二次、三次、四次全会部署，着力推动高质量发展，全面深化改革开放，以深化落实成渝地区双城经济圈、西部陆海新通道建设、长江经济带高质量发展、渝东南武陵山区城镇群建设等国家和市级重大战略为牵引，突出稳进增效、除险固安、改革突破、惠民强企工作导向，持续打好生态、乡村、文旅三张牌，高水平打造民族团结进步共同富裕示范地、美丽重庆先行地、巴渝和美乡村样板地，</w:t>
      </w:r>
      <w:r>
        <w:rPr>
          <w:rFonts w:hint="eastAsia" w:ascii="方正仿宋_GBK" w:hAnsi="方正仿宋_GBK" w:eastAsia="方正仿宋_GBK" w:cs="方正仿宋_GBK"/>
          <w:sz w:val="32"/>
          <w:szCs w:val="32"/>
          <w:lang w:val="en-US" w:eastAsia="zh-CN"/>
        </w:rPr>
        <w:t>更加全面、更</w:t>
      </w:r>
      <w:r>
        <w:rPr>
          <w:rFonts w:hint="eastAsia" w:ascii="方正仿宋_GBK" w:hAnsi="方正仿宋_GBK" w:cs="方正仿宋_GBK"/>
          <w:sz w:val="32"/>
          <w:szCs w:val="32"/>
          <w:lang w:val="en-US" w:eastAsia="zh-CN"/>
        </w:rPr>
        <w:t>加</w:t>
      </w:r>
      <w:r>
        <w:rPr>
          <w:rFonts w:hint="eastAsia" w:ascii="方正仿宋_GBK" w:hAnsi="方正仿宋_GBK" w:eastAsia="方正仿宋_GBK" w:cs="方正仿宋_GBK"/>
          <w:sz w:val="32"/>
          <w:szCs w:val="32"/>
          <w:lang w:val="en-US" w:eastAsia="zh-CN"/>
        </w:rPr>
        <w:t>精准</w:t>
      </w:r>
      <w:r>
        <w:rPr>
          <w:rFonts w:hint="eastAsia" w:ascii="方正仿宋_GBK" w:hAnsi="方正仿宋_GBK" w:cs="方正仿宋_GBK"/>
          <w:sz w:val="32"/>
          <w:szCs w:val="32"/>
          <w:lang w:val="en-US" w:eastAsia="zh-CN"/>
        </w:rPr>
        <w:t>为</w:t>
      </w:r>
      <w:r>
        <w:rPr>
          <w:rFonts w:hint="eastAsia" w:ascii="Times New Roman" w:hAnsi="Times New Roman" w:eastAsia="方正仿宋_GBK" w:cs="Times New Roman"/>
          <w:color w:val="000000"/>
          <w:sz w:val="32"/>
          <w:szCs w:val="32"/>
          <w:lang w:val="en-US" w:eastAsia="zh-CN"/>
        </w:rPr>
        <w:t>山区民族地区强县富民现代化</w:t>
      </w:r>
      <w:r>
        <w:rPr>
          <w:rFonts w:hint="eastAsia" w:ascii="Times New Roman" w:hAnsi="Times New Roman" w:cs="Times New Roman"/>
          <w:color w:val="000000"/>
          <w:sz w:val="32"/>
          <w:szCs w:val="32"/>
          <w:lang w:val="en-US" w:eastAsia="zh-CN"/>
        </w:rPr>
        <w:t>新酉阳建设</w:t>
      </w:r>
      <w:r>
        <w:rPr>
          <w:rFonts w:hint="eastAsia" w:ascii="方正仿宋_GBK" w:hAnsi="方正仿宋_GBK" w:eastAsia="方正仿宋_GBK" w:cs="方正仿宋_GBK"/>
          <w:sz w:val="32"/>
          <w:szCs w:val="32"/>
          <w:lang w:val="en-US" w:eastAsia="zh-CN"/>
        </w:rPr>
        <w:t>提供法治保障和法律服务。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eastAsia" w:eastAsia="方正楷体_GBK"/>
          <w:b w:val="0"/>
          <w:bCs w:val="0"/>
          <w:sz w:val="32"/>
          <w:szCs w:val="32"/>
          <w:lang w:eastAsia="zh-CN"/>
        </w:rPr>
        <w:t>一是</w:t>
      </w:r>
      <w:r>
        <w:rPr>
          <w:rFonts w:hint="eastAsia" w:eastAsia="方正楷体_GBK"/>
          <w:b w:val="0"/>
          <w:bCs w:val="0"/>
          <w:sz w:val="32"/>
          <w:szCs w:val="32"/>
        </w:rPr>
        <w:t>深入践行习近平法治思想，着力推进全面依法治</w:t>
      </w:r>
      <w:r>
        <w:rPr>
          <w:rFonts w:hint="eastAsia" w:eastAsia="方正楷体_GBK"/>
          <w:b w:val="0"/>
          <w:bCs w:val="0"/>
          <w:sz w:val="32"/>
          <w:szCs w:val="32"/>
          <w:lang w:eastAsia="zh-CN"/>
        </w:rPr>
        <w:t>县。</w:t>
      </w:r>
      <w:r>
        <w:rPr>
          <w:rFonts w:hint="eastAsia" w:ascii="Times New Roman" w:hAnsi="Times New Roman" w:eastAsia="方正仿宋_GBK" w:cs="Times New Roman"/>
          <w:b/>
          <w:bCs/>
          <w:color w:val="000000"/>
          <w:sz w:val="32"/>
          <w:szCs w:val="32"/>
          <w:lang w:val="en-US" w:eastAsia="zh-CN"/>
        </w:rPr>
        <w:t>持续推动学习贯彻习近平法治思想引向深入。</w:t>
      </w:r>
      <w:r>
        <w:rPr>
          <w:rFonts w:hint="eastAsia" w:hAnsi="方正仿宋_GBK" w:eastAsia="方正仿宋_GBK" w:cs="方正仿宋_GBK"/>
          <w:b w:val="0"/>
          <w:bCs w:val="0"/>
          <w:sz w:val="32"/>
          <w:szCs w:val="32"/>
        </w:rPr>
        <w:t>进一步完</w:t>
      </w:r>
      <w:r>
        <w:rPr>
          <w:rFonts w:hint="eastAsia" w:ascii="Times New Roman" w:hAnsi="Times New Roman" w:eastAsia="方正仿宋_GBK" w:cs="Times New Roman"/>
          <w:b w:val="0"/>
          <w:bCs w:val="0"/>
          <w:sz w:val="32"/>
          <w:szCs w:val="32"/>
          <w:lang w:val="en-US" w:eastAsia="zh-CN"/>
        </w:rPr>
        <w:t>善</w:t>
      </w:r>
      <w:r>
        <w:rPr>
          <w:rFonts w:hint="eastAsia" w:hAnsi="方正仿宋_GBK" w:eastAsia="方正仿宋_GBK" w:cs="方正仿宋_GBK"/>
          <w:b w:val="0"/>
          <w:bCs w:val="0"/>
          <w:sz w:val="32"/>
          <w:szCs w:val="32"/>
        </w:rPr>
        <w:t>学习习近平法治思想常态化机制</w:t>
      </w:r>
      <w:r>
        <w:rPr>
          <w:rFonts w:hint="eastAsia" w:cs="Times New Roman"/>
          <w:b w:val="0"/>
          <w:bCs w:val="0"/>
          <w:sz w:val="32"/>
          <w:szCs w:val="32"/>
          <w:lang w:val="en-US" w:eastAsia="zh-CN"/>
        </w:rPr>
        <w:t>，</w:t>
      </w:r>
      <w:r>
        <w:rPr>
          <w:rFonts w:hint="eastAsia" w:hAnsi="方正仿宋_GBK" w:eastAsia="方正仿宋_GBK" w:cs="方正仿宋_GBK"/>
          <w:b w:val="0"/>
          <w:bCs w:val="0"/>
          <w:sz w:val="32"/>
          <w:szCs w:val="32"/>
          <w:lang w:val="en-US" w:eastAsia="zh-CN"/>
        </w:rPr>
        <w:t>探索构建“法德结合”机制</w:t>
      </w:r>
      <w:r>
        <w:rPr>
          <w:rFonts w:hint="eastAsia" w:hAnsi="方正仿宋_GBK" w:cs="方正仿宋_GBK"/>
          <w:b w:val="0"/>
          <w:bCs w:val="0"/>
          <w:sz w:val="32"/>
          <w:szCs w:val="32"/>
          <w:lang w:val="en-US" w:eastAsia="zh-CN"/>
        </w:rPr>
        <w:t>，</w:t>
      </w:r>
      <w:r>
        <w:rPr>
          <w:rFonts w:hAnsi="方正仿宋_GBK" w:eastAsia="方正仿宋_GBK" w:cs="方正仿宋_GBK"/>
          <w:b w:val="0"/>
          <w:bCs w:val="0"/>
          <w:sz w:val="32"/>
          <w:szCs w:val="32"/>
          <w:lang w:val="en"/>
        </w:rPr>
        <w:t>深化法治工作部门全战线、全覆盖培训轮训</w:t>
      </w:r>
      <w:r>
        <w:rPr>
          <w:rFonts w:hint="eastAsia" w:hAnsi="方正仿宋_GBK" w:cs="方正仿宋_GBK"/>
          <w:b w:val="0"/>
          <w:bCs w:val="0"/>
          <w:sz w:val="32"/>
          <w:szCs w:val="32"/>
          <w:lang w:val="en" w:eastAsia="zh-CN"/>
        </w:rPr>
        <w:t>，</w:t>
      </w:r>
      <w:r>
        <w:rPr>
          <w:rFonts w:hint="eastAsia" w:hAnsi="方正仿宋_GBK" w:eastAsia="方正仿宋_GBK" w:cs="方正仿宋_GBK"/>
          <w:b w:val="0"/>
          <w:bCs w:val="0"/>
          <w:sz w:val="32"/>
          <w:szCs w:val="32"/>
          <w:lang w:val="en"/>
        </w:rPr>
        <w:t>持续开展习近平法治思想“七进”活动</w:t>
      </w:r>
      <w:r>
        <w:rPr>
          <w:rFonts w:hint="eastAsia" w:hAnsi="方正仿宋_GBK" w:eastAsia="方正仿宋_GBK" w:cs="方正仿宋_GBK"/>
          <w:b w:val="0"/>
          <w:bCs w:val="0"/>
          <w:sz w:val="32"/>
          <w:szCs w:val="32"/>
          <w:lang w:val="en-US" w:eastAsia="zh-CN"/>
        </w:rPr>
        <w:t>。</w:t>
      </w:r>
      <w:r>
        <w:rPr>
          <w:rFonts w:hint="eastAsia" w:ascii="Times New Roman" w:hAnsi="Times New Roman" w:eastAsia="方正仿宋_GBK" w:cs="Times New Roman"/>
          <w:b/>
          <w:bCs/>
          <w:color w:val="000000"/>
          <w:sz w:val="32"/>
          <w:szCs w:val="32"/>
          <w:lang w:val="en-US" w:eastAsia="zh-CN"/>
        </w:rPr>
        <w:t>扎实推动法治建设“一规划两纲要”任务落地。</w:t>
      </w:r>
      <w:r>
        <w:rPr>
          <w:rFonts w:hint="eastAsia" w:ascii="Times New Roman" w:hAnsi="方正仿宋_GBK" w:eastAsia="方正仿宋_GBK" w:cs="方正仿宋_GBK"/>
          <w:b w:val="0"/>
          <w:bCs w:val="0"/>
          <w:sz w:val="32"/>
          <w:szCs w:val="32"/>
          <w:lang w:val="en"/>
        </w:rPr>
        <w:t>抓好</w:t>
      </w:r>
      <w:r>
        <w:rPr>
          <w:rFonts w:ascii="Times New Roman" w:hAnsi="方正仿宋_GBK" w:eastAsia="方正仿宋_GBK" w:cs="方正仿宋_GBK"/>
          <w:b w:val="0"/>
          <w:bCs w:val="0"/>
          <w:sz w:val="32"/>
          <w:szCs w:val="32"/>
          <w:lang w:val="en"/>
        </w:rPr>
        <w:t>“一规划两纲要”</w:t>
      </w:r>
      <w:r>
        <w:rPr>
          <w:rFonts w:hint="eastAsia" w:ascii="Times New Roman" w:hAnsi="方正仿宋_GBK" w:eastAsia="方正仿宋_GBK" w:cs="方正仿宋_GBK"/>
          <w:b w:val="0"/>
          <w:bCs w:val="0"/>
          <w:sz w:val="32"/>
          <w:szCs w:val="32"/>
          <w:lang w:val="en"/>
        </w:rPr>
        <w:t>中期评估发现问题整改工作</w:t>
      </w:r>
      <w:r>
        <w:rPr>
          <w:rFonts w:hint="eastAsia" w:ascii="Times New Roman" w:hAnsi="方正仿宋_GBK" w:cs="方正仿宋_GBK"/>
          <w:b w:val="0"/>
          <w:bCs w:val="0"/>
          <w:sz w:val="32"/>
          <w:szCs w:val="32"/>
          <w:lang w:val="en" w:eastAsia="zh-CN"/>
        </w:rPr>
        <w:t>，组织</w:t>
      </w:r>
      <w:r>
        <w:rPr>
          <w:rFonts w:hint="eastAsia" w:ascii="Times New Roman" w:hAnsi="方正仿宋_GBK" w:eastAsia="方正仿宋_GBK" w:cs="方正仿宋_GBK"/>
          <w:b w:val="0"/>
          <w:bCs w:val="0"/>
          <w:sz w:val="32"/>
          <w:szCs w:val="32"/>
          <w:lang w:val="en"/>
        </w:rPr>
        <w:t>开展</w:t>
      </w:r>
      <w:r>
        <w:rPr>
          <w:rFonts w:hint="eastAsia" w:ascii="Times New Roman" w:hAnsi="方正仿宋_GBK" w:eastAsia="方正仿宋_GBK" w:cs="方正仿宋_GBK"/>
          <w:b w:val="0"/>
          <w:bCs w:val="0"/>
          <w:sz w:val="32"/>
          <w:szCs w:val="32"/>
          <w:lang w:val="en" w:eastAsia="zh-CN"/>
        </w:rPr>
        <w:t>“司法为</w:t>
      </w:r>
      <w:r>
        <w:rPr>
          <w:rFonts w:hint="eastAsia" w:ascii="Times New Roman" w:hAnsi="方正仿宋_GBK" w:eastAsia="方正仿宋_GBK" w:cs="方正仿宋_GBK"/>
          <w:b w:val="0"/>
          <w:bCs w:val="0"/>
          <w:sz w:val="32"/>
          <w:szCs w:val="32"/>
          <w:lang w:val="en"/>
        </w:rPr>
        <w:t>民办实事”活动。</w:t>
      </w:r>
      <w:r>
        <w:rPr>
          <w:rFonts w:hint="eastAsia" w:ascii="Times New Roman" w:hAnsi="Times New Roman" w:eastAsia="方正仿宋_GBK" w:cs="Times New Roman"/>
          <w:b/>
          <w:bCs/>
          <w:color w:val="000000"/>
          <w:sz w:val="32"/>
          <w:szCs w:val="32"/>
          <w:lang w:val="en" w:eastAsia="zh-CN"/>
        </w:rPr>
        <w:t>迭代完善全面依法治县推进机制。</w:t>
      </w:r>
      <w:r>
        <w:rPr>
          <w:rFonts w:hint="eastAsia" w:ascii="Times New Roman" w:hAnsi="方正仿宋_GBK" w:eastAsia="方正仿宋_GBK" w:cs="方正仿宋_GBK"/>
          <w:b w:val="0"/>
          <w:bCs w:val="0"/>
          <w:sz w:val="32"/>
          <w:szCs w:val="32"/>
        </w:rPr>
        <w:t>认真</w:t>
      </w:r>
      <w:r>
        <w:rPr>
          <w:rFonts w:hint="eastAsia" w:ascii="Times New Roman" w:hAnsi="方正仿宋_GBK" w:cs="方正仿宋_GBK"/>
          <w:b w:val="0"/>
          <w:bCs w:val="0"/>
          <w:sz w:val="32"/>
          <w:szCs w:val="32"/>
          <w:lang w:eastAsia="zh-CN"/>
        </w:rPr>
        <w:t>开展</w:t>
      </w:r>
      <w:r>
        <w:rPr>
          <w:rFonts w:ascii="Times New Roman" w:hAnsi="方正仿宋_GBK" w:eastAsia="方正仿宋_GBK" w:cs="方正仿宋_GBK"/>
          <w:b w:val="0"/>
          <w:bCs w:val="0"/>
          <w:sz w:val="32"/>
          <w:szCs w:val="32"/>
        </w:rPr>
        <w:t>依法依规公信力指标评估</w:t>
      </w:r>
      <w:r>
        <w:rPr>
          <w:rFonts w:hint="eastAsia" w:ascii="Times New Roman" w:hAnsi="方正仿宋_GBK" w:eastAsia="方正仿宋_GBK" w:cs="方正仿宋_GBK"/>
          <w:b w:val="0"/>
          <w:bCs w:val="0"/>
          <w:sz w:val="32"/>
          <w:szCs w:val="32"/>
        </w:rPr>
        <w:t>工作，</w:t>
      </w:r>
      <w:r>
        <w:rPr>
          <w:rFonts w:ascii="方正仿宋_GBK" w:hAnsi="方正仿宋_GBK" w:eastAsia="方正仿宋_GBK" w:cs="方正仿宋_GBK"/>
          <w:b w:val="0"/>
          <w:bCs w:val="0"/>
          <w:sz w:val="32"/>
          <w:szCs w:val="32"/>
          <w:lang w:bidi="ar"/>
        </w:rPr>
        <w:t>动态完善依法办事指标</w:t>
      </w:r>
      <w:r>
        <w:rPr>
          <w:rFonts w:hint="eastAsia" w:ascii="方正仿宋_GBK" w:hAnsi="方正仿宋_GBK" w:cs="方正仿宋_GBK"/>
          <w:b w:val="0"/>
          <w:bCs w:val="0"/>
          <w:sz w:val="32"/>
          <w:szCs w:val="32"/>
          <w:lang w:eastAsia="zh-CN" w:bidi="ar"/>
        </w:rPr>
        <w:t>，</w:t>
      </w:r>
      <w:r>
        <w:rPr>
          <w:rFonts w:hint="eastAsia" w:ascii="方正仿宋_GBK" w:hAnsi="方正仿宋_GBK" w:eastAsia="方正仿宋_GBK" w:cs="方正仿宋_GBK"/>
          <w:b w:val="0"/>
          <w:bCs w:val="0"/>
          <w:i w:val="0"/>
          <w:iCs w:val="0"/>
          <w:kern w:val="2"/>
          <w:sz w:val="32"/>
          <w:szCs w:val="32"/>
          <w:u w:val="none"/>
          <w:lang w:val="en-US" w:eastAsia="zh-CN" w:bidi="ar-SA"/>
        </w:rPr>
        <w:t>健全完善行政复议内部审理</w:t>
      </w:r>
      <w:r>
        <w:rPr>
          <w:rFonts w:hint="eastAsia" w:ascii="方正仿宋_GBK" w:hAnsi="方正仿宋_GBK" w:cs="方正仿宋_GBK"/>
          <w:b w:val="0"/>
          <w:bCs w:val="0"/>
          <w:i w:val="0"/>
          <w:iCs w:val="0"/>
          <w:kern w:val="2"/>
          <w:sz w:val="32"/>
          <w:szCs w:val="32"/>
          <w:u w:val="none"/>
          <w:lang w:val="en-US" w:eastAsia="zh-CN" w:bidi="ar-SA"/>
        </w:rPr>
        <w:t>、</w:t>
      </w:r>
      <w:r>
        <w:rPr>
          <w:rFonts w:hint="eastAsia" w:ascii="Times New Roman" w:hAnsi="Times New Roman" w:eastAsia="方正仿宋_GBK" w:cs="Times New Roman"/>
          <w:b w:val="0"/>
          <w:bCs w:val="0"/>
          <w:i w:val="0"/>
          <w:iCs w:val="0"/>
          <w:kern w:val="2"/>
          <w:sz w:val="32"/>
          <w:szCs w:val="32"/>
          <w:u w:val="none"/>
          <w:lang w:val="en-US" w:eastAsia="zh-CN" w:bidi="ar-SA"/>
        </w:rPr>
        <w:t>行政诉讼闭环管理</w:t>
      </w:r>
      <w:r>
        <w:rPr>
          <w:rFonts w:hint="eastAsia" w:ascii="Times New Roman" w:hAnsi="Times New Roman" w:cs="Times New Roman"/>
          <w:b w:val="0"/>
          <w:bCs w:val="0"/>
          <w:i w:val="0"/>
          <w:iCs w:val="0"/>
          <w:kern w:val="2"/>
          <w:sz w:val="32"/>
          <w:szCs w:val="32"/>
          <w:u w:val="none"/>
          <w:lang w:val="en-US" w:eastAsia="zh-CN" w:bidi="ar-SA"/>
        </w:rPr>
        <w:t>、</w:t>
      </w:r>
      <w:r>
        <w:rPr>
          <w:rFonts w:hint="eastAsia" w:ascii="Times New Roman" w:hAnsi="Times New Roman" w:eastAsia="方正仿宋_GBK" w:cs="Times New Roman"/>
          <w:b w:val="0"/>
          <w:bCs w:val="0"/>
          <w:i w:val="0"/>
          <w:iCs w:val="0"/>
          <w:kern w:val="2"/>
          <w:sz w:val="32"/>
          <w:szCs w:val="32"/>
          <w:u w:val="none"/>
          <w:lang w:val="en-US" w:eastAsia="zh-CN" w:bidi="ar-SA"/>
        </w:rPr>
        <w:t>行政争议多元实质化解</w:t>
      </w:r>
      <w:r>
        <w:rPr>
          <w:rFonts w:hint="eastAsia" w:ascii="Times New Roman" w:hAnsi="Times New Roman" w:cs="Times New Roman"/>
          <w:b w:val="0"/>
          <w:bCs w:val="0"/>
          <w:i w:val="0"/>
          <w:iCs w:val="0"/>
          <w:kern w:val="2"/>
          <w:sz w:val="32"/>
          <w:szCs w:val="32"/>
          <w:u w:val="none"/>
          <w:lang w:val="en-US" w:eastAsia="zh-CN" w:bidi="ar-SA"/>
        </w:rPr>
        <w:t>及</w:t>
      </w:r>
      <w:r>
        <w:rPr>
          <w:rFonts w:hint="eastAsia" w:ascii="方正仿宋_GBK" w:hAnsi="方正仿宋_GBK" w:eastAsia="方正仿宋_GBK" w:cs="方正仿宋_GBK"/>
          <w:b w:val="0"/>
          <w:bCs w:val="0"/>
          <w:i w:val="0"/>
          <w:iCs w:val="0"/>
          <w:kern w:val="2"/>
          <w:sz w:val="32"/>
          <w:szCs w:val="32"/>
          <w:u w:val="none"/>
          <w:lang w:val="en-US" w:eastAsia="zh-CN" w:bidi="ar-SA"/>
        </w:rPr>
        <w:t>规范性文件、招商引资合同合法性审核</w:t>
      </w:r>
      <w:r>
        <w:rPr>
          <w:rFonts w:hint="eastAsia" w:ascii="方正仿宋_GBK" w:hAnsi="方正仿宋_GBK" w:cs="方正仿宋_GBK"/>
          <w:b w:val="0"/>
          <w:bCs w:val="0"/>
          <w:i w:val="0"/>
          <w:iCs w:val="0"/>
          <w:kern w:val="2"/>
          <w:sz w:val="32"/>
          <w:szCs w:val="32"/>
          <w:u w:val="none"/>
          <w:lang w:val="en-US" w:eastAsia="zh-CN" w:bidi="ar-SA"/>
        </w:rPr>
        <w:t>机制，着力</w:t>
      </w:r>
      <w:r>
        <w:rPr>
          <w:rFonts w:hint="eastAsia" w:ascii="方正仿宋_GBK" w:hAnsi="方正仿宋_GBK" w:cs="方正仿宋_GBK"/>
          <w:b w:val="0"/>
          <w:bCs w:val="0"/>
          <w:sz w:val="32"/>
          <w:szCs w:val="32"/>
          <w:lang w:eastAsia="zh-CN" w:bidi="ar"/>
        </w:rPr>
        <w:t>提升</w:t>
      </w:r>
      <w:r>
        <w:rPr>
          <w:rFonts w:hint="eastAsia" w:ascii="方正仿宋_GBK" w:hAnsi="方正仿宋_GBK" w:eastAsia="方正仿宋_GBK" w:cs="方正仿宋_GBK"/>
          <w:b w:val="0"/>
          <w:bCs w:val="0"/>
          <w:sz w:val="32"/>
          <w:szCs w:val="32"/>
          <w:lang w:eastAsia="zh-CN" w:bidi="ar"/>
        </w:rPr>
        <w:t>依法行政</w:t>
      </w:r>
      <w:r>
        <w:rPr>
          <w:rFonts w:hint="eastAsia" w:ascii="方正仿宋_GBK" w:hAnsi="方正仿宋_GBK" w:cs="方正仿宋_GBK"/>
          <w:b w:val="0"/>
          <w:bCs w:val="0"/>
          <w:sz w:val="32"/>
          <w:szCs w:val="32"/>
          <w:lang w:eastAsia="zh-CN" w:bidi="ar"/>
        </w:rPr>
        <w:t>质效</w:t>
      </w:r>
      <w:r>
        <w:rPr>
          <w:rFonts w:hint="eastAsia" w:ascii="方正仿宋_GBK" w:hAnsi="方正仿宋_GBK" w:eastAsia="方正仿宋_GBK" w:cs="方正仿宋_GBK"/>
          <w:b w:val="0"/>
          <w:bCs w:val="0"/>
          <w:sz w:val="32"/>
          <w:szCs w:val="32"/>
          <w:lang w:bidi="ar"/>
        </w:rPr>
        <w:t>。</w:t>
      </w:r>
      <w:r>
        <w:rPr>
          <w:rFonts w:ascii="方正仿宋_GBK" w:hAnsi="方正仿宋_GBK" w:eastAsia="方正仿宋_GBK" w:cs="方正仿宋_GBK"/>
          <w:b w:val="0"/>
          <w:bCs w:val="0"/>
          <w:sz w:val="32"/>
          <w:szCs w:val="32"/>
          <w:lang w:bidi="ar"/>
        </w:rPr>
        <w:t>依托法治政府建设指标体系</w:t>
      </w:r>
      <w:r>
        <w:rPr>
          <w:rFonts w:hint="eastAsia" w:ascii="方正仿宋_GBK" w:hAnsi="方正仿宋_GBK" w:eastAsia="方正仿宋_GBK" w:cs="方正仿宋_GBK"/>
          <w:b w:val="0"/>
          <w:bCs w:val="0"/>
          <w:sz w:val="32"/>
          <w:szCs w:val="32"/>
          <w:lang w:bidi="ar"/>
        </w:rPr>
        <w:t>，</w:t>
      </w:r>
      <w:r>
        <w:rPr>
          <w:rFonts w:hint="eastAsia" w:ascii="方正仿宋_GBK" w:hAnsi="方正仿宋_GBK" w:cs="方正仿宋_GBK"/>
          <w:b w:val="0"/>
          <w:bCs w:val="0"/>
          <w:sz w:val="32"/>
          <w:szCs w:val="32"/>
          <w:lang w:eastAsia="zh-CN" w:bidi="ar"/>
        </w:rPr>
        <w:t>推进</w:t>
      </w:r>
      <w:r>
        <w:rPr>
          <w:rFonts w:ascii="方正仿宋_GBK" w:hAnsi="方正仿宋_GBK" w:eastAsia="方正仿宋_GBK" w:cs="方正仿宋_GBK"/>
          <w:b w:val="0"/>
          <w:bCs w:val="0"/>
          <w:sz w:val="32"/>
          <w:szCs w:val="32"/>
          <w:lang w:bidi="ar"/>
        </w:rPr>
        <w:t>常态化监测</w:t>
      </w:r>
      <w:r>
        <w:rPr>
          <w:rFonts w:hint="eastAsia" w:ascii="方正仿宋_GBK" w:hAnsi="方正仿宋_GBK" w:eastAsia="方正仿宋_GBK" w:cs="方正仿宋_GBK"/>
          <w:b w:val="0"/>
          <w:bCs w:val="0"/>
          <w:sz w:val="32"/>
          <w:szCs w:val="32"/>
          <w:lang w:bidi="ar"/>
        </w:rPr>
        <w:t>、</w:t>
      </w:r>
      <w:r>
        <w:rPr>
          <w:rFonts w:ascii="方正仿宋_GBK" w:hAnsi="方正仿宋_GBK" w:eastAsia="方正仿宋_GBK" w:cs="方正仿宋_GBK"/>
          <w:b w:val="0"/>
          <w:bCs w:val="0"/>
          <w:sz w:val="32"/>
          <w:szCs w:val="32"/>
          <w:lang w:bidi="ar"/>
        </w:rPr>
        <w:t>评估</w:t>
      </w:r>
      <w:r>
        <w:rPr>
          <w:rFonts w:hint="eastAsia" w:ascii="方正仿宋_GBK" w:hAnsi="方正仿宋_GBK" w:eastAsia="方正仿宋_GBK" w:cs="方正仿宋_GBK"/>
          <w:b w:val="0"/>
          <w:bCs w:val="0"/>
          <w:sz w:val="32"/>
          <w:szCs w:val="32"/>
          <w:lang w:bidi="ar"/>
        </w:rPr>
        <w:t>和晾晒</w:t>
      </w:r>
      <w:r>
        <w:rPr>
          <w:rFonts w:hint="eastAsia" w:ascii="方正仿宋_GBK" w:hAnsi="方正仿宋_GBK" w:cs="方正仿宋_GBK"/>
          <w:b w:val="0"/>
          <w:bCs w:val="0"/>
          <w:sz w:val="32"/>
          <w:szCs w:val="32"/>
          <w:lang w:eastAsia="zh-CN" w:bidi="ar"/>
        </w:rPr>
        <w:t>，</w:t>
      </w:r>
      <w:r>
        <w:rPr>
          <w:rFonts w:hint="eastAsia" w:ascii="Times New Roman" w:hAnsi="Times New Roman" w:eastAsia="方正仿宋_GBK"/>
          <w:b w:val="0"/>
          <w:bCs w:val="0"/>
          <w:sz w:val="32"/>
          <w:szCs w:val="32"/>
        </w:rPr>
        <w:t>推动落实</w:t>
      </w:r>
      <w:r>
        <w:rPr>
          <w:rFonts w:ascii="Times New Roman" w:hAnsi="Times New Roman" w:eastAsia="方正仿宋_GBK"/>
          <w:b w:val="0"/>
          <w:bCs w:val="0"/>
          <w:sz w:val="32"/>
          <w:szCs w:val="32"/>
        </w:rPr>
        <w:t>《关于进一步深化基层治理</w:t>
      </w:r>
      <w:r>
        <w:rPr>
          <w:rFonts w:hint="eastAsia" w:ascii="Times New Roman" w:hAnsi="Times New Roman" w:eastAsia="方正仿宋_GBK"/>
          <w:b w:val="0"/>
          <w:bCs w:val="0"/>
          <w:sz w:val="32"/>
          <w:szCs w:val="32"/>
        </w:rPr>
        <w:t xml:space="preserve"> </w:t>
      </w:r>
      <w:r>
        <w:rPr>
          <w:rFonts w:ascii="Times New Roman" w:hAnsi="Times New Roman" w:eastAsia="方正仿宋_GBK"/>
          <w:b w:val="0"/>
          <w:bCs w:val="0"/>
          <w:sz w:val="32"/>
          <w:szCs w:val="32"/>
        </w:rPr>
        <w:t>全面加强乡镇（街道）法治建设的工作方案》</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cs="Times New Roman"/>
          <w:b w:val="0"/>
          <w:bCs w:val="0"/>
          <w:snapToGrid w:val="0"/>
          <w:color w:val="auto"/>
          <w:sz w:val="32"/>
          <w:szCs w:val="32"/>
          <w:lang w:val="en-US" w:eastAsia="zh-CN"/>
        </w:rPr>
        <w:t>有序推进司法所综合改革试点。</w:t>
      </w:r>
      <w:r>
        <w:rPr>
          <w:rFonts w:hint="eastAsia" w:ascii="Times New Roman" w:hAnsi="Times New Roman" w:eastAsia="方正仿宋_GBK" w:cs="Times New Roman"/>
          <w:b/>
          <w:bCs/>
          <w:color w:val="000000"/>
          <w:sz w:val="32"/>
          <w:szCs w:val="32"/>
          <w:lang w:val="en-US" w:eastAsia="zh-CN"/>
        </w:rPr>
        <w:t>探索推进法治督察工作。</w:t>
      </w:r>
      <w:r>
        <w:rPr>
          <w:rFonts w:hint="eastAsia" w:ascii="方正仿宋_GBK" w:hAnsi="方正仿宋_GBK" w:eastAsia="方正仿宋_GBK" w:cs="方正仿宋_GBK"/>
          <w:b w:val="0"/>
          <w:bCs w:val="0"/>
          <w:sz w:val="32"/>
          <w:szCs w:val="32"/>
          <w:lang w:eastAsia="zh-CN"/>
        </w:rPr>
        <w:t>建</w:t>
      </w:r>
      <w:r>
        <w:rPr>
          <w:rFonts w:hint="eastAsia" w:ascii="Times New Roman" w:hAnsi="Times New Roman"/>
          <w:b w:val="0"/>
          <w:bCs w:val="0"/>
          <w:sz w:val="32"/>
          <w:szCs w:val="32"/>
          <w:lang w:eastAsia="zh-CN"/>
        </w:rPr>
        <w:t>立健全</w:t>
      </w:r>
      <w:r>
        <w:rPr>
          <w:rFonts w:hint="eastAsia" w:ascii="Times New Roman" w:hAnsi="Times New Roman" w:eastAsia="方正仿宋_GBK"/>
          <w:b w:val="0"/>
          <w:bCs w:val="0"/>
          <w:sz w:val="32"/>
          <w:szCs w:val="32"/>
        </w:rPr>
        <w:t>法治督察与纪检监察监督协作</w:t>
      </w:r>
      <w:r>
        <w:rPr>
          <w:rFonts w:hint="eastAsia" w:ascii="Times New Roman" w:hAnsi="Times New Roman" w:eastAsia="方正仿宋_GBK"/>
          <w:b w:val="0"/>
          <w:bCs w:val="0"/>
          <w:sz w:val="32"/>
          <w:szCs w:val="32"/>
          <w:lang w:eastAsia="zh-CN"/>
        </w:rPr>
        <w:t>机制并</w:t>
      </w:r>
      <w:r>
        <w:rPr>
          <w:rFonts w:hint="eastAsia" w:ascii="Times New Roman" w:hAnsi="Times New Roman" w:eastAsia="方正仿宋_GBK"/>
          <w:b w:val="0"/>
          <w:bCs w:val="0"/>
          <w:sz w:val="32"/>
          <w:szCs w:val="32"/>
        </w:rPr>
        <w:t>加强结果运用</w:t>
      </w:r>
      <w:r>
        <w:rPr>
          <w:rFonts w:hint="eastAsia" w:ascii="Times New Roman" w:hAnsi="Times New Roman"/>
          <w:b w:val="0"/>
          <w:bCs w:val="0"/>
          <w:sz w:val="32"/>
          <w:szCs w:val="32"/>
          <w:lang w:eastAsia="zh-CN"/>
        </w:rPr>
        <w:t>，推进</w:t>
      </w:r>
      <w:r>
        <w:rPr>
          <w:rFonts w:hint="eastAsia" w:ascii="Times New Roman" w:hAnsi="Times New Roman" w:eastAsia="方正仿宋_GBK" w:cs="Times New Roman"/>
          <w:kern w:val="2"/>
          <w:sz w:val="32"/>
          <w:szCs w:val="32"/>
          <w:highlight w:val="none"/>
          <w:lang w:val="en-US" w:eastAsia="zh-CN" w:bidi="ar-SA"/>
        </w:rPr>
        <w:t>全面依法治</w:t>
      </w:r>
      <w:r>
        <w:rPr>
          <w:rFonts w:hint="eastAsia" w:ascii="Times New Roman" w:hAnsi="Times New Roman" w:cs="Times New Roman"/>
          <w:kern w:val="2"/>
          <w:sz w:val="32"/>
          <w:szCs w:val="32"/>
          <w:highlight w:val="none"/>
          <w:lang w:val="en-US" w:eastAsia="zh-CN" w:bidi="ar-SA"/>
        </w:rPr>
        <w:t>县</w:t>
      </w:r>
      <w:r>
        <w:rPr>
          <w:rFonts w:hint="eastAsia" w:ascii="Times New Roman" w:hAnsi="Times New Roman" w:eastAsia="方正仿宋_GBK" w:cs="Times New Roman"/>
          <w:kern w:val="2"/>
          <w:sz w:val="32"/>
          <w:szCs w:val="32"/>
          <w:highlight w:val="none"/>
          <w:lang w:val="en-US" w:eastAsia="zh-CN" w:bidi="ar-SA"/>
        </w:rPr>
        <w:t>及领导班子运行评估和群众口碑评价指标体系所涉依法办事指标纳入“酉州赛道 比拼赶超”，推动法治建设“软任务”变成“硬指标”。</w:t>
      </w:r>
    </w:p>
    <w:p>
      <w:pPr>
        <w:keepNext w:val="0"/>
        <w:keepLines w:val="0"/>
        <w:pageBreakBefore w:val="0"/>
        <w:widowControl w:val="0"/>
        <w:kinsoku/>
        <w:wordWrap/>
        <w:overflowPunct/>
        <w:topLinePunct w:val="0"/>
        <w:bidi w:val="0"/>
        <w:spacing w:line="560" w:lineRule="exact"/>
        <w:ind w:firstLine="640" w:firstLineChars="200"/>
        <w:textAlignment w:val="auto"/>
        <w:rPr>
          <w:rFonts w:ascii="Times New Roman" w:hAnsi="Times New Roman" w:eastAsia="方正仿宋_GBK"/>
          <w:b w:val="0"/>
          <w:bCs w:val="0"/>
          <w:sz w:val="32"/>
          <w:szCs w:val="32"/>
          <w:shd w:val="clear" w:color="auto" w:fill="FFFFFF"/>
        </w:rPr>
      </w:pPr>
      <w:r>
        <w:rPr>
          <w:rFonts w:hint="eastAsia" w:eastAsia="方正楷体_GBK"/>
          <w:b w:val="0"/>
          <w:bCs w:val="0"/>
          <w:sz w:val="32"/>
          <w:szCs w:val="32"/>
          <w:lang w:val="en-US" w:eastAsia="zh-CN"/>
        </w:rPr>
        <w:t>二是扎实推进依法行政，持续深化法治政府建设。</w:t>
      </w:r>
      <w:r>
        <w:rPr>
          <w:rFonts w:hint="eastAsia" w:ascii="Times New Roman" w:hAnsi="Times New Roman" w:eastAsia="方正仿宋_GBK" w:cs="Times New Roman"/>
          <w:b/>
          <w:bCs/>
          <w:kern w:val="2"/>
          <w:sz w:val="32"/>
          <w:szCs w:val="32"/>
          <w:highlight w:val="none"/>
          <w:lang w:val="en-US" w:eastAsia="zh-CN" w:bidi="ar-SA"/>
        </w:rPr>
        <w:t>深化法治政府建设示范创建。</w:t>
      </w:r>
      <w:r>
        <w:rPr>
          <w:rFonts w:hint="eastAsia" w:ascii="Times New Roman" w:hAnsi="Times New Roman" w:eastAsia="方正仿宋_GBK" w:cs="Times New Roman"/>
          <w:kern w:val="2"/>
          <w:sz w:val="32"/>
          <w:szCs w:val="32"/>
          <w:highlight w:val="none"/>
          <w:lang w:val="en-US" w:eastAsia="zh-CN" w:bidi="ar-SA"/>
        </w:rPr>
        <w:t>围绕打</w:t>
      </w:r>
      <w:r>
        <w:rPr>
          <w:rFonts w:hint="eastAsia" w:ascii="方正仿宋_GBK" w:hAnsi="方正仿宋_GBK" w:eastAsia="方正仿宋_GBK" w:cs="方正仿宋_GBK"/>
          <w:b w:val="0"/>
          <w:bCs w:val="0"/>
          <w:sz w:val="32"/>
          <w:szCs w:val="32"/>
          <w:shd w:val="clear" w:color="auto" w:fill="FFFFFF"/>
          <w:lang w:val="en-US" w:eastAsia="zh-CN"/>
        </w:rPr>
        <w:t>好乡村牌构建</w:t>
      </w:r>
      <w:r>
        <w:rPr>
          <w:rFonts w:hint="eastAsia" w:ascii="方正仿宋_GBK" w:hAnsi="方正仿宋_GBK" w:eastAsia="方正仿宋_GBK" w:cs="方正仿宋_GBK"/>
          <w:b w:val="0"/>
          <w:bCs w:val="0"/>
          <w:sz w:val="32"/>
          <w:szCs w:val="32"/>
          <w:shd w:val="clear" w:color="auto" w:fill="FFFFFF"/>
          <w:lang w:eastAsia="zh-CN"/>
        </w:rPr>
        <w:t>完善多元解纷大调解体系（</w:t>
      </w:r>
      <w:r>
        <w:rPr>
          <w:rFonts w:hint="default" w:ascii="Times New Roman" w:hAnsi="Times New Roman" w:eastAsia="方正仿宋_GBK" w:cs="Times New Roman"/>
          <w:b w:val="0"/>
          <w:bCs w:val="0"/>
          <w:sz w:val="32"/>
          <w:szCs w:val="32"/>
          <w:shd w:val="clear" w:color="auto" w:fill="FFFFFF"/>
          <w:lang w:val="en-US" w:eastAsia="zh-CN"/>
        </w:rPr>
        <w:t>纵向“1个调解中心+10个片区</w:t>
      </w:r>
      <w:r>
        <w:rPr>
          <w:rFonts w:hint="default" w:ascii="Times New Roman" w:hAnsi="Times New Roman" w:eastAsia="方正仿宋_GBK" w:cs="Times New Roman"/>
          <w:b w:val="0"/>
          <w:bCs w:val="0"/>
          <w:sz w:val="32"/>
          <w:szCs w:val="32"/>
          <w:shd w:val="clear" w:color="auto" w:fill="FFFFFF"/>
          <w:lang w:val="en" w:eastAsia="zh-CN"/>
        </w:rPr>
        <w:t>（</w:t>
      </w:r>
      <w:r>
        <w:rPr>
          <w:rFonts w:hint="default" w:ascii="Times New Roman" w:hAnsi="Times New Roman" w:eastAsia="方正仿宋_GBK" w:cs="Times New Roman"/>
          <w:b w:val="0"/>
          <w:bCs w:val="0"/>
          <w:sz w:val="32"/>
          <w:szCs w:val="32"/>
          <w:shd w:val="clear" w:color="auto" w:fill="FFFFFF"/>
          <w:lang w:val="en-US" w:eastAsia="zh-CN"/>
        </w:rPr>
        <w:t>丁市、苍岭、龙潭、酉酬、李溪、龚滩、兴隆、麻旺、大溪、官清</w:t>
      </w:r>
      <w:r>
        <w:rPr>
          <w:rFonts w:hint="default" w:ascii="Times New Roman" w:hAnsi="Times New Roman" w:eastAsia="方正仿宋_GBK" w:cs="Times New Roman"/>
          <w:b w:val="0"/>
          <w:bCs w:val="0"/>
          <w:sz w:val="32"/>
          <w:szCs w:val="32"/>
          <w:shd w:val="clear" w:color="auto" w:fill="FFFFFF"/>
          <w:lang w:val="en" w:eastAsia="zh-CN"/>
        </w:rPr>
        <w:t>）</w:t>
      </w:r>
      <w:r>
        <w:rPr>
          <w:rFonts w:hint="default" w:ascii="Times New Roman" w:hAnsi="Times New Roman" w:eastAsia="方正仿宋_GBK" w:cs="Times New Roman"/>
          <w:b w:val="0"/>
          <w:bCs w:val="0"/>
          <w:sz w:val="32"/>
          <w:szCs w:val="32"/>
          <w:shd w:val="clear" w:color="auto" w:fill="FFFFFF"/>
          <w:lang w:val="en-US" w:eastAsia="zh-CN"/>
        </w:rPr>
        <w:t>调解中心+39个乡镇（街道）调委会+278个村（社区）调委会”；横向“1个调解中心+1个行政争议调解中心+13个专业性行业性调委会+3个派出调解工作室+13个部门行政调解室”</w:t>
      </w:r>
      <w:r>
        <w:rPr>
          <w:rFonts w:hint="default"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lang w:val="en-US" w:eastAsia="zh-CN"/>
        </w:rPr>
        <w:t>该项目已纳入市司法局重点项目</w:t>
      </w:r>
      <w:r>
        <w:rPr>
          <w:rFonts w:hint="default" w:ascii="Times New Roman" w:hAnsi="Times New Roman" w:eastAsia="方正仿宋_GBK" w:cs="Times New Roman"/>
          <w:b w:val="0"/>
          <w:bCs w:val="0"/>
          <w:sz w:val="32"/>
          <w:szCs w:val="32"/>
          <w:shd w:val="clear" w:color="auto" w:fill="FFFFFF"/>
          <w:lang w:eastAsia="zh-CN"/>
        </w:rPr>
        <w:t>。围绕打好乡村牌、生态牌、文旅牌</w:t>
      </w:r>
      <w:r>
        <w:rPr>
          <w:rFonts w:hint="default" w:ascii="Times New Roman" w:hAnsi="Times New Roman" w:eastAsia="方正仿宋_GBK" w:cs="Times New Roman"/>
          <w:b w:val="0"/>
          <w:bCs w:val="0"/>
          <w:sz w:val="32"/>
          <w:szCs w:val="32"/>
          <w:shd w:val="clear" w:color="auto" w:fill="FFFFFF"/>
          <w:lang w:val="en-US" w:eastAsia="zh-CN"/>
        </w:rPr>
        <w:t>力争挖掘1-2个法治政府建设单项创建项目，作为申报2024年市级法治政府示范创建单项示范的候选项目，</w:t>
      </w:r>
      <w:r>
        <w:rPr>
          <w:rFonts w:hint="eastAsia" w:cs="Times New Roman"/>
          <w:b w:val="0"/>
          <w:bCs w:val="0"/>
          <w:sz w:val="32"/>
          <w:szCs w:val="32"/>
          <w:shd w:val="clear" w:color="auto" w:fill="FFFFFF"/>
          <w:lang w:val="en-US" w:eastAsia="zh-CN"/>
        </w:rPr>
        <w:t>力</w:t>
      </w:r>
      <w:r>
        <w:rPr>
          <w:rFonts w:hint="default" w:ascii="Times New Roman" w:hAnsi="Times New Roman" w:eastAsia="方正仿宋_GBK" w:cs="Times New Roman"/>
          <w:b w:val="0"/>
          <w:bCs w:val="0"/>
          <w:sz w:val="32"/>
          <w:szCs w:val="32"/>
          <w:shd w:val="clear" w:color="auto" w:fill="FFFFFF"/>
          <w:lang w:val="en-US" w:eastAsia="zh-CN"/>
        </w:rPr>
        <w:t>争1个单项获得市级命名</w:t>
      </w:r>
      <w:r>
        <w:rPr>
          <w:rFonts w:hint="eastAsia" w:ascii="方正仿宋_GBK" w:hAnsi="方正仿宋_GBK" w:eastAsia="方正仿宋_GBK" w:cs="方正仿宋_GBK"/>
          <w:b w:val="0"/>
          <w:bCs w:val="0"/>
          <w:sz w:val="32"/>
          <w:szCs w:val="32"/>
          <w:shd w:val="clear" w:color="auto" w:fill="FFFFFF"/>
          <w:lang w:val="en-US" w:eastAsia="zh-CN"/>
        </w:rPr>
        <w:t>。</w:t>
      </w:r>
      <w:r>
        <w:rPr>
          <w:rFonts w:hint="eastAsia" w:ascii="Times New Roman" w:hAnsi="Times New Roman" w:eastAsia="方正仿宋_GBK" w:cs="Times New Roman"/>
          <w:b/>
          <w:bCs/>
          <w:sz w:val="32"/>
          <w:szCs w:val="32"/>
          <w:lang w:eastAsia="zh-CN"/>
        </w:rPr>
        <w:t>积极推进科学民主依法决策。</w:t>
      </w:r>
      <w:r>
        <w:rPr>
          <w:rFonts w:hint="eastAsia" w:ascii="Times New Roman" w:hAnsi="Times New Roman" w:eastAsia="方正仿宋_GBK" w:cs="Times New Roman"/>
          <w:b w:val="0"/>
          <w:bCs w:val="0"/>
          <w:sz w:val="32"/>
          <w:szCs w:val="32"/>
          <w:lang w:eastAsia="zh-CN"/>
        </w:rPr>
        <w:t>推动完善专家参与公共决策的制度规范，推动党政政府机关普遍设立公职律师和法律顾问，并纳入法治政府建设考核体系。</w:t>
      </w:r>
      <w:r>
        <w:rPr>
          <w:rFonts w:hint="eastAsia" w:ascii="Times New Roman" w:hAnsi="Times New Roman" w:eastAsia="方正仿宋_GBK" w:cs="Times New Roman"/>
          <w:b/>
          <w:bCs/>
          <w:sz w:val="32"/>
          <w:szCs w:val="32"/>
          <w:lang w:val="en" w:eastAsia="zh-CN"/>
        </w:rPr>
        <w:t>全面</w:t>
      </w:r>
      <w:r>
        <w:rPr>
          <w:rFonts w:hint="eastAsia" w:ascii="Times New Roman" w:hAnsi="Times New Roman" w:eastAsia="方正仿宋_GBK" w:cs="Times New Roman"/>
          <w:b/>
          <w:bCs/>
          <w:sz w:val="32"/>
          <w:szCs w:val="32"/>
          <w:lang w:eastAsia="zh-CN"/>
        </w:rPr>
        <w:t>推进严格规范公正文明执法。</w:t>
      </w:r>
      <w:r>
        <w:rPr>
          <w:rFonts w:hint="eastAsia" w:ascii="Times New Roman" w:hAnsi="Times New Roman" w:eastAsia="方正仿宋_GBK" w:cs="Times New Roman"/>
          <w:b w:val="0"/>
          <w:bCs w:val="0"/>
          <w:sz w:val="32"/>
          <w:szCs w:val="32"/>
          <w:lang w:eastAsia="zh-CN"/>
        </w:rPr>
        <w:t>深入实施</w:t>
      </w:r>
      <w:r>
        <w:rPr>
          <w:rFonts w:hint="eastAsia" w:ascii="方正仿宋_GBK" w:hAnsi="方正仿宋_GBK" w:eastAsia="方正仿宋_GBK" w:cs="方正仿宋_GBK"/>
          <w:b w:val="0"/>
          <w:bCs w:val="0"/>
          <w:sz w:val="32"/>
          <w:szCs w:val="32"/>
        </w:rPr>
        <w:t>提升行政执法质量三年行动计划，</w:t>
      </w:r>
      <w:r>
        <w:rPr>
          <w:rFonts w:hint="eastAsia" w:ascii="方正仿宋_GBK" w:hAnsi="方正仿宋_GBK" w:eastAsia="方正仿宋_GBK" w:cs="方正仿宋_GBK"/>
          <w:b w:val="0"/>
          <w:bCs w:val="0"/>
          <w:sz w:val="32"/>
          <w:szCs w:val="32"/>
          <w:lang w:eastAsia="zh-CN"/>
        </w:rPr>
        <w:t>推动</w:t>
      </w:r>
      <w:r>
        <w:rPr>
          <w:rFonts w:ascii="方正仿宋_GBK" w:hAnsi="方正仿宋_GBK" w:eastAsia="方正仿宋_GBK" w:cs="方正仿宋_GBK"/>
          <w:b w:val="0"/>
          <w:bCs w:val="0"/>
          <w:sz w:val="32"/>
          <w:szCs w:val="32"/>
        </w:rPr>
        <w:t>建立执法人员培训标准化体系，完成执法队伍全员轮训</w:t>
      </w:r>
      <w:r>
        <w:rPr>
          <w:rFonts w:hint="eastAsia" w:ascii="方正仿宋_GBK" w:hAnsi="方正仿宋_GBK" w:eastAsia="方正仿宋_GBK" w:cs="方正仿宋_GBK"/>
          <w:b w:val="0"/>
          <w:bCs w:val="0"/>
          <w:sz w:val="32"/>
          <w:szCs w:val="32"/>
        </w:rPr>
        <w:t>，</w:t>
      </w:r>
      <w:r>
        <w:rPr>
          <w:rFonts w:ascii="方正仿宋_GBK" w:hAnsi="方正仿宋_GBK" w:eastAsia="方正仿宋_GBK" w:cs="方正仿宋_GBK"/>
          <w:b w:val="0"/>
          <w:bCs w:val="0"/>
          <w:sz w:val="32"/>
          <w:szCs w:val="32"/>
        </w:rPr>
        <w:t>健全执法人员年度考核制度</w:t>
      </w:r>
      <w:r>
        <w:rPr>
          <w:rFonts w:hint="eastAsia" w:ascii="方正仿宋_GBK" w:hAnsi="方正仿宋_GBK" w:eastAsia="方正仿宋_GBK" w:cs="方正仿宋_GBK"/>
          <w:b w:val="0"/>
          <w:bCs w:val="0"/>
          <w:sz w:val="32"/>
          <w:szCs w:val="32"/>
        </w:rPr>
        <w:t>和</w:t>
      </w:r>
      <w:r>
        <w:rPr>
          <w:rFonts w:ascii="方正仿宋_GBK" w:hAnsi="方正仿宋_GBK" w:eastAsia="方正仿宋_GBK" w:cs="方正仿宋_GBK"/>
          <w:b w:val="0"/>
          <w:bCs w:val="0"/>
          <w:sz w:val="32"/>
          <w:szCs w:val="32"/>
        </w:rPr>
        <w:t>退出机制</w:t>
      </w:r>
      <w:r>
        <w:rPr>
          <w:rFonts w:hint="eastAsia" w:ascii="方正仿宋_GBK" w:hAnsi="方正仿宋_GBK" w:eastAsia="方正仿宋_GBK" w:cs="方正仿宋_GBK"/>
          <w:b w:val="0"/>
          <w:bCs w:val="0"/>
          <w:sz w:val="32"/>
          <w:szCs w:val="32"/>
          <w:lang w:eastAsia="zh-CN"/>
        </w:rPr>
        <w:t>。</w:t>
      </w:r>
      <w:r>
        <w:rPr>
          <w:rFonts w:hint="eastAsia" w:ascii="Times New Roman" w:hAnsi="Times New Roman" w:eastAsia="方正仿宋_GBK" w:cs="Times New Roman"/>
        </w:rPr>
        <w:t>扎实推进“大综合一体化”行政执法体制改革</w:t>
      </w:r>
      <w:r>
        <w:rPr>
          <w:rFonts w:hint="eastAsia" w:ascii="Times New Roman" w:hAnsi="Times New Roman" w:cs="Times New Roman"/>
          <w:lang w:eastAsia="zh-CN"/>
        </w:rPr>
        <w:t>，</w:t>
      </w:r>
      <w:r>
        <w:rPr>
          <w:rFonts w:hint="eastAsia" w:ascii="Times New Roman" w:hAnsi="Times New Roman" w:eastAsia="方正仿宋_GBK" w:cs="Times New Roman"/>
        </w:rPr>
        <w:t>压实行政执法主体责任</w:t>
      </w:r>
      <w:r>
        <w:rPr>
          <w:rFonts w:hint="eastAsia" w:ascii="Times New Roman" w:hAnsi="Times New Roman" w:cs="Times New Roman"/>
          <w:lang w:eastAsia="zh-CN"/>
        </w:rPr>
        <w:t>，</w:t>
      </w:r>
      <w:r>
        <w:rPr>
          <w:rFonts w:hint="eastAsia" w:ascii="Times New Roman" w:hAnsi="Times New Roman" w:eastAsia="方正仿宋_GBK" w:cs="Times New Roman"/>
        </w:rPr>
        <w:t>完善基层综合执法体制机制</w:t>
      </w:r>
      <w:r>
        <w:rPr>
          <w:rFonts w:hint="eastAsia" w:ascii="Times New Roman" w:hAnsi="Times New Roman" w:cs="Times New Roman"/>
          <w:lang w:eastAsia="zh-CN"/>
        </w:rPr>
        <w:t>，</w:t>
      </w:r>
      <w:r>
        <w:rPr>
          <w:rFonts w:hint="eastAsia" w:ascii="方正仿宋_GBK" w:hAnsi="方正仿宋_GBK" w:eastAsia="方正仿宋_GBK" w:cs="方正仿宋_GBK"/>
          <w:b w:val="0"/>
          <w:bCs w:val="0"/>
          <w:sz w:val="32"/>
          <w:szCs w:val="32"/>
        </w:rPr>
        <w:t>开展乡镇</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街道</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执法规范化试点</w:t>
      </w:r>
      <w:r>
        <w:rPr>
          <w:rFonts w:hint="eastAsia" w:ascii="方正仿宋_GBK" w:hAnsi="方正仿宋_GBK" w:cs="方正仿宋_GBK"/>
          <w:b w:val="0"/>
          <w:bCs w:val="0"/>
          <w:sz w:val="32"/>
          <w:szCs w:val="32"/>
          <w:lang w:eastAsia="zh-CN"/>
        </w:rPr>
        <w:t>，</w:t>
      </w:r>
      <w:r>
        <w:rPr>
          <w:rFonts w:hint="eastAsia" w:eastAsia="方正仿宋_GBK" w:cs="宋体"/>
          <w:color w:val="000000"/>
          <w:shd w:val="clear" w:color="auto" w:fill="FFFFFF"/>
          <w:lang w:eastAsia="zh-CN"/>
        </w:rPr>
        <w:t>依托</w:t>
      </w:r>
      <w:r>
        <w:rPr>
          <w:rFonts w:hint="eastAsia" w:eastAsia="方正仿宋_GBK" w:cs="宋体"/>
          <w:color w:val="000000"/>
          <w:shd w:val="clear" w:color="auto" w:fill="FFFFFF"/>
        </w:rPr>
        <w:t>“执法</w:t>
      </w:r>
      <w:r>
        <w:rPr>
          <w:rFonts w:hint="eastAsia" w:ascii="Times New Roman" w:hAnsi="Times New Roman" w:eastAsia="方正仿宋_GBK" w:cs="宋体"/>
          <w:color w:val="000000"/>
          <w:sz w:val="32"/>
          <w:szCs w:val="32"/>
          <w:shd w:val="clear" w:color="auto" w:fill="FFFFFF"/>
          <w:lang w:val="en-US" w:eastAsia="zh-CN"/>
        </w:rPr>
        <w:t>+</w:t>
      </w:r>
      <w:r>
        <w:rPr>
          <w:rFonts w:hint="eastAsia" w:eastAsia="方正仿宋_GBK" w:cs="宋体"/>
          <w:color w:val="000000"/>
          <w:shd w:val="clear" w:color="auto" w:fill="FFFFFF"/>
        </w:rPr>
        <w:t>监督”数字应用构建执法监督一体化平台</w:t>
      </w:r>
      <w:r>
        <w:rPr>
          <w:rFonts w:hint="eastAsia" w:eastAsia="方正仿宋_GBK" w:cs="宋体"/>
          <w:color w:val="000000"/>
          <w:shd w:val="clear" w:color="auto" w:fill="FFFFFF"/>
          <w:lang w:eastAsia="zh-CN"/>
        </w:rPr>
        <w:t>，</w:t>
      </w:r>
      <w:r>
        <w:rPr>
          <w:rFonts w:hint="eastAsia" w:ascii="Times New Roman" w:hAnsi="Times New Roman" w:cs="宋体"/>
          <w:color w:val="000000"/>
          <w:sz w:val="32"/>
          <w:szCs w:val="32"/>
          <w:shd w:val="clear" w:color="auto" w:fill="FFFFFF"/>
          <w:lang w:eastAsia="zh-CN"/>
        </w:rPr>
        <w:t>建立</w:t>
      </w:r>
      <w:r>
        <w:rPr>
          <w:rFonts w:hint="eastAsia" w:ascii="Times New Roman" w:hAnsi="Times New Roman" w:eastAsia="方正仿宋_GBK" w:cs="宋体"/>
          <w:color w:val="000000"/>
          <w:sz w:val="32"/>
          <w:szCs w:val="32"/>
          <w:shd w:val="clear" w:color="auto" w:fill="FFFFFF"/>
        </w:rPr>
        <w:t>全覆盖行政执法协调监督工作体系。</w:t>
      </w:r>
      <w:r>
        <w:rPr>
          <w:rFonts w:hint="eastAsia" w:ascii="方正仿宋_GBK" w:hAnsi="方正仿宋_GBK" w:eastAsia="方正仿宋_GBK" w:cs="方正仿宋_GBK"/>
          <w:b/>
          <w:bCs/>
          <w:sz w:val="32"/>
          <w:szCs w:val="32"/>
          <w:shd w:val="clear" w:color="auto" w:fill="FFFFFF"/>
        </w:rPr>
        <w:t>充分发挥行政复议化解行政争议主渠道作用</w:t>
      </w:r>
      <w:r>
        <w:rPr>
          <w:rFonts w:hint="eastAsia" w:ascii="方正楷体_GBK" w:hAnsi="方正楷体_GBK" w:eastAsia="方正楷体_GBK" w:cs="方正楷体_GBK"/>
          <w:b w:val="0"/>
          <w:bCs w:val="0"/>
          <w:sz w:val="32"/>
          <w:szCs w:val="32"/>
          <w:shd w:val="clear" w:color="auto" w:fill="FFFFFF"/>
        </w:rPr>
        <w:t>。</w:t>
      </w:r>
      <w:r>
        <w:rPr>
          <w:rFonts w:hint="eastAsia" w:ascii="Times New Roman" w:hAnsi="Times New Roman" w:eastAsia="方正仿宋_GBK"/>
          <w:b w:val="0"/>
          <w:bCs w:val="0"/>
          <w:sz w:val="32"/>
          <w:szCs w:val="32"/>
          <w:shd w:val="clear" w:color="auto" w:fill="FFFFFF"/>
        </w:rPr>
        <w:t>加强新修订的行政复议法学习</w:t>
      </w:r>
      <w:r>
        <w:rPr>
          <w:rFonts w:hint="eastAsia" w:ascii="Times New Roman" w:hAnsi="Times New Roman" w:eastAsia="方正仿宋_GBK"/>
          <w:b w:val="0"/>
          <w:bCs w:val="0"/>
          <w:sz w:val="32"/>
          <w:szCs w:val="32"/>
          <w:shd w:val="clear" w:color="auto" w:fill="FFFFFF"/>
          <w:lang w:eastAsia="zh-CN"/>
        </w:rPr>
        <w:t>宣传</w:t>
      </w:r>
      <w:r>
        <w:rPr>
          <w:rFonts w:hint="eastAsia" w:ascii="Times New Roman" w:hAnsi="Times New Roman" w:eastAsia="方正仿宋_GBK"/>
          <w:b w:val="0"/>
          <w:bCs w:val="0"/>
          <w:sz w:val="32"/>
          <w:szCs w:val="32"/>
          <w:shd w:val="clear" w:color="auto" w:fill="FFFFFF"/>
        </w:rPr>
        <w:t>贯彻，开展行政复议制度专项清理。深化行政复议体制改革，完成</w:t>
      </w:r>
      <w:r>
        <w:rPr>
          <w:rFonts w:hint="eastAsia" w:ascii="Times New Roman" w:hAnsi="Times New Roman"/>
          <w:b w:val="0"/>
          <w:bCs w:val="0"/>
          <w:sz w:val="32"/>
          <w:szCs w:val="32"/>
          <w:shd w:val="clear" w:color="auto" w:fill="FFFFFF"/>
          <w:lang w:eastAsia="zh-CN"/>
        </w:rPr>
        <w:t>县</w:t>
      </w:r>
      <w:r>
        <w:rPr>
          <w:rFonts w:hint="eastAsia" w:ascii="Times New Roman" w:hAnsi="Times New Roman" w:eastAsia="方正仿宋_GBK"/>
          <w:b w:val="0"/>
          <w:bCs w:val="0"/>
          <w:sz w:val="32"/>
          <w:szCs w:val="32"/>
          <w:shd w:val="clear" w:color="auto" w:fill="FFFFFF"/>
        </w:rPr>
        <w:t>政府行政复议委员会调整工作，修订</w:t>
      </w:r>
      <w:r>
        <w:rPr>
          <w:rFonts w:hint="eastAsia" w:ascii="Times New Roman" w:hAnsi="Times New Roman"/>
          <w:b w:val="0"/>
          <w:bCs w:val="0"/>
          <w:sz w:val="32"/>
          <w:szCs w:val="32"/>
          <w:shd w:val="clear" w:color="auto" w:fill="FFFFFF"/>
          <w:lang w:eastAsia="zh-CN"/>
        </w:rPr>
        <w:t>县</w:t>
      </w:r>
      <w:r>
        <w:rPr>
          <w:rFonts w:hint="eastAsia" w:ascii="Times New Roman" w:hAnsi="Times New Roman" w:eastAsia="方正仿宋_GBK"/>
          <w:b w:val="0"/>
          <w:bCs w:val="0"/>
          <w:sz w:val="32"/>
          <w:szCs w:val="32"/>
          <w:shd w:val="clear" w:color="auto" w:fill="FFFFFF"/>
        </w:rPr>
        <w:t>政府行政复议委员会工作规则</w:t>
      </w:r>
      <w:r>
        <w:rPr>
          <w:rFonts w:hint="eastAsia" w:ascii="Times New Roman" w:hAnsi="Times New Roman" w:eastAsia="方正仿宋_GBK"/>
          <w:b w:val="0"/>
          <w:bCs w:val="0"/>
          <w:sz w:val="32"/>
          <w:szCs w:val="32"/>
          <w:shd w:val="clear" w:color="auto" w:fill="FFFFFF"/>
          <w:lang w:eastAsia="zh-CN"/>
        </w:rPr>
        <w:t>，</w:t>
      </w:r>
      <w:r>
        <w:rPr>
          <w:rFonts w:hint="eastAsia" w:ascii="Times New Roman" w:hAnsi="Times New Roman"/>
          <w:b w:val="0"/>
          <w:bCs w:val="0"/>
          <w:sz w:val="32"/>
          <w:szCs w:val="32"/>
          <w:shd w:val="clear" w:color="auto" w:fill="FFFFFF"/>
          <w:lang w:eastAsia="zh-CN"/>
        </w:rPr>
        <w:t>积极参与</w:t>
      </w:r>
      <w:r>
        <w:rPr>
          <w:rFonts w:hint="default" w:ascii="Times New Roman" w:hAnsi="Times New Roman" w:eastAsia="方正仿宋_GBK"/>
          <w:b w:val="0"/>
          <w:bCs w:val="0"/>
          <w:sz w:val="32"/>
          <w:szCs w:val="32"/>
          <w:shd w:val="clear" w:color="auto" w:fill="FFFFFF"/>
          <w:lang w:val="en-US" w:eastAsia="zh-CN"/>
        </w:rPr>
        <w:t>“重庆市模范行政复议机构”创建活动</w:t>
      </w:r>
      <w:r>
        <w:rPr>
          <w:rFonts w:hint="eastAsia" w:ascii="Times New Roman" w:hAnsi="Times New Roman" w:eastAsia="方正仿宋_GBK"/>
          <w:b w:val="0"/>
          <w:bCs w:val="0"/>
          <w:sz w:val="32"/>
          <w:szCs w:val="32"/>
          <w:shd w:val="clear" w:color="auto" w:fill="FFFFFF"/>
        </w:rPr>
        <w:t>。打造“复调对接”升级版，制定行政复议</w:t>
      </w:r>
      <w:r>
        <w:rPr>
          <w:rFonts w:hint="eastAsia" w:ascii="Times New Roman" w:hAnsi="Times New Roman" w:eastAsia="方正仿宋_GBK"/>
          <w:b w:val="0"/>
          <w:bCs w:val="0"/>
          <w:sz w:val="32"/>
          <w:szCs w:val="32"/>
          <w:shd w:val="clear" w:color="auto" w:fill="FFFFFF"/>
          <w:lang w:eastAsia="zh-CN"/>
        </w:rPr>
        <w:t>的</w:t>
      </w:r>
      <w:r>
        <w:rPr>
          <w:rFonts w:hint="eastAsia" w:ascii="Times New Roman" w:hAnsi="Times New Roman" w:eastAsia="方正仿宋_GBK"/>
          <w:b w:val="0"/>
          <w:bCs w:val="0"/>
          <w:sz w:val="32"/>
          <w:szCs w:val="32"/>
          <w:shd w:val="clear" w:color="auto" w:fill="FFFFFF"/>
        </w:rPr>
        <w:t>调解规则，行政争议实质性化解率达80%以上。持续开展“行政复议质量提升”专项行动，健全类案办理规范，加大个案监督纠错、行政复议意见书制发力度，落实行政复议决定抄告制度，完善行政复议监督与行政执法监督协作机制。强化行政机关负责人出庭应诉指导，确保出庭应诉率达</w:t>
      </w:r>
      <w:r>
        <w:rPr>
          <w:rFonts w:hint="eastAsia" w:ascii="Times New Roman" w:hAnsi="Times New Roman"/>
          <w:b w:val="0"/>
          <w:bCs w:val="0"/>
          <w:sz w:val="32"/>
          <w:szCs w:val="32"/>
          <w:shd w:val="clear" w:color="auto" w:fill="FFFFFF"/>
          <w:lang w:val="en-US" w:eastAsia="zh-CN"/>
        </w:rPr>
        <w:t>100</w:t>
      </w:r>
      <w:r>
        <w:rPr>
          <w:rFonts w:hint="eastAsia" w:ascii="Times New Roman" w:hAnsi="Times New Roman" w:eastAsia="方正仿宋_GBK"/>
          <w:b w:val="0"/>
          <w:bCs w:val="0"/>
          <w:sz w:val="32"/>
          <w:szCs w:val="32"/>
          <w:shd w:val="clear" w:color="auto" w:fill="FFFFFF"/>
        </w:rPr>
        <w:t>%。全面推广</w:t>
      </w:r>
      <w:r>
        <w:rPr>
          <w:rFonts w:hint="eastAsia" w:ascii="Times New Roman" w:hAnsi="Times New Roman" w:eastAsia="方正仿宋_GBK"/>
          <w:b w:val="0"/>
          <w:bCs w:val="0"/>
          <w:sz w:val="32"/>
          <w:szCs w:val="32"/>
          <w:shd w:val="clear" w:color="auto" w:fill="FFFFFF"/>
          <w:lang w:eastAsia="zh-CN"/>
        </w:rPr>
        <w:t>应用</w:t>
      </w:r>
      <w:r>
        <w:rPr>
          <w:rFonts w:hint="eastAsia" w:ascii="Times New Roman" w:hAnsi="Times New Roman" w:eastAsia="方正仿宋_GBK"/>
          <w:b w:val="0"/>
          <w:bCs w:val="0"/>
          <w:sz w:val="32"/>
          <w:szCs w:val="32"/>
          <w:shd w:val="clear" w:color="auto" w:fill="FFFFFF"/>
        </w:rPr>
        <w:t>“重庆掌上复议”，全</w:t>
      </w:r>
      <w:r>
        <w:rPr>
          <w:rFonts w:hint="eastAsia" w:ascii="Times New Roman" w:hAnsi="Times New Roman"/>
          <w:b w:val="0"/>
          <w:bCs w:val="0"/>
          <w:sz w:val="32"/>
          <w:szCs w:val="32"/>
          <w:shd w:val="clear" w:color="auto" w:fill="FFFFFF"/>
          <w:lang w:eastAsia="zh-CN"/>
        </w:rPr>
        <w:t>县</w:t>
      </w:r>
      <w:r>
        <w:rPr>
          <w:rFonts w:hint="eastAsia" w:ascii="Times New Roman" w:hAnsi="Times New Roman" w:eastAsia="方正仿宋_GBK"/>
          <w:b w:val="0"/>
          <w:bCs w:val="0"/>
          <w:sz w:val="32"/>
          <w:szCs w:val="32"/>
          <w:shd w:val="clear" w:color="auto" w:fill="FFFFFF"/>
        </w:rPr>
        <w:t>行政复议在线办案率达85%以上。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b w:val="0"/>
          <w:bCs w:val="0"/>
          <w:snapToGrid w:val="0"/>
          <w:color w:val="auto"/>
          <w:sz w:val="32"/>
          <w:szCs w:val="32"/>
          <w:lang w:val="en-US" w:eastAsia="zh-CN"/>
        </w:rPr>
      </w:pPr>
      <w:r>
        <w:rPr>
          <w:rFonts w:hint="eastAsia" w:eastAsia="方正楷体_GBK"/>
          <w:b w:val="0"/>
          <w:bCs w:val="0"/>
          <w:sz w:val="32"/>
          <w:szCs w:val="32"/>
          <w:lang w:eastAsia="zh-CN"/>
        </w:rPr>
        <w:t>三是</w:t>
      </w:r>
      <w:r>
        <w:rPr>
          <w:rFonts w:hint="eastAsia" w:eastAsia="方正楷体_GBK"/>
          <w:b w:val="0"/>
          <w:bCs w:val="0"/>
          <w:sz w:val="32"/>
          <w:szCs w:val="32"/>
        </w:rPr>
        <w:t>深入推进基层治理法治化，助推法治社会建设走深走实</w:t>
      </w:r>
      <w:r>
        <w:rPr>
          <w:rFonts w:hint="eastAsia" w:eastAsia="方正楷体_GBK"/>
          <w:b w:val="0"/>
          <w:bCs w:val="0"/>
          <w:sz w:val="32"/>
          <w:szCs w:val="32"/>
          <w:lang w:eastAsia="zh-CN"/>
        </w:rPr>
        <w:t>。</w:t>
      </w:r>
      <w:r>
        <w:rPr>
          <w:rFonts w:hint="eastAsia" w:eastAsia="方正仿宋_GBK"/>
          <w:b/>
          <w:bCs/>
          <w:sz w:val="32"/>
          <w:szCs w:val="32"/>
          <w:shd w:val="clear" w:color="auto" w:fill="FFFFFF"/>
          <w:lang w:eastAsia="zh-CN"/>
        </w:rPr>
        <w:t>健全完善现代公共法律服务体系。</w:t>
      </w:r>
      <w:r>
        <w:rPr>
          <w:rFonts w:hint="eastAsia" w:eastAsia="方正仿宋_GBK"/>
          <w:b w:val="0"/>
          <w:bCs w:val="0"/>
          <w:sz w:val="32"/>
          <w:szCs w:val="32"/>
          <w:shd w:val="clear" w:color="auto" w:fill="FFFFFF"/>
          <w:lang w:eastAsia="zh-CN"/>
        </w:rPr>
        <w:t>深入实施公共法律服务体系建设提质增效三年行动，推进建设“法治</w:t>
      </w:r>
      <w:r>
        <w:rPr>
          <w:rFonts w:hint="default" w:eastAsia="方正仿宋_GBK"/>
          <w:b w:val="0"/>
          <w:bCs w:val="0"/>
          <w:sz w:val="32"/>
          <w:szCs w:val="32"/>
          <w:shd w:val="clear" w:color="auto" w:fill="FFFFFF"/>
          <w:lang w:val="en-US" w:eastAsia="zh-CN"/>
        </w:rPr>
        <w:t>·</w:t>
      </w:r>
      <w:r>
        <w:rPr>
          <w:rFonts w:hint="eastAsia" w:eastAsia="方正仿宋_GBK"/>
          <w:b w:val="0"/>
          <w:bCs w:val="0"/>
          <w:sz w:val="32"/>
          <w:szCs w:val="32"/>
          <w:shd w:val="clear" w:color="auto" w:fill="FFFFFF"/>
          <w:lang w:eastAsia="zh-CN"/>
        </w:rPr>
        <w:t>法律服务”数字平台应用，打造一体化智能化公共法律服务</w:t>
      </w:r>
      <w:r>
        <w:rPr>
          <w:rFonts w:hint="eastAsia" w:eastAsia="方正仿宋_GBK"/>
          <w:b w:val="0"/>
          <w:bCs w:val="0"/>
          <w:sz w:val="32"/>
          <w:szCs w:val="32"/>
          <w:shd w:val="clear" w:color="auto" w:fill="FFFFFF"/>
          <w:lang w:val="en-US" w:eastAsia="zh-CN"/>
        </w:rPr>
        <w:t>。</w:t>
      </w:r>
      <w:r>
        <w:rPr>
          <w:rFonts w:hint="eastAsia" w:eastAsia="方正仿宋_GBK"/>
          <w:b w:val="0"/>
          <w:bCs w:val="0"/>
          <w:sz w:val="32"/>
          <w:szCs w:val="32"/>
          <w:shd w:val="clear" w:color="auto" w:fill="FFFFFF"/>
          <w:lang w:eastAsia="zh-CN"/>
        </w:rPr>
        <w:t>健全法律援助案件质效管理机制，做优“法援惠民生”行动。</w:t>
      </w:r>
      <w:r>
        <w:rPr>
          <w:rFonts w:hint="eastAsia" w:eastAsia="方正仿宋_GBK"/>
          <w:b/>
          <w:bCs/>
          <w:sz w:val="32"/>
          <w:szCs w:val="32"/>
          <w:shd w:val="clear" w:color="auto" w:fill="FFFFFF"/>
          <w:lang w:val="en-US" w:eastAsia="zh-CN"/>
        </w:rPr>
        <w:t>加快构建新时代大调解工作格局。</w:t>
      </w:r>
      <w:r>
        <w:rPr>
          <w:rFonts w:hint="eastAsia" w:eastAsia="方正仿宋_GBK"/>
          <w:b w:val="0"/>
          <w:bCs w:val="0"/>
          <w:sz w:val="32"/>
          <w:szCs w:val="32"/>
          <w:shd w:val="clear" w:color="auto" w:fill="FFFFFF"/>
          <w:lang w:val="en-US" w:eastAsia="zh-CN"/>
        </w:rPr>
        <w:t>加强人民调解规范化建设</w:t>
      </w:r>
      <w:r>
        <w:rPr>
          <w:rFonts w:hint="eastAsia" w:ascii="Times New Roman" w:hAnsi="Times New Roman" w:eastAsia="方正仿宋_GBK" w:cs="Times New Roman"/>
          <w:b w:val="0"/>
          <w:bCs w:val="0"/>
          <w:color w:val="auto"/>
          <w:kern w:val="2"/>
          <w:sz w:val="32"/>
          <w:szCs w:val="32"/>
          <w:shd w:val="clear" w:color="auto" w:fill="FFFFFF"/>
          <w:lang w:val="en-US" w:eastAsia="zh-CN" w:bidi="ar-SA"/>
        </w:rPr>
        <w:t>，</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做实</w:t>
      </w:r>
      <w:r>
        <w:rPr>
          <w:rFonts w:hint="eastAsia" w:ascii="Times New Roman" w:hAnsi="Times New Roman" w:eastAsia="方正仿宋_GBK" w:cs="Times New Roman"/>
          <w:b w:val="0"/>
          <w:bCs w:val="0"/>
          <w:color w:val="auto"/>
          <w:kern w:val="2"/>
          <w:sz w:val="32"/>
          <w:szCs w:val="32"/>
          <w:shd w:val="clear" w:color="auto" w:fill="FFFFFF"/>
          <w:lang w:val="en-US" w:eastAsia="zh-CN" w:bidi="ar-SA"/>
        </w:rPr>
        <w:t>行政调解工作，培育</w:t>
      </w:r>
      <w:r>
        <w:rPr>
          <w:rFonts w:hint="default" w:ascii="Times New Roman" w:hAnsi="Times New Roman" w:eastAsia="方正仿宋_GBK" w:cs="Times New Roman"/>
          <w:b w:val="0"/>
          <w:bCs w:val="0"/>
          <w:color w:val="auto"/>
          <w:kern w:val="2"/>
          <w:sz w:val="32"/>
          <w:szCs w:val="32"/>
          <w:shd w:val="clear" w:color="auto" w:fill="FFFFFF"/>
          <w:lang w:val="en-US" w:eastAsia="zh-CN" w:bidi="ar-SA"/>
        </w:rPr>
        <w:t>行业性专</w:t>
      </w:r>
      <w:r>
        <w:rPr>
          <w:rFonts w:hint="default" w:ascii="Times New Roman" w:hAnsi="Times New Roman" w:eastAsia="方正仿宋_GBK" w:cs="Times New Roman"/>
          <w:b w:val="0"/>
          <w:bCs w:val="0"/>
          <w:snapToGrid w:val="0"/>
          <w:color w:val="auto"/>
          <w:sz w:val="32"/>
          <w:szCs w:val="32"/>
        </w:rPr>
        <w:t>业性调解品牌</w:t>
      </w:r>
      <w:r>
        <w:rPr>
          <w:rFonts w:ascii="Times New Roman" w:hAnsi="Times New Roman" w:eastAsia="方正仿宋_GBK" w:cs="Times New Roman"/>
          <w:b w:val="0"/>
          <w:bCs w:val="0"/>
          <w:snapToGrid w:val="0"/>
          <w:color w:val="auto"/>
          <w:sz w:val="32"/>
          <w:szCs w:val="32"/>
        </w:rPr>
        <w:t>。</w:t>
      </w:r>
      <w:r>
        <w:rPr>
          <w:rFonts w:hint="eastAsia" w:ascii="Times New Roman" w:hAnsi="Times New Roman" w:eastAsia="方正仿宋_GBK" w:cs="Times New Roman"/>
          <w:b w:val="0"/>
          <w:bCs w:val="0"/>
          <w:snapToGrid w:val="0"/>
          <w:color w:val="auto"/>
          <w:sz w:val="32"/>
          <w:szCs w:val="32"/>
          <w:lang w:eastAsia="zh-CN"/>
        </w:rPr>
        <w:t>积极推进律师调解试点工作。</w:t>
      </w:r>
      <w:r>
        <w:rPr>
          <w:rFonts w:hint="default" w:ascii="Times New Roman" w:hAnsi="Times New Roman" w:eastAsia="方正仿宋_GBK" w:cs="Times New Roman"/>
          <w:b w:val="0"/>
          <w:bCs w:val="0"/>
          <w:color w:val="auto"/>
          <w:kern w:val="2"/>
          <w:sz w:val="32"/>
          <w:szCs w:val="32"/>
          <w:shd w:val="clear" w:color="auto" w:fill="FFFFFF"/>
          <w:lang w:val="en-US"/>
        </w:rPr>
        <w:t>完善村（居）调解组织规范化建设考核机制，</w:t>
      </w:r>
      <w:r>
        <w:rPr>
          <w:rFonts w:hint="default" w:ascii="Times New Roman" w:hAnsi="Times New Roman" w:eastAsia="方正仿宋_GBK" w:cs="Times New Roman"/>
          <w:b w:val="0"/>
          <w:bCs w:val="0"/>
          <w:sz w:val="32"/>
          <w:szCs w:val="32"/>
          <w:lang w:val="en-US"/>
        </w:rPr>
        <w:t>专职人民调解员数量占比</w:t>
      </w:r>
      <w:r>
        <w:rPr>
          <w:rFonts w:hint="eastAsia" w:cs="Times New Roman"/>
          <w:b w:val="0"/>
          <w:bCs w:val="0"/>
          <w:sz w:val="32"/>
          <w:szCs w:val="32"/>
          <w:lang w:val="en-US" w:eastAsia="zh-CN"/>
        </w:rPr>
        <w:t>达到市级要求</w:t>
      </w:r>
      <w:r>
        <w:rPr>
          <w:rFonts w:hint="eastAsia" w:ascii="Times New Roman" w:hAnsi="Times New Roman" w:eastAsia="方正仿宋_GBK" w:cs="Times New Roman"/>
          <w:b w:val="0"/>
          <w:bCs w:val="0"/>
          <w:sz w:val="32"/>
          <w:szCs w:val="32"/>
          <w:lang w:val="en-US" w:eastAsia="zh-CN"/>
        </w:rPr>
        <w:t>。</w:t>
      </w:r>
      <w:r>
        <w:rPr>
          <w:rFonts w:ascii="Times New Roman" w:hAnsi="Times New Roman" w:eastAsia="方正仿宋_GBK" w:cs="Times New Roman"/>
          <w:b w:val="0"/>
          <w:bCs w:val="0"/>
          <w:snapToGrid w:val="0"/>
          <w:color w:val="auto"/>
          <w:sz w:val="32"/>
          <w:szCs w:val="32"/>
        </w:rPr>
        <w:t>延伸</w:t>
      </w:r>
      <w:r>
        <w:rPr>
          <w:rFonts w:hint="default" w:ascii="Times New Roman" w:hAnsi="Times New Roman" w:eastAsia="方正仿宋_GBK" w:cs="Times New Roman"/>
          <w:b w:val="0"/>
          <w:bCs w:val="0"/>
          <w:snapToGrid w:val="0"/>
          <w:color w:val="auto"/>
          <w:sz w:val="32"/>
          <w:szCs w:val="32"/>
        </w:rPr>
        <w:t>“</w:t>
      </w:r>
      <w:r>
        <w:rPr>
          <w:rFonts w:ascii="Times New Roman" w:hAnsi="Times New Roman" w:eastAsia="方正仿宋_GBK" w:cs="Times New Roman"/>
          <w:b w:val="0"/>
          <w:bCs w:val="0"/>
          <w:snapToGrid w:val="0"/>
          <w:color w:val="auto"/>
          <w:sz w:val="32"/>
          <w:szCs w:val="32"/>
        </w:rPr>
        <w:t>警调对接</w:t>
      </w:r>
      <w:r>
        <w:rPr>
          <w:rFonts w:hint="default" w:ascii="Times New Roman" w:hAnsi="Times New Roman" w:eastAsia="方正仿宋_GBK" w:cs="Times New Roman"/>
          <w:b w:val="0"/>
          <w:bCs w:val="0"/>
          <w:snapToGrid w:val="0"/>
          <w:color w:val="auto"/>
          <w:sz w:val="32"/>
          <w:szCs w:val="32"/>
        </w:rPr>
        <w:t>”链条，</w:t>
      </w:r>
      <w:r>
        <w:rPr>
          <w:rFonts w:hint="default" w:ascii="Times New Roman" w:hAnsi="Times New Roman" w:eastAsia="方正仿宋_GBK" w:cs="Times New Roman"/>
          <w:b w:val="0"/>
          <w:bCs w:val="0"/>
          <w:color w:val="auto"/>
          <w:kern w:val="2"/>
          <w:sz w:val="32"/>
          <w:szCs w:val="32"/>
          <w:shd w:val="clear" w:color="auto" w:fill="FFFFFF"/>
          <w:lang w:val="en-US"/>
        </w:rPr>
        <w:t>迭代</w:t>
      </w:r>
      <w:r>
        <w:rPr>
          <w:rFonts w:ascii="Times New Roman" w:hAnsi="Times New Roman" w:eastAsia="方正仿宋_GBK" w:cs="Times New Roman"/>
          <w:b w:val="0"/>
          <w:bCs w:val="0"/>
          <w:color w:val="auto"/>
          <w:kern w:val="2"/>
          <w:sz w:val="32"/>
          <w:szCs w:val="32"/>
          <w:shd w:val="clear" w:color="auto" w:fill="FFFFFF"/>
          <w:lang w:val="en-US"/>
        </w:rPr>
        <w:t>依法解纷调解力指数，</w:t>
      </w:r>
      <w:r>
        <w:rPr>
          <w:rFonts w:hint="default" w:ascii="Times New Roman" w:hAnsi="Times New Roman" w:eastAsia="方正仿宋_GBK" w:cs="Times New Roman"/>
          <w:b w:val="0"/>
          <w:bCs w:val="0"/>
          <w:sz w:val="32"/>
          <w:szCs w:val="32"/>
          <w:lang w:val="en-US"/>
        </w:rPr>
        <w:t>调解力指数</w:t>
      </w:r>
      <w:r>
        <w:rPr>
          <w:rFonts w:hint="eastAsia" w:ascii="Times New Roman" w:hAnsi="Times New Roman" w:eastAsia="方正仿宋_GBK" w:cs="Times New Roman"/>
          <w:b w:val="0"/>
          <w:bCs w:val="0"/>
          <w:kern w:val="2"/>
          <w:sz w:val="32"/>
          <w:szCs w:val="32"/>
          <w:shd w:val="clear" w:color="auto" w:fill="FFFFFF"/>
          <w:lang w:val="en-US" w:eastAsia="zh-CN" w:bidi="ar-SA"/>
        </w:rPr>
        <w:t>持续保持在</w:t>
      </w:r>
      <w:r>
        <w:rPr>
          <w:rFonts w:hint="eastAsia" w:cs="Times New Roman"/>
          <w:b w:val="0"/>
          <w:bCs w:val="0"/>
          <w:kern w:val="2"/>
          <w:sz w:val="32"/>
          <w:szCs w:val="32"/>
          <w:shd w:val="clear" w:color="auto" w:fill="FFFFFF"/>
          <w:lang w:val="en-US" w:eastAsia="zh-CN" w:bidi="ar-SA"/>
        </w:rPr>
        <w:t>市级指标</w:t>
      </w:r>
      <w:r>
        <w:rPr>
          <w:rFonts w:hint="default" w:ascii="Times New Roman" w:hAnsi="Times New Roman" w:eastAsia="方正仿宋_GBK" w:cs="Times New Roman"/>
          <w:b w:val="0"/>
          <w:bCs w:val="0"/>
          <w:kern w:val="2"/>
          <w:sz w:val="32"/>
          <w:szCs w:val="32"/>
          <w:shd w:val="clear" w:color="auto" w:fill="FFFFFF"/>
          <w:lang w:val="en-US" w:eastAsia="zh-CN" w:bidi="ar-SA"/>
        </w:rPr>
        <w:t>26</w:t>
      </w:r>
      <w:r>
        <w:rPr>
          <w:rFonts w:hint="eastAsia" w:ascii="Times New Roman" w:hAnsi="Times New Roman" w:eastAsia="方正仿宋_GBK" w:cs="Times New Roman"/>
          <w:b w:val="0"/>
          <w:bCs w:val="0"/>
          <w:kern w:val="2"/>
          <w:sz w:val="32"/>
          <w:szCs w:val="32"/>
          <w:shd w:val="clear" w:color="auto" w:fill="FFFFFF"/>
          <w:lang w:val="en-US" w:eastAsia="zh-CN" w:bidi="ar-SA"/>
        </w:rPr>
        <w:t>以上</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rPr>
        <w:t>调解成功率</w:t>
      </w:r>
      <w:r>
        <w:rPr>
          <w:rFonts w:hint="eastAsia" w:ascii="Times New Roman" w:hAnsi="Times New Roman" w:eastAsia="方正仿宋_GBK" w:cs="Times New Roman"/>
          <w:b w:val="0"/>
          <w:bCs w:val="0"/>
          <w:sz w:val="32"/>
          <w:szCs w:val="32"/>
          <w:lang w:val="en-US" w:eastAsia="zh-CN"/>
        </w:rPr>
        <w:t>高于</w:t>
      </w:r>
      <w:r>
        <w:rPr>
          <w:rFonts w:hint="default" w:ascii="Times New Roman" w:hAnsi="Times New Roman" w:eastAsia="方正仿宋_GBK" w:cs="Times New Roman"/>
          <w:b w:val="0"/>
          <w:bCs w:val="0"/>
          <w:sz w:val="32"/>
          <w:szCs w:val="32"/>
          <w:lang w:val="en-US"/>
        </w:rPr>
        <w:t>98%</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rPr>
        <w:t>调解协议履行率</w:t>
      </w:r>
      <w:r>
        <w:rPr>
          <w:rFonts w:hint="eastAsia" w:ascii="Times New Roman" w:hAnsi="Times New Roman" w:eastAsia="方正仿宋_GBK" w:cs="Times New Roman"/>
          <w:b w:val="0"/>
          <w:bCs w:val="0"/>
          <w:sz w:val="32"/>
          <w:szCs w:val="32"/>
          <w:lang w:val="en-US" w:eastAsia="zh-CN"/>
        </w:rPr>
        <w:t>稳定在</w:t>
      </w:r>
      <w:r>
        <w:rPr>
          <w:rFonts w:hint="default" w:ascii="Times New Roman" w:hAnsi="Times New Roman" w:eastAsia="方正仿宋_GBK" w:cs="Times New Roman"/>
          <w:b w:val="0"/>
          <w:bCs w:val="0"/>
          <w:sz w:val="32"/>
          <w:szCs w:val="32"/>
          <w:lang w:val="en-US"/>
        </w:rPr>
        <w:t>80%</w:t>
      </w:r>
      <w:r>
        <w:rPr>
          <w:rFonts w:hint="eastAsia" w:ascii="Times New Roman" w:hAnsi="Times New Roman" w:eastAsia="方正仿宋_GBK" w:cs="Times New Roman"/>
          <w:b w:val="0"/>
          <w:bCs w:val="0"/>
          <w:sz w:val="32"/>
          <w:szCs w:val="32"/>
          <w:lang w:val="en-US" w:eastAsia="zh-CN"/>
        </w:rPr>
        <w:t>以上。</w:t>
      </w:r>
      <w:r>
        <w:rPr>
          <w:rFonts w:hint="eastAsia" w:ascii="方正仿宋_GBK" w:hAnsi="方正仿宋_GBK" w:eastAsia="方正仿宋_GBK" w:cs="方正仿宋_GBK"/>
          <w:b/>
          <w:bCs/>
          <w:color w:val="auto"/>
          <w:kern w:val="2"/>
          <w:sz w:val="32"/>
          <w:szCs w:val="32"/>
          <w:lang w:val="en-US" w:eastAsia="zh-CN"/>
        </w:rPr>
        <w:t>全面</w:t>
      </w:r>
      <w:r>
        <w:rPr>
          <w:rFonts w:hint="eastAsia" w:ascii="方正仿宋_GBK" w:hAnsi="方正仿宋_GBK" w:eastAsia="方正仿宋_GBK" w:cs="方正仿宋_GBK"/>
          <w:b/>
          <w:bCs/>
          <w:color w:val="auto"/>
          <w:kern w:val="2"/>
          <w:sz w:val="32"/>
          <w:szCs w:val="32"/>
          <w:lang w:val="en-US"/>
        </w:rPr>
        <w:t>加强重点人群服务管理。</w:t>
      </w:r>
      <w:r>
        <w:rPr>
          <w:rFonts w:ascii="Times New Roman" w:hAnsi="Times New Roman" w:eastAsia="方正仿宋_GBK" w:cs="Times New Roman"/>
          <w:b w:val="0"/>
          <w:bCs w:val="0"/>
          <w:snapToGrid w:val="0"/>
          <w:color w:val="auto"/>
          <w:sz w:val="32"/>
          <w:szCs w:val="32"/>
          <w:highlight w:val="none"/>
          <w:lang w:val="en-US"/>
        </w:rPr>
        <w:t>健全重点人群服务管理制度，</w:t>
      </w:r>
      <w:r>
        <w:rPr>
          <w:rFonts w:hint="eastAsia" w:ascii="Times New Roman" w:hAnsi="Times New Roman" w:eastAsia="方正仿宋_GBK" w:cs="Times New Roman"/>
          <w:b w:val="0"/>
          <w:bCs w:val="0"/>
          <w:color w:val="auto"/>
          <w:kern w:val="2"/>
          <w:sz w:val="32"/>
          <w:szCs w:val="32"/>
          <w:shd w:val="clear" w:color="auto" w:fill="FFFFFF"/>
          <w:lang w:val="en-US" w:eastAsia="zh-CN"/>
        </w:rPr>
        <w:t>强化</w:t>
      </w:r>
      <w:r>
        <w:rPr>
          <w:rFonts w:hint="default" w:ascii="Times New Roman" w:hAnsi="Times New Roman" w:eastAsia="方正仿宋_GBK" w:cs="Times New Roman"/>
          <w:b w:val="0"/>
          <w:bCs w:val="0"/>
          <w:color w:val="auto"/>
          <w:kern w:val="2"/>
          <w:sz w:val="32"/>
          <w:szCs w:val="32"/>
          <w:shd w:val="clear" w:color="auto" w:fill="FFFFFF"/>
          <w:lang w:val="en-US"/>
        </w:rPr>
        <w:t>刑</w:t>
      </w:r>
      <w:r>
        <w:rPr>
          <w:rFonts w:ascii="Times New Roman" w:hAnsi="Times New Roman" w:eastAsia="方正仿宋_GBK" w:cs="Times New Roman"/>
          <w:b w:val="0"/>
          <w:bCs w:val="0"/>
          <w:snapToGrid w:val="0"/>
          <w:color w:val="auto"/>
          <w:sz w:val="32"/>
          <w:szCs w:val="32"/>
          <w:lang w:val="en-US"/>
        </w:rPr>
        <w:t>满释放人员衔接管理，刑满释放衔接率和重点对象必接必送率均达100%。</w:t>
      </w:r>
      <w:r>
        <w:rPr>
          <w:rFonts w:hint="default" w:ascii="Times New Roman" w:hAnsi="Times New Roman" w:eastAsia="方正仿宋_GBK" w:cs="Times New Roman"/>
          <w:b w:val="0"/>
          <w:bCs w:val="0"/>
          <w:color w:val="auto"/>
          <w:kern w:val="2"/>
          <w:sz w:val="32"/>
          <w:szCs w:val="32"/>
          <w:shd w:val="clear" w:color="auto" w:fill="FFFFFF"/>
          <w:lang w:val="en-US"/>
        </w:rPr>
        <w:t>探索实行零散分布社区矫正对象委托司法所分片区管理模式</w:t>
      </w:r>
      <w:r>
        <w:rPr>
          <w:rFonts w:ascii="Times New Roman" w:hAnsi="Times New Roman" w:eastAsia="方正仿宋_GBK" w:cs="Times New Roman"/>
          <w:b w:val="0"/>
          <w:bCs w:val="0"/>
          <w:color w:val="auto"/>
          <w:kern w:val="2"/>
          <w:sz w:val="32"/>
          <w:szCs w:val="32"/>
          <w:shd w:val="clear" w:color="auto" w:fill="FFFFFF"/>
          <w:lang w:val="en-US"/>
        </w:rPr>
        <w:t>，</w:t>
      </w:r>
      <w:r>
        <w:rPr>
          <w:rFonts w:hint="eastAsia" w:cs="Times New Roman"/>
          <w:b w:val="0"/>
          <w:bCs w:val="0"/>
          <w:color w:val="auto"/>
          <w:kern w:val="2"/>
          <w:sz w:val="32"/>
          <w:szCs w:val="32"/>
          <w:shd w:val="clear" w:color="auto" w:fill="FFFFFF"/>
          <w:lang w:val="en-US" w:eastAsia="zh-CN"/>
        </w:rPr>
        <w:t>探索</w:t>
      </w:r>
      <w:r>
        <w:rPr>
          <w:rFonts w:hint="default" w:ascii="Times New Roman" w:hAnsi="Times New Roman" w:eastAsia="方正仿宋_GBK" w:cs="Times New Roman"/>
          <w:b w:val="0"/>
          <w:bCs w:val="0"/>
          <w:color w:val="auto"/>
          <w:kern w:val="2"/>
          <w:sz w:val="32"/>
          <w:szCs w:val="32"/>
          <w:shd w:val="clear" w:color="auto" w:fill="FFFFFF"/>
          <w:lang w:val="en-US" w:eastAsia="zh-CN"/>
        </w:rPr>
        <w:t>村居、网格</w:t>
      </w:r>
      <w:r>
        <w:rPr>
          <w:rFonts w:hint="eastAsia" w:ascii="Times New Roman" w:hAnsi="Times New Roman" w:eastAsia="方正仿宋_GBK" w:cs="Times New Roman"/>
          <w:b w:val="0"/>
          <w:bCs w:val="0"/>
          <w:color w:val="auto"/>
          <w:kern w:val="2"/>
          <w:sz w:val="32"/>
          <w:szCs w:val="32"/>
          <w:shd w:val="clear" w:color="auto" w:fill="FFFFFF"/>
          <w:lang w:val="en-US" w:eastAsia="zh-CN"/>
        </w:rPr>
        <w:t>员</w:t>
      </w:r>
      <w:r>
        <w:rPr>
          <w:rFonts w:hint="default" w:ascii="Times New Roman" w:hAnsi="Times New Roman" w:eastAsia="方正仿宋_GBK" w:cs="Times New Roman"/>
          <w:b w:val="0"/>
          <w:bCs w:val="0"/>
          <w:color w:val="auto"/>
          <w:kern w:val="2"/>
          <w:sz w:val="32"/>
          <w:szCs w:val="32"/>
          <w:shd w:val="clear" w:color="auto" w:fill="FFFFFF"/>
          <w:lang w:val="en-US" w:eastAsia="zh-CN"/>
        </w:rPr>
        <w:t>协助参与社区矫正工作机制</w:t>
      </w:r>
      <w:r>
        <w:rPr>
          <w:rFonts w:hint="eastAsia" w:ascii="Times New Roman" w:hAnsi="Times New Roman" w:eastAsia="方正仿宋_GBK" w:cs="Times New Roman"/>
          <w:b w:val="0"/>
          <w:bCs w:val="0"/>
          <w:color w:val="auto"/>
          <w:kern w:val="2"/>
          <w:sz w:val="32"/>
          <w:szCs w:val="32"/>
          <w:shd w:val="clear" w:color="auto" w:fill="FFFFFF"/>
          <w:lang w:val="en-US" w:eastAsia="zh-CN"/>
        </w:rPr>
        <w:t>。</w:t>
      </w:r>
      <w:r>
        <w:rPr>
          <w:rFonts w:hint="eastAsia" w:ascii="Times New Roman" w:hAnsi="Times New Roman" w:eastAsia="方正仿宋_GBK" w:cs="方正仿宋_GBK"/>
          <w:kern w:val="2"/>
          <w:sz w:val="32"/>
          <w:szCs w:val="32"/>
          <w:lang w:val="en-US" w:eastAsia="zh-CN"/>
        </w:rPr>
        <w:t>推进社区矫正</w:t>
      </w:r>
      <w:r>
        <w:rPr>
          <w:rFonts w:hint="default" w:ascii="Times New Roman" w:hAnsi="Times New Roman" w:eastAsia="方正仿宋_GBK" w:cs="方正仿宋_GBK"/>
          <w:kern w:val="2"/>
          <w:sz w:val="32"/>
          <w:szCs w:val="32"/>
          <w:lang w:val="en-US" w:eastAsia="zh-CN"/>
        </w:rPr>
        <w:t>教育基地</w:t>
      </w:r>
      <w:r>
        <w:rPr>
          <w:rFonts w:hint="eastAsia" w:ascii="Times New Roman" w:hAnsi="Times New Roman" w:cs="方正仿宋_GBK"/>
          <w:kern w:val="2"/>
          <w:sz w:val="32"/>
          <w:szCs w:val="32"/>
          <w:lang w:val="en-US" w:eastAsia="zh-CN"/>
        </w:rPr>
        <w:t>、</w:t>
      </w:r>
      <w:r>
        <w:rPr>
          <w:rFonts w:hint="default" w:ascii="Times New Roman" w:hAnsi="Times New Roman" w:eastAsia="方正仿宋_GBK" w:cs="方正仿宋_GBK"/>
          <w:kern w:val="2"/>
          <w:sz w:val="32"/>
          <w:szCs w:val="32"/>
          <w:lang w:val="en-US" w:eastAsia="zh-CN"/>
        </w:rPr>
        <w:t>公益活动</w:t>
      </w:r>
      <w:r>
        <w:rPr>
          <w:rFonts w:hint="eastAsia" w:ascii="Times New Roman" w:hAnsi="Times New Roman" w:eastAsia="方正仿宋_GBK" w:cs="方正仿宋_GBK"/>
          <w:kern w:val="2"/>
          <w:sz w:val="32"/>
          <w:szCs w:val="32"/>
          <w:lang w:val="en-US" w:eastAsia="zh-CN"/>
        </w:rPr>
        <w:t>基地</w:t>
      </w:r>
      <w:r>
        <w:rPr>
          <w:rFonts w:hint="eastAsia" w:ascii="Times New Roman" w:hAnsi="Times New Roman" w:cs="方正仿宋_GBK"/>
          <w:kern w:val="2"/>
          <w:sz w:val="32"/>
          <w:szCs w:val="32"/>
          <w:lang w:val="en-US" w:eastAsia="zh-CN"/>
        </w:rPr>
        <w:t>、</w:t>
      </w:r>
      <w:r>
        <w:rPr>
          <w:rFonts w:hint="default" w:ascii="Times New Roman" w:hAnsi="Times New Roman" w:eastAsia="方正仿宋_GBK" w:cs="方正仿宋_GBK"/>
          <w:kern w:val="2"/>
          <w:sz w:val="32"/>
          <w:szCs w:val="32"/>
          <w:lang w:val="en-US" w:eastAsia="zh-CN"/>
        </w:rPr>
        <w:t>就业基地</w:t>
      </w:r>
      <w:r>
        <w:rPr>
          <w:rFonts w:hint="eastAsia" w:ascii="Times New Roman" w:hAnsi="Times New Roman" w:eastAsia="方正仿宋_GBK" w:cs="方正仿宋_GBK"/>
          <w:kern w:val="2"/>
          <w:sz w:val="32"/>
          <w:szCs w:val="32"/>
          <w:lang w:val="en-US" w:eastAsia="zh-CN"/>
        </w:rPr>
        <w:t>“三类基地”建设，</w:t>
      </w:r>
      <w:r>
        <w:rPr>
          <w:rFonts w:hint="eastAsia" w:ascii="Times New Roman" w:hAnsi="Times New Roman" w:cs="方正仿宋_GBK"/>
          <w:sz w:val="32"/>
          <w:szCs w:val="32"/>
          <w:lang w:eastAsia="zh-CN"/>
        </w:rPr>
        <w:t>加大和巩固</w:t>
      </w:r>
      <w:r>
        <w:rPr>
          <w:rFonts w:hint="eastAsia" w:ascii="Times New Roman" w:hAnsi="Times New Roman" w:eastAsia="方正仿宋_GBK" w:cs="方正仿宋_GBK"/>
          <w:sz w:val="32"/>
          <w:szCs w:val="32"/>
          <w:lang w:eastAsia="zh-CN"/>
        </w:rPr>
        <w:t>“智慧矫正</w:t>
      </w:r>
      <w:r>
        <w:rPr>
          <w:rFonts w:hint="eastAsia" w:ascii="Times New Roman" w:hAnsi="Times New Roman" w:cs="方正仿宋_GBK"/>
          <w:sz w:val="32"/>
          <w:szCs w:val="32"/>
          <w:lang w:eastAsia="zh-CN"/>
        </w:rPr>
        <w:t>中心</w:t>
      </w:r>
      <w:r>
        <w:rPr>
          <w:rFonts w:hint="eastAsia" w:ascii="Times New Roman" w:hAnsi="Times New Roman" w:eastAsia="方正仿宋_GBK" w:cs="方正仿宋_GBK"/>
          <w:sz w:val="32"/>
          <w:szCs w:val="32"/>
          <w:lang w:eastAsia="zh-CN"/>
        </w:rPr>
        <w:t>”建设，力争</w:t>
      </w:r>
      <w:r>
        <w:rPr>
          <w:rFonts w:hint="eastAsia" w:ascii="方正仿宋_GBK" w:hAnsi="方正仿宋_GBK" w:cs="方正仿宋_GBK"/>
          <w:i w:val="0"/>
          <w:iCs w:val="0"/>
          <w:caps w:val="0"/>
          <w:color w:val="auto"/>
          <w:spacing w:val="0"/>
          <w:sz w:val="32"/>
          <w:szCs w:val="32"/>
          <w:shd w:val="clear" w:color="auto" w:fill="FFFFFF"/>
          <w:lang w:eastAsia="zh-CN"/>
        </w:rPr>
        <w:t>打造成</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为全国示范。</w:t>
      </w:r>
      <w:r>
        <w:rPr>
          <w:rFonts w:hint="default" w:ascii="方正仿宋_GBK" w:hAnsi="方正仿宋_GBK" w:eastAsia="方正仿宋_GBK" w:cs="方正仿宋_GBK"/>
          <w:b/>
          <w:bCs/>
          <w:color w:val="auto"/>
          <w:kern w:val="2"/>
          <w:sz w:val="32"/>
          <w:szCs w:val="32"/>
          <w:lang w:val="en-US" w:eastAsia="zh-CN"/>
        </w:rPr>
        <w:t>深入推进多层次多领域依法治理。</w:t>
      </w:r>
      <w:r>
        <w:rPr>
          <w:rFonts w:hint="default" w:ascii="Times New Roman" w:hAnsi="Times New Roman" w:eastAsia="方正仿宋_GBK" w:cs="Times New Roman"/>
          <w:b w:val="0"/>
          <w:bCs w:val="0"/>
          <w:color w:val="auto"/>
          <w:kern w:val="2"/>
          <w:sz w:val="32"/>
          <w:szCs w:val="32"/>
          <w:shd w:val="clear" w:color="auto" w:fill="FFFFFF"/>
          <w:lang w:val="en-US" w:eastAsia="zh-CN"/>
        </w:rPr>
        <w:t>实施精准普法工作机制、数字应用、队伍建设、文化活动、素养提升、产品资源“六个一”工程，在全</w:t>
      </w:r>
      <w:r>
        <w:rPr>
          <w:rFonts w:hint="eastAsia" w:ascii="Times New Roman" w:hAnsi="Times New Roman" w:cs="Times New Roman"/>
          <w:b w:val="0"/>
          <w:bCs w:val="0"/>
          <w:color w:val="auto"/>
          <w:kern w:val="2"/>
          <w:sz w:val="32"/>
          <w:szCs w:val="32"/>
          <w:shd w:val="clear" w:color="auto" w:fill="FFFFFF"/>
          <w:lang w:val="en-US" w:eastAsia="zh-CN"/>
        </w:rPr>
        <w:t>县</w:t>
      </w:r>
      <w:r>
        <w:rPr>
          <w:rFonts w:hint="default" w:ascii="Times New Roman" w:hAnsi="Times New Roman" w:eastAsia="方正仿宋_GBK" w:cs="Times New Roman"/>
          <w:b w:val="0"/>
          <w:bCs w:val="0"/>
          <w:color w:val="auto"/>
          <w:kern w:val="2"/>
          <w:sz w:val="32"/>
          <w:szCs w:val="32"/>
          <w:shd w:val="clear" w:color="auto" w:fill="FFFFFF"/>
          <w:lang w:val="en-US" w:eastAsia="zh-CN"/>
        </w:rPr>
        <w:t>全面推进精准化普法模式。</w:t>
      </w:r>
      <w:r>
        <w:rPr>
          <w:rFonts w:hint="eastAsia" w:ascii="Times New Roman" w:hAnsi="Times New Roman" w:eastAsia="方正仿宋_GBK" w:cs="Times New Roman"/>
          <w:b w:val="0"/>
          <w:bCs w:val="0"/>
          <w:color w:val="auto"/>
          <w:kern w:val="2"/>
          <w:sz w:val="32"/>
          <w:szCs w:val="32"/>
          <w:shd w:val="clear" w:color="auto" w:fill="FFFFFF"/>
          <w:lang w:val="en-US" w:eastAsia="zh-CN"/>
        </w:rPr>
        <w:t>深入</w:t>
      </w:r>
      <w:r>
        <w:rPr>
          <w:rFonts w:hint="default" w:ascii="Times New Roman" w:hAnsi="Times New Roman" w:eastAsia="方正仿宋_GBK" w:cs="Times New Roman"/>
          <w:b w:val="0"/>
          <w:bCs w:val="0"/>
          <w:color w:val="auto"/>
          <w:kern w:val="2"/>
          <w:sz w:val="32"/>
          <w:szCs w:val="32"/>
          <w:shd w:val="clear" w:color="auto" w:fill="FFFFFF"/>
          <w:lang w:val="en-US" w:eastAsia="zh-CN"/>
        </w:rPr>
        <w:t>开展“法润千里 治汇广大”季度主题普法活动</w:t>
      </w:r>
      <w:r>
        <w:rPr>
          <w:rFonts w:hint="eastAsia" w:ascii="Times New Roman" w:hAnsi="Times New Roman" w:cs="Times New Roman"/>
          <w:b w:val="0"/>
          <w:bCs w:val="0"/>
          <w:color w:val="auto"/>
          <w:kern w:val="2"/>
          <w:sz w:val="32"/>
          <w:szCs w:val="32"/>
          <w:shd w:val="clear" w:color="auto" w:fill="FFFFFF"/>
          <w:lang w:val="en-US" w:eastAsia="zh-CN"/>
        </w:rPr>
        <w:t>，积极</w:t>
      </w:r>
      <w:r>
        <w:rPr>
          <w:rFonts w:hint="eastAsia" w:ascii="Times New Roman" w:hAnsi="Times New Roman" w:eastAsia="方正仿宋_GBK" w:cs="Times New Roman"/>
          <w:b w:val="0"/>
          <w:bCs w:val="0"/>
          <w:color w:val="auto"/>
          <w:kern w:val="2"/>
          <w:sz w:val="32"/>
          <w:szCs w:val="32"/>
          <w:shd w:val="clear" w:color="auto" w:fill="FFFFFF"/>
          <w:lang w:val="en-US" w:eastAsia="zh-CN"/>
        </w:rPr>
        <w:t>打造法治宣传教育基地</w:t>
      </w:r>
      <w:r>
        <w:rPr>
          <w:rFonts w:hint="eastAsia" w:ascii="Times New Roman" w:hAnsi="Times New Roman" w:cs="Times New Roman"/>
          <w:b w:val="0"/>
          <w:bCs w:val="0"/>
          <w:color w:val="auto"/>
          <w:kern w:val="2"/>
          <w:sz w:val="32"/>
          <w:szCs w:val="32"/>
          <w:shd w:val="clear" w:color="auto" w:fill="FFFFFF"/>
          <w:lang w:val="en-US" w:eastAsia="zh-CN"/>
        </w:rPr>
        <w:t>，</w:t>
      </w:r>
      <w:r>
        <w:rPr>
          <w:rFonts w:hint="eastAsia" w:ascii="Times New Roman" w:hAnsi="Times New Roman" w:cs="方正仿宋_GBK"/>
          <w:b w:val="0"/>
          <w:bCs w:val="0"/>
          <w:sz w:val="32"/>
          <w:szCs w:val="32"/>
          <w:lang w:eastAsia="zh-CN"/>
        </w:rPr>
        <w:t>借助</w:t>
      </w:r>
      <w:r>
        <w:rPr>
          <w:rFonts w:hint="eastAsia" w:ascii="Times New Roman" w:hAnsi="Times New Roman" w:eastAsia="方正仿宋_GBK" w:cs="方正仿宋_GBK"/>
          <w:sz w:val="32"/>
          <w:szCs w:val="32"/>
          <w:lang w:val="en-US" w:eastAsia="zh-CN"/>
        </w:rPr>
        <w:t>民主法治示范村（社区）创建，</w:t>
      </w:r>
      <w:r>
        <w:rPr>
          <w:rFonts w:hint="default" w:ascii="Times New Roman" w:hAnsi="Times New Roman" w:eastAsia="方正仿宋_GBK" w:cs="Times New Roman"/>
          <w:b w:val="0"/>
          <w:bCs w:val="0"/>
          <w:color w:val="auto"/>
          <w:kern w:val="2"/>
          <w:sz w:val="32"/>
          <w:szCs w:val="32"/>
          <w:shd w:val="clear" w:color="auto" w:fill="FFFFFF"/>
          <w:lang w:val="en-US"/>
        </w:rPr>
        <w:t>培育</w:t>
      </w:r>
      <w:r>
        <w:rPr>
          <w:rFonts w:ascii="Times New Roman" w:hAnsi="Times New Roman" w:eastAsia="方正仿宋_GBK" w:cs="Times New Roman"/>
          <w:b w:val="0"/>
          <w:bCs w:val="0"/>
          <w:color w:val="auto"/>
          <w:kern w:val="2"/>
          <w:sz w:val="32"/>
          <w:szCs w:val="32"/>
          <w:shd w:val="clear" w:color="auto" w:fill="FFFFFF"/>
          <w:lang w:val="en-US"/>
        </w:rPr>
        <w:t>壮大“法律明白人”队伍，</w:t>
      </w:r>
      <w:r>
        <w:rPr>
          <w:rFonts w:hint="eastAsia" w:ascii="Times New Roman" w:hAnsi="Times New Roman" w:eastAsia="方正仿宋_GBK" w:cs="Times New Roman"/>
          <w:b w:val="0"/>
          <w:bCs w:val="0"/>
          <w:snapToGrid w:val="0"/>
          <w:color w:val="000000"/>
          <w:spacing w:val="0"/>
          <w:kern w:val="0"/>
          <w:sz w:val="32"/>
          <w:szCs w:val="32"/>
          <w:u w:val="none" w:color="auto"/>
          <w:shd w:val="clear" w:color="auto" w:fill="FFFFFF"/>
          <w:vertAlign w:val="baseline"/>
          <w:lang w:val="en-US" w:eastAsia="zh-CN" w:bidi="ar-SA"/>
        </w:rPr>
        <w:t>开展有效志愿服务</w:t>
      </w:r>
      <w:r>
        <w:rPr>
          <w:rFonts w:hint="eastAsia" w:ascii="Times New Roman" w:hAnsi="Times New Roman" w:cs="Times New Roman"/>
          <w:b w:val="0"/>
          <w:bCs w:val="0"/>
          <w:snapToGrid w:val="0"/>
          <w:color w:val="000000"/>
          <w:spacing w:val="0"/>
          <w:kern w:val="0"/>
          <w:sz w:val="32"/>
          <w:szCs w:val="32"/>
          <w:u w:val="none" w:color="auto"/>
          <w:shd w:val="clear" w:color="auto" w:fill="FFFFFF"/>
          <w:vertAlign w:val="baseline"/>
          <w:lang w:val="en-US" w:eastAsia="zh-CN" w:bidi="ar-SA"/>
        </w:rPr>
        <w:t>，</w:t>
      </w:r>
      <w:r>
        <w:rPr>
          <w:rFonts w:hint="eastAsia" w:ascii="Times New Roman" w:hAnsi="Times New Roman" w:eastAsia="方正仿宋_GBK" w:cs="方正仿宋_GBK"/>
          <w:sz w:val="32"/>
          <w:szCs w:val="32"/>
        </w:rPr>
        <w:t>做实做亮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十万青少年法治宣传教育</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普法品牌</w:t>
      </w:r>
      <w:r>
        <w:rPr>
          <w:rFonts w:hint="eastAsia" w:ascii="Times New Roman" w:hAnsi="Times New Roman" w:eastAsia="方正仿宋_GBK" w:cs="方正仿宋_GBK"/>
          <w:sz w:val="32"/>
          <w:szCs w:val="32"/>
          <w:lang w:eastAsia="zh-CN"/>
        </w:rPr>
        <w:t>，</w:t>
      </w:r>
      <w:r>
        <w:rPr>
          <w:rFonts w:hint="eastAsia" w:ascii="Times New Roman" w:hAnsi="Times New Roman" w:cs="方正仿宋_GBK"/>
          <w:sz w:val="32"/>
          <w:szCs w:val="32"/>
          <w:lang w:eastAsia="zh-CN"/>
        </w:rPr>
        <w:t>探索</w:t>
      </w:r>
      <w:r>
        <w:rPr>
          <w:rFonts w:hint="eastAsia" w:ascii="Times New Roman" w:hAnsi="Times New Roman" w:eastAsia="方正仿宋_GBK" w:cs="方正仿宋_GBK"/>
          <w:sz w:val="32"/>
          <w:szCs w:val="32"/>
          <w:lang w:val="en-US" w:eastAsia="zh-CN"/>
        </w:rPr>
        <w:t>打造“酉法酉理”宣传品牌</w:t>
      </w:r>
      <w:r>
        <w:rPr>
          <w:rFonts w:hint="eastAsia" w:ascii="Times New Roman" w:hAnsi="Times New Roman" w:eastAsia="方正仿宋_GBK" w:cs="Times New Roman"/>
          <w:b w:val="0"/>
          <w:bCs w:val="0"/>
          <w:snapToGrid w:val="0"/>
          <w:color w:val="000000"/>
          <w:spacing w:val="0"/>
          <w:kern w:val="0"/>
          <w:sz w:val="32"/>
          <w:szCs w:val="32"/>
          <w:u w:val="none" w:color="auto"/>
          <w:shd w:val="clear" w:color="auto" w:fill="FFFFFF"/>
          <w:vertAlign w:val="baseline"/>
          <w:lang w:val="en-US" w:eastAsia="zh-CN" w:bidi="ar-SA"/>
        </w:rPr>
        <w:t>。</w:t>
      </w:r>
      <w:r>
        <w:rPr>
          <w:rFonts w:ascii="Times New Roman" w:hAnsi="Times New Roman" w:eastAsia="方正仿宋_GBK" w:cs="Times New Roman"/>
          <w:b w:val="0"/>
          <w:bCs w:val="0"/>
          <w:snapToGrid w:val="0"/>
          <w:color w:val="auto"/>
          <w:sz w:val="32"/>
          <w:szCs w:val="32"/>
          <w:lang w:val="en-US"/>
        </w:rPr>
        <w:t>持续推进司法所规范化建设三年行动，深化“枫桥式”司法所创建</w:t>
      </w:r>
      <w:r>
        <w:rPr>
          <w:rFonts w:hint="eastAsia" w:ascii="Times New Roman" w:hAnsi="Times New Roman" w:eastAsia="方正仿宋_GBK" w:cs="Times New Roman"/>
          <w:b w:val="0"/>
          <w:bCs w:val="0"/>
          <w:snapToGrid w:val="0"/>
          <w:color w:val="auto"/>
          <w:sz w:val="32"/>
          <w:szCs w:val="32"/>
          <w:lang w:val="en-US" w:eastAsia="zh-CN"/>
        </w:rPr>
        <w:t>，深入推进“千所万村（社区）”基层治理实践行动。</w:t>
      </w:r>
    </w:p>
    <w:p>
      <w:pPr>
        <w:pStyle w:val="27"/>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cs="Times New Roman"/>
          <w:b w:val="0"/>
          <w:bCs w:val="0"/>
          <w:sz w:val="32"/>
          <w:szCs w:val="32"/>
          <w:shd w:val="clear" w:color="auto" w:fill="FFFFFF"/>
          <w:lang w:val="en-US" w:eastAsia="zh-CN"/>
        </w:rPr>
      </w:pPr>
      <w:r>
        <w:rPr>
          <w:rFonts w:hint="eastAsia" w:ascii="Times New Roman" w:hAnsi="Times New Roman" w:eastAsia="方正楷体_GBK" w:cs="Times New Roman"/>
          <w:b w:val="0"/>
          <w:bCs w:val="0"/>
          <w:kern w:val="2"/>
          <w:sz w:val="32"/>
          <w:szCs w:val="32"/>
          <w:lang w:val="en-US" w:eastAsia="zh-CN" w:bidi="ar-SA"/>
        </w:rPr>
        <w:t>四是全面从严管党治警，打造忠诚干净担当司法行政队伍。</w:t>
      </w:r>
      <w:r>
        <w:rPr>
          <w:rFonts w:hint="eastAsia" w:ascii="Times New Roman" w:hAnsi="Times New Roman" w:eastAsia="方正仿宋_GBK" w:cs="Times New Roman"/>
          <w:b w:val="0"/>
          <w:bCs w:val="0"/>
          <w:sz w:val="32"/>
          <w:szCs w:val="32"/>
          <w:shd w:val="clear" w:color="auto" w:fill="FFFFFF"/>
          <w:lang w:val="en-US" w:eastAsia="zh-CN"/>
        </w:rPr>
        <w:t>制定关于健全抓党建带全局工作体系的意见</w:t>
      </w:r>
      <w:r>
        <w:rPr>
          <w:rFonts w:hint="eastAsia" w:ascii="Times New Roman" w:hAnsi="Times New Roman" w:cs="Times New Roman"/>
          <w:b w:val="0"/>
          <w:bCs w:val="0"/>
          <w:sz w:val="32"/>
          <w:szCs w:val="32"/>
          <w:shd w:val="clear" w:color="auto" w:fill="FFFFFF"/>
          <w:lang w:val="en-US" w:eastAsia="zh-CN"/>
        </w:rPr>
        <w:t>，</w:t>
      </w:r>
      <w:r>
        <w:rPr>
          <w:rFonts w:hint="eastAsia" w:ascii="Times New Roman" w:hAnsi="Times New Roman" w:eastAsia="方正仿宋_GBK" w:cs="Times New Roman"/>
          <w:b w:val="0"/>
          <w:bCs w:val="0"/>
          <w:sz w:val="32"/>
          <w:szCs w:val="32"/>
          <w:shd w:val="clear" w:color="auto" w:fill="FFFFFF"/>
          <w:lang w:val="en-US" w:eastAsia="zh-CN"/>
        </w:rPr>
        <w:t>加强全方位管理和经常性监督，完善对“一把手”和领导班子、年轻干部、关键岗位和</w:t>
      </w:r>
      <w:r>
        <w:rPr>
          <w:rFonts w:hint="eastAsia" w:ascii="Times New Roman" w:hAnsi="Times New Roman" w:cs="Times New Roman"/>
          <w:b w:val="0"/>
          <w:bCs w:val="0"/>
          <w:sz w:val="32"/>
          <w:szCs w:val="32"/>
          <w:shd w:val="clear" w:color="auto" w:fill="FFFFFF"/>
          <w:lang w:val="en-US" w:eastAsia="zh-CN"/>
        </w:rPr>
        <w:t>干部</w:t>
      </w:r>
      <w:r>
        <w:rPr>
          <w:rFonts w:hint="eastAsia" w:ascii="Times New Roman" w:hAnsi="Times New Roman" w:eastAsia="方正仿宋_GBK" w:cs="Times New Roman"/>
          <w:b w:val="0"/>
          <w:bCs w:val="0"/>
          <w:sz w:val="32"/>
          <w:szCs w:val="32"/>
          <w:shd w:val="clear" w:color="auto" w:fill="FFFFFF"/>
          <w:lang w:val="en-US" w:eastAsia="zh-CN"/>
        </w:rPr>
        <w:t>“八小时外”管理监督措施。深化清廉司法行政建设，</w:t>
      </w:r>
      <w:r>
        <w:rPr>
          <w:rFonts w:hint="eastAsia" w:ascii="Times New Roman" w:hAnsi="Times New Roman" w:cs="Times New Roman"/>
          <w:b w:val="0"/>
          <w:bCs w:val="0"/>
          <w:sz w:val="32"/>
          <w:szCs w:val="32"/>
          <w:shd w:val="clear" w:color="auto" w:fill="FFFFFF"/>
          <w:lang w:val="en-US" w:eastAsia="zh-CN"/>
        </w:rPr>
        <w:t>深挖典型示范和</w:t>
      </w:r>
      <w:r>
        <w:rPr>
          <w:rFonts w:hint="eastAsia" w:ascii="Times New Roman" w:hAnsi="Times New Roman" w:eastAsia="方正仿宋_GBK" w:cs="Times New Roman"/>
          <w:b w:val="0"/>
          <w:bCs w:val="0"/>
          <w:sz w:val="32"/>
          <w:szCs w:val="32"/>
          <w:shd w:val="clear" w:color="auto" w:fill="FFFFFF"/>
          <w:lang w:val="en-US" w:eastAsia="zh-CN"/>
        </w:rPr>
        <w:t>优秀实践案例。</w:t>
      </w:r>
      <w:r>
        <w:rPr>
          <w:rFonts w:hint="eastAsia" w:ascii="Times New Roman" w:hAnsi="Times New Roman" w:eastAsia="方正仿宋_GBK" w:cs="Times New Roman"/>
          <w:b/>
          <w:bCs/>
          <w:sz w:val="32"/>
          <w:szCs w:val="32"/>
          <w:shd w:val="clear" w:color="auto" w:fill="FFFFFF"/>
          <w:lang w:val="en-US" w:eastAsia="zh-CN"/>
        </w:rPr>
        <w:t>打造新时代“红岩先锋”变革型组织</w:t>
      </w:r>
      <w:r>
        <w:rPr>
          <w:rFonts w:hint="eastAsia"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lang w:val="en-US" w:eastAsia="zh-CN"/>
        </w:rPr>
        <w:t>建立问题发现、处置、评估闭环机制，</w:t>
      </w:r>
      <w:r>
        <w:rPr>
          <w:rFonts w:hint="eastAsia" w:ascii="Times New Roman" w:hAnsi="Times New Roman" w:eastAsia="方正仿宋_GBK" w:cs="Times New Roman"/>
          <w:b w:val="0"/>
          <w:bCs w:val="0"/>
          <w:sz w:val="32"/>
          <w:szCs w:val="32"/>
          <w:shd w:val="clear" w:color="auto" w:fill="FFFFFF"/>
          <w:lang w:val="en-US" w:eastAsia="zh-CN"/>
        </w:rPr>
        <w:t>推进落实</w:t>
      </w:r>
      <w:r>
        <w:rPr>
          <w:rFonts w:hint="default" w:ascii="Times New Roman" w:hAnsi="Times New Roman" w:eastAsia="方正仿宋_GBK" w:cs="Times New Roman"/>
          <w:b w:val="0"/>
          <w:bCs w:val="0"/>
          <w:sz w:val="32"/>
          <w:szCs w:val="32"/>
          <w:shd w:val="clear" w:color="auto" w:fill="FFFFFF"/>
          <w:lang w:val="en-US" w:eastAsia="zh-CN"/>
        </w:rPr>
        <w:t>班子成员联系</w:t>
      </w:r>
      <w:r>
        <w:rPr>
          <w:rFonts w:hint="eastAsia" w:ascii="Times New Roman" w:hAnsi="Times New Roman" w:eastAsia="方正仿宋_GBK" w:cs="Times New Roman"/>
          <w:b w:val="0"/>
          <w:bCs w:val="0"/>
          <w:sz w:val="32"/>
          <w:szCs w:val="32"/>
          <w:shd w:val="clear" w:color="auto" w:fill="FFFFFF"/>
          <w:lang w:val="en-US" w:eastAsia="zh-CN"/>
        </w:rPr>
        <w:t>制度</w:t>
      </w:r>
      <w:r>
        <w:rPr>
          <w:rFonts w:hint="default" w:ascii="Times New Roman" w:hAnsi="Times New Roman" w:eastAsia="方正仿宋_GBK" w:cs="Times New Roman"/>
          <w:b w:val="0"/>
          <w:bCs w:val="0"/>
          <w:sz w:val="32"/>
          <w:szCs w:val="32"/>
          <w:shd w:val="clear" w:color="auto" w:fill="FFFFFF"/>
          <w:lang w:val="en-US" w:eastAsia="zh-CN"/>
        </w:rPr>
        <w:t>，迭代升级“红岩先锋·四强支部”，推动</w:t>
      </w:r>
      <w:r>
        <w:rPr>
          <w:rFonts w:hint="eastAsia" w:ascii="Times New Roman" w:hAnsi="Times New Roman" w:cs="Times New Roman"/>
          <w:b w:val="0"/>
          <w:bCs w:val="0"/>
          <w:sz w:val="32"/>
          <w:szCs w:val="32"/>
          <w:shd w:val="clear" w:color="auto" w:fill="FFFFFF"/>
          <w:lang w:val="en-US" w:eastAsia="zh-CN"/>
        </w:rPr>
        <w:t>支部</w:t>
      </w:r>
      <w:r>
        <w:rPr>
          <w:rFonts w:hint="default" w:ascii="Times New Roman" w:hAnsi="Times New Roman" w:eastAsia="方正仿宋_GBK" w:cs="Times New Roman"/>
          <w:b w:val="0"/>
          <w:bCs w:val="0"/>
          <w:sz w:val="32"/>
          <w:szCs w:val="32"/>
          <w:shd w:val="clear" w:color="auto" w:fill="FFFFFF"/>
          <w:lang w:val="en-US" w:eastAsia="zh-CN"/>
        </w:rPr>
        <w:t>全面进步、全面过硬。</w:t>
      </w:r>
      <w:r>
        <w:rPr>
          <w:rFonts w:hint="eastAsia" w:ascii="Times New Roman" w:hAnsi="Times New Roman" w:eastAsia="方正仿宋_GBK"/>
          <w:b w:val="0"/>
          <w:bCs w:val="0"/>
          <w:sz w:val="32"/>
          <w:szCs w:val="32"/>
          <w:lang w:val="zh-CN"/>
        </w:rPr>
        <w:t>建立党员干部评价机制，培育</w:t>
      </w:r>
      <w:r>
        <w:rPr>
          <w:rFonts w:ascii="Times New Roman" w:hAnsi="Times New Roman" w:eastAsia="方正仿宋_GBK"/>
          <w:b w:val="0"/>
          <w:bCs w:val="0"/>
          <w:sz w:val="32"/>
          <w:szCs w:val="32"/>
        </w:rPr>
        <w:t>“红岩先锋</w:t>
      </w:r>
      <w:r>
        <w:rPr>
          <w:rFonts w:hint="default" w:ascii="Times New Roman" w:hAnsi="Times New Roman" w:eastAsia="方正仿宋_GBK" w:cs="Times New Roman"/>
          <w:b w:val="0"/>
          <w:bCs w:val="0"/>
          <w:sz w:val="32"/>
          <w:szCs w:val="32"/>
          <w:shd w:val="clear" w:color="auto" w:fill="FFFFFF"/>
          <w:lang w:val="en-US" w:eastAsia="zh-CN"/>
        </w:rPr>
        <w:t>·</w:t>
      </w:r>
      <w:r>
        <w:rPr>
          <w:rFonts w:ascii="Times New Roman" w:hAnsi="Times New Roman" w:eastAsia="方正仿宋_GBK"/>
          <w:b w:val="0"/>
          <w:bCs w:val="0"/>
          <w:sz w:val="32"/>
          <w:szCs w:val="32"/>
        </w:rPr>
        <w:t>六好党员”</w:t>
      </w:r>
      <w:r>
        <w:rPr>
          <w:rFonts w:hint="eastAsia" w:ascii="Times New Roman" w:hAnsi="Times New Roman" w:eastAsia="方正仿宋_GBK"/>
          <w:b w:val="0"/>
          <w:bCs w:val="0"/>
          <w:sz w:val="32"/>
          <w:szCs w:val="32"/>
        </w:rPr>
        <w:t>队伍，</w:t>
      </w:r>
      <w:r>
        <w:rPr>
          <w:rFonts w:ascii="Times New Roman" w:hAnsi="Times New Roman" w:eastAsia="方正仿宋_GBK"/>
          <w:b w:val="0"/>
          <w:bCs w:val="0"/>
          <w:sz w:val="32"/>
          <w:szCs w:val="32"/>
          <w:lang w:val="zh-CN"/>
        </w:rPr>
        <w:t>全面提高党建质量</w:t>
      </w:r>
      <w:r>
        <w:rPr>
          <w:rFonts w:hint="eastAsia" w:ascii="Times New Roman" w:hAnsi="Times New Roman" w:eastAsia="方正仿宋_GBK"/>
          <w:b w:val="0"/>
          <w:bCs w:val="0"/>
          <w:sz w:val="32"/>
          <w:szCs w:val="32"/>
          <w:lang w:val="zh-CN"/>
        </w:rPr>
        <w:t>。</w:t>
      </w:r>
      <w:r>
        <w:rPr>
          <w:rFonts w:hint="eastAsia" w:ascii="Times New Roman" w:hAnsi="Times New Roman" w:eastAsia="方正仿宋_GBK" w:cs="Times New Roman"/>
          <w:b/>
          <w:bCs/>
          <w:sz w:val="32"/>
          <w:szCs w:val="32"/>
          <w:shd w:val="clear" w:color="auto" w:fill="FFFFFF"/>
          <w:lang w:val="en-US" w:eastAsia="zh-CN"/>
        </w:rPr>
        <w:t>提高干部队伍适应和引领现代化能力。</w:t>
      </w:r>
      <w:r>
        <w:rPr>
          <w:rFonts w:hint="eastAsia" w:ascii="Times New Roman" w:hAnsi="Times New Roman" w:eastAsia="方正仿宋_GBK" w:cs="Times New Roman"/>
          <w:b w:val="0"/>
          <w:bCs w:val="0"/>
          <w:sz w:val="32"/>
          <w:szCs w:val="32"/>
          <w:shd w:val="clear" w:color="auto" w:fill="FFFFFF"/>
          <w:lang w:val="en-US" w:eastAsia="zh-CN"/>
        </w:rPr>
        <w:t>系统重塑干部选育管用全链条机制</w:t>
      </w:r>
      <w:r>
        <w:rPr>
          <w:rFonts w:hint="eastAsia" w:ascii="Times New Roman" w:hAnsi="Times New Roman" w:cs="Times New Roman"/>
          <w:b w:val="0"/>
          <w:bCs w:val="0"/>
          <w:sz w:val="32"/>
          <w:szCs w:val="32"/>
          <w:shd w:val="clear" w:color="auto" w:fill="FFFFFF"/>
          <w:lang w:val="en-US" w:eastAsia="zh-CN"/>
        </w:rPr>
        <w:t>，</w:t>
      </w:r>
      <w:r>
        <w:rPr>
          <w:rFonts w:hint="eastAsia" w:ascii="Times New Roman" w:hAnsi="Times New Roman" w:eastAsia="方正仿宋_GBK" w:cs="Times New Roman"/>
          <w:b w:val="0"/>
          <w:bCs w:val="0"/>
          <w:sz w:val="32"/>
          <w:szCs w:val="32"/>
          <w:shd w:val="clear" w:color="auto" w:fill="FFFFFF"/>
          <w:lang w:val="en-US" w:eastAsia="zh-CN"/>
        </w:rPr>
        <w:t>完善领导班子运行评估和群众口碑评价机制，增强班子整体功能。健全培养选拔优秀年轻干部常态化工作机制，加大优秀年轻干部使用力度。严格执行干部制度性交流规定，推进干部交流常态化。实施现代化能力提升计划，制定实施全系统干部教育培训五年规划和年度重点培训</w:t>
      </w:r>
      <w:r>
        <w:rPr>
          <w:rFonts w:hint="eastAsia" w:ascii="Times New Roman" w:hAnsi="Times New Roman" w:cs="Times New Roman"/>
          <w:b w:val="0"/>
          <w:bCs w:val="0"/>
          <w:sz w:val="32"/>
          <w:szCs w:val="32"/>
          <w:shd w:val="clear" w:color="auto" w:fill="FFFFFF"/>
          <w:lang w:val="en-US" w:eastAsia="zh-CN"/>
        </w:rPr>
        <w:t>计划</w:t>
      </w:r>
      <w:r>
        <w:rPr>
          <w:rFonts w:hint="eastAsia" w:ascii="Times New Roman" w:hAnsi="Times New Roman" w:eastAsia="方正仿宋_GBK" w:cs="Times New Roman"/>
          <w:b w:val="0"/>
          <w:bCs w:val="0"/>
          <w:sz w:val="32"/>
          <w:szCs w:val="32"/>
          <w:shd w:val="clear" w:color="auto" w:fill="FFFFFF"/>
          <w:lang w:val="en-US" w:eastAsia="zh-CN"/>
        </w:rPr>
        <w:t>，加大干部“上派、下挂、外炼”力度，在实干实战中提升履职本领。</w:t>
      </w:r>
      <w:r>
        <w:rPr>
          <w:rFonts w:hint="eastAsia" w:ascii="Times New Roman" w:hAnsi="Times New Roman" w:eastAsia="方正仿宋_GBK" w:cs="Times New Roman"/>
          <w:b/>
          <w:bCs/>
          <w:sz w:val="32"/>
          <w:szCs w:val="32"/>
          <w:shd w:val="clear" w:color="auto" w:fill="FFFFFF"/>
          <w:lang w:val="en-US" w:eastAsia="zh-CN"/>
        </w:rPr>
        <w:t>激励干部担当作为。</w:t>
      </w:r>
      <w:r>
        <w:rPr>
          <w:rFonts w:hint="eastAsia" w:ascii="Times New Roman" w:hAnsi="Times New Roman" w:eastAsia="方正仿宋_GBK" w:cs="Times New Roman"/>
          <w:b w:val="0"/>
          <w:bCs w:val="0"/>
          <w:sz w:val="32"/>
          <w:szCs w:val="32"/>
          <w:shd w:val="clear" w:color="auto" w:fill="FFFFFF"/>
          <w:lang w:val="en-US" w:eastAsia="zh-CN"/>
        </w:rPr>
        <w:t>坚持实干实绩实效导向，优化完善职级晋升、考核评价、评先表彰办法，以正确选人用人导向引领干事创业导向。健全落实容错纠错、履职保护、关心关爱等制度机制，着力解决干部急难</w:t>
      </w:r>
      <w:r>
        <w:rPr>
          <w:rFonts w:hint="default" w:cs="Times New Roman"/>
          <w:b w:val="0"/>
          <w:bCs w:val="0"/>
          <w:sz w:val="32"/>
          <w:szCs w:val="32"/>
          <w:shd w:val="clear" w:color="auto" w:fill="FFFFFF"/>
          <w:lang w:val="en" w:eastAsia="zh-CN"/>
        </w:rPr>
        <w:t>愁</w:t>
      </w:r>
      <w:r>
        <w:rPr>
          <w:rFonts w:hint="eastAsia" w:ascii="Times New Roman" w:hAnsi="Times New Roman" w:eastAsia="方正仿宋_GBK" w:cs="Times New Roman"/>
          <w:b w:val="0"/>
          <w:bCs w:val="0"/>
          <w:sz w:val="32"/>
          <w:szCs w:val="32"/>
          <w:shd w:val="clear" w:color="auto" w:fill="FFFFFF"/>
          <w:lang w:val="en-US" w:eastAsia="zh-CN"/>
        </w:rPr>
        <w:t>盼问题，推动“组织为干部担当”与“干部为事业担当”良性互动</w:t>
      </w:r>
      <w:r>
        <w:rPr>
          <w:rFonts w:hint="eastAsia" w:cs="Times New Roman"/>
          <w:b w:val="0"/>
          <w:bCs w:val="0"/>
          <w:sz w:val="32"/>
          <w:szCs w:val="32"/>
          <w:shd w:val="clear" w:color="auto" w:fill="FFFFFF"/>
          <w:lang w:val="en-US" w:eastAsia="zh-CN"/>
        </w:rPr>
        <w:t>。</w:t>
      </w:r>
    </w:p>
    <w:p>
      <w:pPr>
        <w:pStyle w:val="27"/>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cs="Times New Roman"/>
          <w:b w:val="0"/>
          <w:bCs w:val="0"/>
          <w:sz w:val="32"/>
          <w:szCs w:val="32"/>
          <w:shd w:val="clear" w:color="auto" w:fill="FFFFFF"/>
          <w:lang w:val="en-US" w:eastAsia="zh-CN"/>
        </w:rPr>
      </w:pPr>
    </w:p>
    <w:p>
      <w:pPr>
        <w:pStyle w:val="27"/>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cs="Times New Roman"/>
          <w:b w:val="0"/>
          <w:bCs w:val="0"/>
          <w:sz w:val="32"/>
          <w:szCs w:val="32"/>
          <w:shd w:val="clear" w:color="auto" w:fill="FFFFFF"/>
          <w:lang w:val="en-US" w:eastAsia="zh-CN"/>
        </w:rPr>
      </w:pPr>
      <w:r>
        <w:rPr>
          <w:rFonts w:hint="eastAsia" w:cs="Times New Roman"/>
          <w:b w:val="0"/>
          <w:bCs w:val="0"/>
          <w:sz w:val="32"/>
          <w:szCs w:val="32"/>
          <w:shd w:val="clear" w:color="auto" w:fill="FFFFFF"/>
          <w:lang w:val="en-US" w:eastAsia="zh-CN"/>
        </w:rPr>
        <w:t xml:space="preserve">                         酉阳土家族苗族自治县司法局</w:t>
      </w:r>
    </w:p>
    <w:p>
      <w:pPr>
        <w:pStyle w:val="27"/>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default" w:cs="Times New Roman"/>
          <w:b w:val="0"/>
          <w:bCs w:val="0"/>
          <w:sz w:val="32"/>
          <w:szCs w:val="32"/>
          <w:shd w:val="clear" w:color="auto" w:fill="FFFFFF"/>
          <w:lang w:val="en-US" w:eastAsia="zh-CN"/>
        </w:rPr>
      </w:pPr>
      <w:r>
        <w:rPr>
          <w:rFonts w:hint="eastAsia" w:cs="Times New Roman"/>
          <w:b w:val="0"/>
          <w:bCs w:val="0"/>
          <w:sz w:val="32"/>
          <w:szCs w:val="32"/>
          <w:shd w:val="clear" w:color="auto" w:fill="FFFFFF"/>
          <w:lang w:val="en-US" w:eastAsia="zh-CN"/>
        </w:rPr>
        <w:t xml:space="preserve">                                2</w:t>
      </w:r>
      <w:bookmarkStart w:id="0" w:name="_GoBack"/>
      <w:bookmarkEnd w:id="0"/>
      <w:r>
        <w:rPr>
          <w:rFonts w:hint="eastAsia" w:cs="Times New Roman"/>
          <w:b w:val="0"/>
          <w:bCs w:val="0"/>
          <w:sz w:val="32"/>
          <w:szCs w:val="32"/>
          <w:shd w:val="clear" w:color="auto" w:fill="FFFFFF"/>
          <w:lang w:val="en-US" w:eastAsia="zh-CN"/>
        </w:rPr>
        <w:t>024年2月26日</w:t>
      </w:r>
    </w:p>
    <w:sectPr>
      <w:footerReference r:id="rId3" w:type="default"/>
      <w:footerReference r:id="rId4" w:type="even"/>
      <w:pgSz w:w="11906" w:h="16838"/>
      <w:pgMar w:top="2098" w:right="1474" w:bottom="1984" w:left="1587" w:header="851" w:footer="992" w:gutter="0"/>
      <w:pgNumType w:fmt="numberInDash"/>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Helvetica">
    <w:altName w:val="汉仪君黑-35简"/>
    <w:panose1 w:val="020B0604020202020204"/>
    <w:charset w:val="00"/>
    <w:family w:val="swiss"/>
    <w:pitch w:val="default"/>
    <w:sig w:usb0="00000000" w:usb1="00000000" w:usb2="00000000" w:usb3="00000000" w:csb0="00000000" w:csb1="00000000"/>
  </w:font>
  <w:font w:name="等线">
    <w:altName w:val="华文中宋"/>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方正楷体_GBK"/>
    <w:panose1 w:val="02010601030101010101"/>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left:403.2pt;margin-top:-5.6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2"/>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- 13 -</w:t>
                </w:r>
                <w:r>
                  <w:rPr>
                    <w:rFonts w:hint="eastAsia" w:ascii="方正仿宋简体" w:hAnsi="方正仿宋简体" w:eastAsia="方正仿宋简体" w:cs="方正仿宋简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8" o:spid="_x0000_s4098" o:spt="202" type="#_x0000_t202" style="position:absolute;left:0pt;margin-left:0.5pt;margin-top:-7.5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ascii="方正仿宋简体" w:hAnsi="方正仿宋简体" w:eastAsia="方正仿宋简体" w:cs="方正仿宋简体"/>
                    <w:sz w:val="28"/>
                    <w:szCs w:val="28"/>
                  </w:rPr>
                  <w:t>- 14 -</w:t>
                </w:r>
                <w:r>
                  <w:rPr>
                    <w:rFonts w:hint="eastAsia" w:ascii="方正仿宋简体" w:hAnsi="方正仿宋简体" w:eastAsia="方正仿宋简体" w:cs="方正仿宋简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evenAndOddHeaders w:val="true"/>
  <w:drawingGridVerticalSpacing w:val="220"/>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E1Y2I5NjkyYmNlYWJjYjk4MmI0OTMwMjFmNWQzYzgifQ=="/>
  </w:docVars>
  <w:rsids>
    <w:rsidRoot w:val="38052F3B"/>
    <w:rsid w:val="00065807"/>
    <w:rsid w:val="00070E6C"/>
    <w:rsid w:val="000816B5"/>
    <w:rsid w:val="000B28B1"/>
    <w:rsid w:val="000C656C"/>
    <w:rsid w:val="000D33BD"/>
    <w:rsid w:val="000E0D7F"/>
    <w:rsid w:val="000E3F69"/>
    <w:rsid w:val="000F10AE"/>
    <w:rsid w:val="00116D52"/>
    <w:rsid w:val="00135824"/>
    <w:rsid w:val="00151A2A"/>
    <w:rsid w:val="00156B11"/>
    <w:rsid w:val="00161E19"/>
    <w:rsid w:val="00172325"/>
    <w:rsid w:val="00183C18"/>
    <w:rsid w:val="001851C3"/>
    <w:rsid w:val="001866BC"/>
    <w:rsid w:val="001A4425"/>
    <w:rsid w:val="001B4B69"/>
    <w:rsid w:val="001B7879"/>
    <w:rsid w:val="001D45B6"/>
    <w:rsid w:val="001E0534"/>
    <w:rsid w:val="001E2BE3"/>
    <w:rsid w:val="001F53CA"/>
    <w:rsid w:val="00210300"/>
    <w:rsid w:val="0021352B"/>
    <w:rsid w:val="002212C4"/>
    <w:rsid w:val="002250F2"/>
    <w:rsid w:val="00241675"/>
    <w:rsid w:val="002A3296"/>
    <w:rsid w:val="002A7E8C"/>
    <w:rsid w:val="002D0AD3"/>
    <w:rsid w:val="003101B1"/>
    <w:rsid w:val="00323E7E"/>
    <w:rsid w:val="00336375"/>
    <w:rsid w:val="00344171"/>
    <w:rsid w:val="0035156F"/>
    <w:rsid w:val="003561DD"/>
    <w:rsid w:val="00357E45"/>
    <w:rsid w:val="003744DF"/>
    <w:rsid w:val="003900DB"/>
    <w:rsid w:val="003A33EC"/>
    <w:rsid w:val="003B5227"/>
    <w:rsid w:val="003E64F7"/>
    <w:rsid w:val="003F245B"/>
    <w:rsid w:val="00451E4D"/>
    <w:rsid w:val="00490E41"/>
    <w:rsid w:val="00496844"/>
    <w:rsid w:val="00497F21"/>
    <w:rsid w:val="0052705F"/>
    <w:rsid w:val="0053256F"/>
    <w:rsid w:val="005438A3"/>
    <w:rsid w:val="005563C6"/>
    <w:rsid w:val="00561663"/>
    <w:rsid w:val="00584FE6"/>
    <w:rsid w:val="005A12BC"/>
    <w:rsid w:val="005A447A"/>
    <w:rsid w:val="005B0689"/>
    <w:rsid w:val="005C53D1"/>
    <w:rsid w:val="005D1C33"/>
    <w:rsid w:val="005E68BE"/>
    <w:rsid w:val="00633798"/>
    <w:rsid w:val="00690FCB"/>
    <w:rsid w:val="006A2E5F"/>
    <w:rsid w:val="006B6AA9"/>
    <w:rsid w:val="006C2295"/>
    <w:rsid w:val="006E57D8"/>
    <w:rsid w:val="006F66F3"/>
    <w:rsid w:val="00712879"/>
    <w:rsid w:val="007445F8"/>
    <w:rsid w:val="00747727"/>
    <w:rsid w:val="0076710E"/>
    <w:rsid w:val="007A39D0"/>
    <w:rsid w:val="007B0358"/>
    <w:rsid w:val="007B6110"/>
    <w:rsid w:val="007C2213"/>
    <w:rsid w:val="007D1D32"/>
    <w:rsid w:val="008168DA"/>
    <w:rsid w:val="008335A0"/>
    <w:rsid w:val="008529CB"/>
    <w:rsid w:val="008C4107"/>
    <w:rsid w:val="009159DE"/>
    <w:rsid w:val="009270C4"/>
    <w:rsid w:val="0094269E"/>
    <w:rsid w:val="009472BE"/>
    <w:rsid w:val="00961671"/>
    <w:rsid w:val="009674FB"/>
    <w:rsid w:val="00972260"/>
    <w:rsid w:val="00972CEE"/>
    <w:rsid w:val="009A568D"/>
    <w:rsid w:val="009B0EE2"/>
    <w:rsid w:val="009C31B1"/>
    <w:rsid w:val="009D31F9"/>
    <w:rsid w:val="00A10FC0"/>
    <w:rsid w:val="00A11218"/>
    <w:rsid w:val="00A17054"/>
    <w:rsid w:val="00A34CEE"/>
    <w:rsid w:val="00A642CB"/>
    <w:rsid w:val="00A9359C"/>
    <w:rsid w:val="00AA2F90"/>
    <w:rsid w:val="00AD5A27"/>
    <w:rsid w:val="00B17C4C"/>
    <w:rsid w:val="00B365E3"/>
    <w:rsid w:val="00B47A94"/>
    <w:rsid w:val="00B56B01"/>
    <w:rsid w:val="00B71E05"/>
    <w:rsid w:val="00BB2709"/>
    <w:rsid w:val="00BE02FC"/>
    <w:rsid w:val="00BF0B13"/>
    <w:rsid w:val="00C518A5"/>
    <w:rsid w:val="00C519D2"/>
    <w:rsid w:val="00C64F12"/>
    <w:rsid w:val="00CB3784"/>
    <w:rsid w:val="00CB603F"/>
    <w:rsid w:val="00D01125"/>
    <w:rsid w:val="00D60115"/>
    <w:rsid w:val="00DB2E12"/>
    <w:rsid w:val="00DC661C"/>
    <w:rsid w:val="00DC7ECB"/>
    <w:rsid w:val="00DE0E63"/>
    <w:rsid w:val="00E2094A"/>
    <w:rsid w:val="00E26B79"/>
    <w:rsid w:val="00E701E1"/>
    <w:rsid w:val="00E73C27"/>
    <w:rsid w:val="00EA5802"/>
    <w:rsid w:val="00EB0456"/>
    <w:rsid w:val="00EB632E"/>
    <w:rsid w:val="00EC3CBD"/>
    <w:rsid w:val="00EF1C11"/>
    <w:rsid w:val="00F16E6A"/>
    <w:rsid w:val="00F47F61"/>
    <w:rsid w:val="00F50E34"/>
    <w:rsid w:val="00F6608F"/>
    <w:rsid w:val="00FA3BB6"/>
    <w:rsid w:val="00FC1962"/>
    <w:rsid w:val="00FC541E"/>
    <w:rsid w:val="00FC579C"/>
    <w:rsid w:val="00FF25A5"/>
    <w:rsid w:val="00FF5BBA"/>
    <w:rsid w:val="01336B06"/>
    <w:rsid w:val="013821A1"/>
    <w:rsid w:val="014904B0"/>
    <w:rsid w:val="016B2954"/>
    <w:rsid w:val="01923CCB"/>
    <w:rsid w:val="01D85147"/>
    <w:rsid w:val="01DE3773"/>
    <w:rsid w:val="02205B41"/>
    <w:rsid w:val="022B1359"/>
    <w:rsid w:val="02424E41"/>
    <w:rsid w:val="02DA3AB7"/>
    <w:rsid w:val="02F40E96"/>
    <w:rsid w:val="03292BC3"/>
    <w:rsid w:val="03710D06"/>
    <w:rsid w:val="03B259BB"/>
    <w:rsid w:val="03BC6923"/>
    <w:rsid w:val="03C22717"/>
    <w:rsid w:val="03C342FE"/>
    <w:rsid w:val="03CB033D"/>
    <w:rsid w:val="043B2554"/>
    <w:rsid w:val="045812EC"/>
    <w:rsid w:val="048933E7"/>
    <w:rsid w:val="04B97B7B"/>
    <w:rsid w:val="04BC78B4"/>
    <w:rsid w:val="04C40EDC"/>
    <w:rsid w:val="05D9472B"/>
    <w:rsid w:val="06261D40"/>
    <w:rsid w:val="064C0CF3"/>
    <w:rsid w:val="066B4356"/>
    <w:rsid w:val="06706B25"/>
    <w:rsid w:val="069F4CFE"/>
    <w:rsid w:val="06D74DCF"/>
    <w:rsid w:val="07062385"/>
    <w:rsid w:val="074518EF"/>
    <w:rsid w:val="07680AB2"/>
    <w:rsid w:val="077A48C3"/>
    <w:rsid w:val="07DC2F6C"/>
    <w:rsid w:val="07E73D1E"/>
    <w:rsid w:val="08056094"/>
    <w:rsid w:val="080E1AB3"/>
    <w:rsid w:val="08170052"/>
    <w:rsid w:val="083F583E"/>
    <w:rsid w:val="08B90971"/>
    <w:rsid w:val="08C00AD3"/>
    <w:rsid w:val="08C858BA"/>
    <w:rsid w:val="08DE5AFA"/>
    <w:rsid w:val="08E57B75"/>
    <w:rsid w:val="09062297"/>
    <w:rsid w:val="093B75A3"/>
    <w:rsid w:val="09B00652"/>
    <w:rsid w:val="09B253A0"/>
    <w:rsid w:val="09D93018"/>
    <w:rsid w:val="09E05867"/>
    <w:rsid w:val="09F6514F"/>
    <w:rsid w:val="0A094F4C"/>
    <w:rsid w:val="0A0E0661"/>
    <w:rsid w:val="0A400357"/>
    <w:rsid w:val="0A456833"/>
    <w:rsid w:val="0A60504A"/>
    <w:rsid w:val="0A9B634D"/>
    <w:rsid w:val="0ACB4595"/>
    <w:rsid w:val="0B0A15AD"/>
    <w:rsid w:val="0B580BD7"/>
    <w:rsid w:val="0BB115D6"/>
    <w:rsid w:val="0BB67AC9"/>
    <w:rsid w:val="0C2423E5"/>
    <w:rsid w:val="0D294487"/>
    <w:rsid w:val="0D49402D"/>
    <w:rsid w:val="0D584ACF"/>
    <w:rsid w:val="0D990492"/>
    <w:rsid w:val="0DAF14C5"/>
    <w:rsid w:val="0DD87F91"/>
    <w:rsid w:val="0DEF6C46"/>
    <w:rsid w:val="0E42694F"/>
    <w:rsid w:val="0E791F28"/>
    <w:rsid w:val="0E7C2AAB"/>
    <w:rsid w:val="0EDF5D72"/>
    <w:rsid w:val="0EFE5266"/>
    <w:rsid w:val="0EFE5A0C"/>
    <w:rsid w:val="0F130E65"/>
    <w:rsid w:val="0F16422D"/>
    <w:rsid w:val="0F2A14B4"/>
    <w:rsid w:val="0F895758"/>
    <w:rsid w:val="0F9D3A26"/>
    <w:rsid w:val="0FE4264A"/>
    <w:rsid w:val="1021769C"/>
    <w:rsid w:val="102A50E3"/>
    <w:rsid w:val="105C34B1"/>
    <w:rsid w:val="106126CB"/>
    <w:rsid w:val="10625C40"/>
    <w:rsid w:val="10975C89"/>
    <w:rsid w:val="10A1397C"/>
    <w:rsid w:val="10A2678D"/>
    <w:rsid w:val="10ED4C23"/>
    <w:rsid w:val="10F05396"/>
    <w:rsid w:val="11405F59"/>
    <w:rsid w:val="11486689"/>
    <w:rsid w:val="11567541"/>
    <w:rsid w:val="118A056B"/>
    <w:rsid w:val="118C4669"/>
    <w:rsid w:val="11A63635"/>
    <w:rsid w:val="11A80C3B"/>
    <w:rsid w:val="11BF6E89"/>
    <w:rsid w:val="1216527C"/>
    <w:rsid w:val="12A20D72"/>
    <w:rsid w:val="12C7758E"/>
    <w:rsid w:val="131F3797"/>
    <w:rsid w:val="13406D01"/>
    <w:rsid w:val="1395484F"/>
    <w:rsid w:val="13AE5B99"/>
    <w:rsid w:val="13F8577D"/>
    <w:rsid w:val="140C434C"/>
    <w:rsid w:val="14390888"/>
    <w:rsid w:val="144F4969"/>
    <w:rsid w:val="1463343A"/>
    <w:rsid w:val="149D6A9F"/>
    <w:rsid w:val="14DD315D"/>
    <w:rsid w:val="14E241E6"/>
    <w:rsid w:val="15216645"/>
    <w:rsid w:val="155110F0"/>
    <w:rsid w:val="155510AA"/>
    <w:rsid w:val="15895EDE"/>
    <w:rsid w:val="15CC6070"/>
    <w:rsid w:val="160C2261"/>
    <w:rsid w:val="16884C02"/>
    <w:rsid w:val="16A74423"/>
    <w:rsid w:val="16B10425"/>
    <w:rsid w:val="16D244B9"/>
    <w:rsid w:val="170546D7"/>
    <w:rsid w:val="171A3EB9"/>
    <w:rsid w:val="17303210"/>
    <w:rsid w:val="176138DF"/>
    <w:rsid w:val="176B37A0"/>
    <w:rsid w:val="17C74BD0"/>
    <w:rsid w:val="17D25334"/>
    <w:rsid w:val="17FB3C15"/>
    <w:rsid w:val="17FD59CD"/>
    <w:rsid w:val="181A4B6A"/>
    <w:rsid w:val="18462F50"/>
    <w:rsid w:val="187C25B3"/>
    <w:rsid w:val="18B52805"/>
    <w:rsid w:val="18C634CB"/>
    <w:rsid w:val="18D85765"/>
    <w:rsid w:val="18DF4F13"/>
    <w:rsid w:val="19035771"/>
    <w:rsid w:val="190F291D"/>
    <w:rsid w:val="1913027C"/>
    <w:rsid w:val="196922C4"/>
    <w:rsid w:val="197403B0"/>
    <w:rsid w:val="199127FA"/>
    <w:rsid w:val="19DC50ED"/>
    <w:rsid w:val="1A1C27CC"/>
    <w:rsid w:val="1AB9387E"/>
    <w:rsid w:val="1AC92A35"/>
    <w:rsid w:val="1AC9465E"/>
    <w:rsid w:val="1ADC6017"/>
    <w:rsid w:val="1ADF41A4"/>
    <w:rsid w:val="1B147CE0"/>
    <w:rsid w:val="1B4E5FBD"/>
    <w:rsid w:val="1B6F44DA"/>
    <w:rsid w:val="1B7D5178"/>
    <w:rsid w:val="1B844CBD"/>
    <w:rsid w:val="1B8638EE"/>
    <w:rsid w:val="1BAA4748"/>
    <w:rsid w:val="1BB60BA2"/>
    <w:rsid w:val="1BCD63D9"/>
    <w:rsid w:val="1BD33DE1"/>
    <w:rsid w:val="1C0C0F06"/>
    <w:rsid w:val="1C105DDD"/>
    <w:rsid w:val="1CCE0705"/>
    <w:rsid w:val="1CF65951"/>
    <w:rsid w:val="1D082C64"/>
    <w:rsid w:val="1D2B5DA4"/>
    <w:rsid w:val="1DC84432"/>
    <w:rsid w:val="1DE456B2"/>
    <w:rsid w:val="1DF6639D"/>
    <w:rsid w:val="1DF802A3"/>
    <w:rsid w:val="1E315AD0"/>
    <w:rsid w:val="1E7A3A82"/>
    <w:rsid w:val="1E980E0D"/>
    <w:rsid w:val="1E982223"/>
    <w:rsid w:val="1ED037B2"/>
    <w:rsid w:val="1F821B2F"/>
    <w:rsid w:val="1F9B58B9"/>
    <w:rsid w:val="1FA26363"/>
    <w:rsid w:val="1FBD4110"/>
    <w:rsid w:val="1FC315C5"/>
    <w:rsid w:val="2005791C"/>
    <w:rsid w:val="201846EE"/>
    <w:rsid w:val="20651798"/>
    <w:rsid w:val="207C2A46"/>
    <w:rsid w:val="20900D7F"/>
    <w:rsid w:val="20C24552"/>
    <w:rsid w:val="20F51E10"/>
    <w:rsid w:val="21351BB8"/>
    <w:rsid w:val="215075F8"/>
    <w:rsid w:val="2185630B"/>
    <w:rsid w:val="218B2B41"/>
    <w:rsid w:val="22616237"/>
    <w:rsid w:val="2285150A"/>
    <w:rsid w:val="229152C6"/>
    <w:rsid w:val="22B4721B"/>
    <w:rsid w:val="22BD5860"/>
    <w:rsid w:val="22F46C9C"/>
    <w:rsid w:val="22F871B7"/>
    <w:rsid w:val="2360202F"/>
    <w:rsid w:val="23904181"/>
    <w:rsid w:val="23D1230D"/>
    <w:rsid w:val="24273F2F"/>
    <w:rsid w:val="242F2C59"/>
    <w:rsid w:val="2459342D"/>
    <w:rsid w:val="24E10519"/>
    <w:rsid w:val="24E936F8"/>
    <w:rsid w:val="25160CF8"/>
    <w:rsid w:val="255B635B"/>
    <w:rsid w:val="256C3E9B"/>
    <w:rsid w:val="25A045FB"/>
    <w:rsid w:val="25C116F0"/>
    <w:rsid w:val="25C440CB"/>
    <w:rsid w:val="25C62768"/>
    <w:rsid w:val="266A7572"/>
    <w:rsid w:val="266E3F66"/>
    <w:rsid w:val="26B90342"/>
    <w:rsid w:val="26BA24E5"/>
    <w:rsid w:val="26BC3389"/>
    <w:rsid w:val="26C8077F"/>
    <w:rsid w:val="270D5D11"/>
    <w:rsid w:val="271366ED"/>
    <w:rsid w:val="274B14BC"/>
    <w:rsid w:val="274B7912"/>
    <w:rsid w:val="27947145"/>
    <w:rsid w:val="27AB3A54"/>
    <w:rsid w:val="27B73332"/>
    <w:rsid w:val="27B838C0"/>
    <w:rsid w:val="27C164FF"/>
    <w:rsid w:val="27C46243"/>
    <w:rsid w:val="282E2433"/>
    <w:rsid w:val="286A2404"/>
    <w:rsid w:val="28745F3B"/>
    <w:rsid w:val="289F578B"/>
    <w:rsid w:val="28E447CF"/>
    <w:rsid w:val="2902578F"/>
    <w:rsid w:val="29027CE1"/>
    <w:rsid w:val="29042CA5"/>
    <w:rsid w:val="29276A95"/>
    <w:rsid w:val="298400C6"/>
    <w:rsid w:val="29AB1701"/>
    <w:rsid w:val="29D63D6A"/>
    <w:rsid w:val="2A012EF9"/>
    <w:rsid w:val="2A494C1D"/>
    <w:rsid w:val="2A940B17"/>
    <w:rsid w:val="2A943712"/>
    <w:rsid w:val="2AAC7E74"/>
    <w:rsid w:val="2B465F35"/>
    <w:rsid w:val="2B632849"/>
    <w:rsid w:val="2B97086C"/>
    <w:rsid w:val="2BCD5BB1"/>
    <w:rsid w:val="2BFF782C"/>
    <w:rsid w:val="2C285D47"/>
    <w:rsid w:val="2C51768D"/>
    <w:rsid w:val="2C7B2858"/>
    <w:rsid w:val="2C9D2D7C"/>
    <w:rsid w:val="2CE67906"/>
    <w:rsid w:val="2CE70D6C"/>
    <w:rsid w:val="2D1D18D7"/>
    <w:rsid w:val="2D5F6D65"/>
    <w:rsid w:val="2D6E6E9A"/>
    <w:rsid w:val="2DDF4F1D"/>
    <w:rsid w:val="2E5F4DB6"/>
    <w:rsid w:val="2E61166D"/>
    <w:rsid w:val="2E6E76B6"/>
    <w:rsid w:val="2E82419B"/>
    <w:rsid w:val="2E82445D"/>
    <w:rsid w:val="2E960EDF"/>
    <w:rsid w:val="2E9E012C"/>
    <w:rsid w:val="2EBD17A0"/>
    <w:rsid w:val="2EBE3EAA"/>
    <w:rsid w:val="2EC0503E"/>
    <w:rsid w:val="2EE770D2"/>
    <w:rsid w:val="2F101721"/>
    <w:rsid w:val="2F244F1A"/>
    <w:rsid w:val="2F5F0966"/>
    <w:rsid w:val="2F864860"/>
    <w:rsid w:val="2FAD2601"/>
    <w:rsid w:val="302F054B"/>
    <w:rsid w:val="30371816"/>
    <w:rsid w:val="3044406C"/>
    <w:rsid w:val="30525519"/>
    <w:rsid w:val="306D3ED4"/>
    <w:rsid w:val="30D3430C"/>
    <w:rsid w:val="30EA2EFD"/>
    <w:rsid w:val="31175B82"/>
    <w:rsid w:val="31251450"/>
    <w:rsid w:val="3135465C"/>
    <w:rsid w:val="3148745C"/>
    <w:rsid w:val="3199108F"/>
    <w:rsid w:val="31BE2AF4"/>
    <w:rsid w:val="31C2298A"/>
    <w:rsid w:val="31F4204F"/>
    <w:rsid w:val="3249444E"/>
    <w:rsid w:val="324C2EEF"/>
    <w:rsid w:val="326A6658"/>
    <w:rsid w:val="327D1DE2"/>
    <w:rsid w:val="328F3207"/>
    <w:rsid w:val="32A66287"/>
    <w:rsid w:val="336665A8"/>
    <w:rsid w:val="33787D41"/>
    <w:rsid w:val="337F2DC9"/>
    <w:rsid w:val="33850A55"/>
    <w:rsid w:val="33873601"/>
    <w:rsid w:val="339A24D9"/>
    <w:rsid w:val="339B1643"/>
    <w:rsid w:val="33D06CC7"/>
    <w:rsid w:val="342B663D"/>
    <w:rsid w:val="344F6C19"/>
    <w:rsid w:val="34C21710"/>
    <w:rsid w:val="34C44DAB"/>
    <w:rsid w:val="34D45715"/>
    <w:rsid w:val="34E04472"/>
    <w:rsid w:val="34EA4E83"/>
    <w:rsid w:val="350A3E1C"/>
    <w:rsid w:val="353B5D89"/>
    <w:rsid w:val="35A248D4"/>
    <w:rsid w:val="35B77D36"/>
    <w:rsid w:val="35DE3F62"/>
    <w:rsid w:val="35ED2F8A"/>
    <w:rsid w:val="35F602D6"/>
    <w:rsid w:val="35F65DE7"/>
    <w:rsid w:val="36277918"/>
    <w:rsid w:val="363305D6"/>
    <w:rsid w:val="363A2B4F"/>
    <w:rsid w:val="364655C8"/>
    <w:rsid w:val="36523E99"/>
    <w:rsid w:val="366908A8"/>
    <w:rsid w:val="366E1347"/>
    <w:rsid w:val="36913623"/>
    <w:rsid w:val="36ED1076"/>
    <w:rsid w:val="372F4376"/>
    <w:rsid w:val="3753446D"/>
    <w:rsid w:val="37880A0F"/>
    <w:rsid w:val="378842AB"/>
    <w:rsid w:val="37D75ED8"/>
    <w:rsid w:val="38052F3B"/>
    <w:rsid w:val="382B1CFE"/>
    <w:rsid w:val="38327B47"/>
    <w:rsid w:val="383A3990"/>
    <w:rsid w:val="386575F1"/>
    <w:rsid w:val="38746F39"/>
    <w:rsid w:val="3888719F"/>
    <w:rsid w:val="38AB2FCD"/>
    <w:rsid w:val="38E00BE1"/>
    <w:rsid w:val="392D29BB"/>
    <w:rsid w:val="393814A1"/>
    <w:rsid w:val="39676961"/>
    <w:rsid w:val="396B2F04"/>
    <w:rsid w:val="39773FF2"/>
    <w:rsid w:val="398E081F"/>
    <w:rsid w:val="39CD0236"/>
    <w:rsid w:val="39D13553"/>
    <w:rsid w:val="3A327F04"/>
    <w:rsid w:val="3A3957DF"/>
    <w:rsid w:val="3A4A58B0"/>
    <w:rsid w:val="3AA357FB"/>
    <w:rsid w:val="3AB70D4C"/>
    <w:rsid w:val="3AFF780C"/>
    <w:rsid w:val="3B3911ED"/>
    <w:rsid w:val="3B6172F5"/>
    <w:rsid w:val="3B8066F7"/>
    <w:rsid w:val="3BA742F0"/>
    <w:rsid w:val="3BB10FEE"/>
    <w:rsid w:val="3C5A7042"/>
    <w:rsid w:val="3CE41D08"/>
    <w:rsid w:val="3D50545E"/>
    <w:rsid w:val="3D6853C9"/>
    <w:rsid w:val="3D8076B8"/>
    <w:rsid w:val="3D880396"/>
    <w:rsid w:val="3D945F0B"/>
    <w:rsid w:val="3DD31FB6"/>
    <w:rsid w:val="3DD37CC5"/>
    <w:rsid w:val="3DE4194E"/>
    <w:rsid w:val="3E46091B"/>
    <w:rsid w:val="3E5D552C"/>
    <w:rsid w:val="3EE80FD5"/>
    <w:rsid w:val="3EE83BFD"/>
    <w:rsid w:val="3F32042D"/>
    <w:rsid w:val="3F45107A"/>
    <w:rsid w:val="3F4F4163"/>
    <w:rsid w:val="3F5AB5C0"/>
    <w:rsid w:val="3F7D3D9E"/>
    <w:rsid w:val="40025CF6"/>
    <w:rsid w:val="40135157"/>
    <w:rsid w:val="4043571C"/>
    <w:rsid w:val="404D6197"/>
    <w:rsid w:val="406E42A0"/>
    <w:rsid w:val="40834BA2"/>
    <w:rsid w:val="40AA0ACB"/>
    <w:rsid w:val="40CC26DF"/>
    <w:rsid w:val="40DE1844"/>
    <w:rsid w:val="412368A6"/>
    <w:rsid w:val="41237D4C"/>
    <w:rsid w:val="413314C3"/>
    <w:rsid w:val="413529E8"/>
    <w:rsid w:val="41453A11"/>
    <w:rsid w:val="41716094"/>
    <w:rsid w:val="41E96305"/>
    <w:rsid w:val="42595C3E"/>
    <w:rsid w:val="42913529"/>
    <w:rsid w:val="42A2756D"/>
    <w:rsid w:val="430E121D"/>
    <w:rsid w:val="437C5075"/>
    <w:rsid w:val="43A640C5"/>
    <w:rsid w:val="43BA0C78"/>
    <w:rsid w:val="43BE55B3"/>
    <w:rsid w:val="43D04C16"/>
    <w:rsid w:val="43D80434"/>
    <w:rsid w:val="4476676F"/>
    <w:rsid w:val="44D538C7"/>
    <w:rsid w:val="44EB6CA4"/>
    <w:rsid w:val="45002302"/>
    <w:rsid w:val="4511247D"/>
    <w:rsid w:val="45140783"/>
    <w:rsid w:val="451C1515"/>
    <w:rsid w:val="457F43C7"/>
    <w:rsid w:val="45C54EDA"/>
    <w:rsid w:val="45D40216"/>
    <w:rsid w:val="45EC1C4D"/>
    <w:rsid w:val="45FF79D3"/>
    <w:rsid w:val="460B44E7"/>
    <w:rsid w:val="46292DC4"/>
    <w:rsid w:val="464E215C"/>
    <w:rsid w:val="46B26A1A"/>
    <w:rsid w:val="472745A5"/>
    <w:rsid w:val="4789145F"/>
    <w:rsid w:val="478E5283"/>
    <w:rsid w:val="47C47D4B"/>
    <w:rsid w:val="47E1227E"/>
    <w:rsid w:val="48C26784"/>
    <w:rsid w:val="48F61A39"/>
    <w:rsid w:val="49336C58"/>
    <w:rsid w:val="497526AF"/>
    <w:rsid w:val="49E164E9"/>
    <w:rsid w:val="4A1E6B9F"/>
    <w:rsid w:val="4A411527"/>
    <w:rsid w:val="4A9C344C"/>
    <w:rsid w:val="4ADB77A4"/>
    <w:rsid w:val="4ADF4208"/>
    <w:rsid w:val="4B2D2F07"/>
    <w:rsid w:val="4B347A4B"/>
    <w:rsid w:val="4B461DC7"/>
    <w:rsid w:val="4BA113B5"/>
    <w:rsid w:val="4BAB5DB1"/>
    <w:rsid w:val="4BAC1042"/>
    <w:rsid w:val="4BF4363A"/>
    <w:rsid w:val="4C247586"/>
    <w:rsid w:val="4C407E98"/>
    <w:rsid w:val="4C596EB6"/>
    <w:rsid w:val="4CC7767A"/>
    <w:rsid w:val="4CFD395D"/>
    <w:rsid w:val="4D1F5946"/>
    <w:rsid w:val="4D4716AB"/>
    <w:rsid w:val="4D4F590B"/>
    <w:rsid w:val="4D923839"/>
    <w:rsid w:val="4DB0797A"/>
    <w:rsid w:val="4DFD1A08"/>
    <w:rsid w:val="4DFE0119"/>
    <w:rsid w:val="4E4A7CA8"/>
    <w:rsid w:val="4E575BEE"/>
    <w:rsid w:val="4E750154"/>
    <w:rsid w:val="4E833C10"/>
    <w:rsid w:val="4E834801"/>
    <w:rsid w:val="4E9D53F5"/>
    <w:rsid w:val="4EA8648C"/>
    <w:rsid w:val="4EB70907"/>
    <w:rsid w:val="4EEF446E"/>
    <w:rsid w:val="4EF13A19"/>
    <w:rsid w:val="4F0B31FA"/>
    <w:rsid w:val="4F23766D"/>
    <w:rsid w:val="4F38725D"/>
    <w:rsid w:val="4F5A4A40"/>
    <w:rsid w:val="4F605662"/>
    <w:rsid w:val="4F897CC1"/>
    <w:rsid w:val="4FCF1C83"/>
    <w:rsid w:val="4FFA3C5B"/>
    <w:rsid w:val="4FFA3D5F"/>
    <w:rsid w:val="4FFB028D"/>
    <w:rsid w:val="500064B2"/>
    <w:rsid w:val="50030364"/>
    <w:rsid w:val="50761826"/>
    <w:rsid w:val="508D32D1"/>
    <w:rsid w:val="512A24BD"/>
    <w:rsid w:val="51313BCA"/>
    <w:rsid w:val="5145464C"/>
    <w:rsid w:val="51593285"/>
    <w:rsid w:val="515A2425"/>
    <w:rsid w:val="516752FC"/>
    <w:rsid w:val="517F10D9"/>
    <w:rsid w:val="51874608"/>
    <w:rsid w:val="51AD17DB"/>
    <w:rsid w:val="51AF53D5"/>
    <w:rsid w:val="51D10798"/>
    <w:rsid w:val="51DC5627"/>
    <w:rsid w:val="51EF00B9"/>
    <w:rsid w:val="52194076"/>
    <w:rsid w:val="52385FF2"/>
    <w:rsid w:val="524E6F41"/>
    <w:rsid w:val="52511659"/>
    <w:rsid w:val="525232C4"/>
    <w:rsid w:val="528F7365"/>
    <w:rsid w:val="52A9534B"/>
    <w:rsid w:val="52D6183D"/>
    <w:rsid w:val="52FE74CF"/>
    <w:rsid w:val="53211FDF"/>
    <w:rsid w:val="532E7B75"/>
    <w:rsid w:val="53622E6A"/>
    <w:rsid w:val="53C56C2F"/>
    <w:rsid w:val="542F4384"/>
    <w:rsid w:val="545E6B58"/>
    <w:rsid w:val="547031AD"/>
    <w:rsid w:val="54834B86"/>
    <w:rsid w:val="548B08B3"/>
    <w:rsid w:val="548E2CB9"/>
    <w:rsid w:val="54927928"/>
    <w:rsid w:val="54E51462"/>
    <w:rsid w:val="54F46013"/>
    <w:rsid w:val="55101F7A"/>
    <w:rsid w:val="55182ABF"/>
    <w:rsid w:val="55326DBB"/>
    <w:rsid w:val="555F3022"/>
    <w:rsid w:val="5590595C"/>
    <w:rsid w:val="56C25555"/>
    <w:rsid w:val="56DA1259"/>
    <w:rsid w:val="57243617"/>
    <w:rsid w:val="57426153"/>
    <w:rsid w:val="57480E72"/>
    <w:rsid w:val="574B0361"/>
    <w:rsid w:val="57655788"/>
    <w:rsid w:val="57687B28"/>
    <w:rsid w:val="57E27D08"/>
    <w:rsid w:val="57EE00E4"/>
    <w:rsid w:val="57EE7D2F"/>
    <w:rsid w:val="58767F28"/>
    <w:rsid w:val="587F7BCA"/>
    <w:rsid w:val="588272FC"/>
    <w:rsid w:val="58D5763E"/>
    <w:rsid w:val="58E63281"/>
    <w:rsid w:val="58FB3752"/>
    <w:rsid w:val="594C1E94"/>
    <w:rsid w:val="596F2F8F"/>
    <w:rsid w:val="59717334"/>
    <w:rsid w:val="59A553CD"/>
    <w:rsid w:val="59D47B5C"/>
    <w:rsid w:val="5A03041A"/>
    <w:rsid w:val="5A235B4B"/>
    <w:rsid w:val="5A3413D6"/>
    <w:rsid w:val="5A440992"/>
    <w:rsid w:val="5AA06AA9"/>
    <w:rsid w:val="5ABB37D2"/>
    <w:rsid w:val="5ACE08B9"/>
    <w:rsid w:val="5AE8194B"/>
    <w:rsid w:val="5B6C2BA5"/>
    <w:rsid w:val="5B977B3E"/>
    <w:rsid w:val="5C506C6C"/>
    <w:rsid w:val="5C543C07"/>
    <w:rsid w:val="5D12060C"/>
    <w:rsid w:val="5D154545"/>
    <w:rsid w:val="5D3D2EFD"/>
    <w:rsid w:val="5D41270A"/>
    <w:rsid w:val="5D5B328B"/>
    <w:rsid w:val="5D6076AE"/>
    <w:rsid w:val="5D62447D"/>
    <w:rsid w:val="5D885B92"/>
    <w:rsid w:val="5D8B6DE5"/>
    <w:rsid w:val="5D950B61"/>
    <w:rsid w:val="5DBC3DC2"/>
    <w:rsid w:val="5EB86749"/>
    <w:rsid w:val="5EBC4EEA"/>
    <w:rsid w:val="5EBF2AFD"/>
    <w:rsid w:val="5EC434F4"/>
    <w:rsid w:val="5EC55FC1"/>
    <w:rsid w:val="5EDE4B00"/>
    <w:rsid w:val="5EE740B8"/>
    <w:rsid w:val="5EED55AA"/>
    <w:rsid w:val="5F0252C8"/>
    <w:rsid w:val="5F3D2D95"/>
    <w:rsid w:val="5F95249F"/>
    <w:rsid w:val="5FA858C4"/>
    <w:rsid w:val="60343205"/>
    <w:rsid w:val="607F03DC"/>
    <w:rsid w:val="607F2771"/>
    <w:rsid w:val="608937EC"/>
    <w:rsid w:val="60A67C9A"/>
    <w:rsid w:val="60B92E11"/>
    <w:rsid w:val="60CE3DB3"/>
    <w:rsid w:val="611319A3"/>
    <w:rsid w:val="61361279"/>
    <w:rsid w:val="616E7593"/>
    <w:rsid w:val="617D2473"/>
    <w:rsid w:val="61923281"/>
    <w:rsid w:val="61B07768"/>
    <w:rsid w:val="61C20B41"/>
    <w:rsid w:val="61C27C02"/>
    <w:rsid w:val="61CA7809"/>
    <w:rsid w:val="61D33EF3"/>
    <w:rsid w:val="61F35EFF"/>
    <w:rsid w:val="620276A0"/>
    <w:rsid w:val="6307702C"/>
    <w:rsid w:val="632428A5"/>
    <w:rsid w:val="63B6188D"/>
    <w:rsid w:val="63BF3116"/>
    <w:rsid w:val="63EB2A41"/>
    <w:rsid w:val="641E7ACD"/>
    <w:rsid w:val="643E14DB"/>
    <w:rsid w:val="644C5C8E"/>
    <w:rsid w:val="64596032"/>
    <w:rsid w:val="64836ADC"/>
    <w:rsid w:val="64DC679C"/>
    <w:rsid w:val="64EF2E12"/>
    <w:rsid w:val="65757142"/>
    <w:rsid w:val="65991AC5"/>
    <w:rsid w:val="65A72ED3"/>
    <w:rsid w:val="65B242C1"/>
    <w:rsid w:val="65C77B87"/>
    <w:rsid w:val="65DF1296"/>
    <w:rsid w:val="65EC5458"/>
    <w:rsid w:val="65F07DFC"/>
    <w:rsid w:val="66141112"/>
    <w:rsid w:val="671B2F93"/>
    <w:rsid w:val="672756C3"/>
    <w:rsid w:val="6742618E"/>
    <w:rsid w:val="67863F49"/>
    <w:rsid w:val="6799617C"/>
    <w:rsid w:val="67A025C8"/>
    <w:rsid w:val="67C7344D"/>
    <w:rsid w:val="67E549BF"/>
    <w:rsid w:val="68976E9E"/>
    <w:rsid w:val="68E00C74"/>
    <w:rsid w:val="690F3409"/>
    <w:rsid w:val="691C0052"/>
    <w:rsid w:val="694D304D"/>
    <w:rsid w:val="69562DE6"/>
    <w:rsid w:val="69572C3F"/>
    <w:rsid w:val="69AE2797"/>
    <w:rsid w:val="6A1975B0"/>
    <w:rsid w:val="6A6F7F2A"/>
    <w:rsid w:val="6AA964BF"/>
    <w:rsid w:val="6AB10460"/>
    <w:rsid w:val="6B4E0D12"/>
    <w:rsid w:val="6B8753BD"/>
    <w:rsid w:val="6B8B488F"/>
    <w:rsid w:val="6BFA264F"/>
    <w:rsid w:val="6BFA588C"/>
    <w:rsid w:val="6C335D0C"/>
    <w:rsid w:val="6C5639FD"/>
    <w:rsid w:val="6C7E72CF"/>
    <w:rsid w:val="6CAB144C"/>
    <w:rsid w:val="6CAE4E46"/>
    <w:rsid w:val="6CCA000C"/>
    <w:rsid w:val="6D8D5CA9"/>
    <w:rsid w:val="6D9B254A"/>
    <w:rsid w:val="6DCC050E"/>
    <w:rsid w:val="6E141E60"/>
    <w:rsid w:val="6E5D1A22"/>
    <w:rsid w:val="6E9B0E96"/>
    <w:rsid w:val="6E9E137A"/>
    <w:rsid w:val="6EA854F4"/>
    <w:rsid w:val="6EAE7CDB"/>
    <w:rsid w:val="6EB4694C"/>
    <w:rsid w:val="6EC47C1B"/>
    <w:rsid w:val="6F3A3E03"/>
    <w:rsid w:val="6F43615A"/>
    <w:rsid w:val="6F506DD2"/>
    <w:rsid w:val="6F563D68"/>
    <w:rsid w:val="6F834A27"/>
    <w:rsid w:val="6F912DCA"/>
    <w:rsid w:val="6F9B10E0"/>
    <w:rsid w:val="6FA75D69"/>
    <w:rsid w:val="6FB12C99"/>
    <w:rsid w:val="6FBFE6E3"/>
    <w:rsid w:val="6FC615E6"/>
    <w:rsid w:val="6FF714FC"/>
    <w:rsid w:val="7064084F"/>
    <w:rsid w:val="70730677"/>
    <w:rsid w:val="70C235E2"/>
    <w:rsid w:val="70C5244B"/>
    <w:rsid w:val="70CE0095"/>
    <w:rsid w:val="71463191"/>
    <w:rsid w:val="71C60ACF"/>
    <w:rsid w:val="71E41468"/>
    <w:rsid w:val="720212B1"/>
    <w:rsid w:val="721B0229"/>
    <w:rsid w:val="7221165D"/>
    <w:rsid w:val="724E4D30"/>
    <w:rsid w:val="72826CE9"/>
    <w:rsid w:val="72B61856"/>
    <w:rsid w:val="72C766ED"/>
    <w:rsid w:val="72D144B3"/>
    <w:rsid w:val="72EF7206"/>
    <w:rsid w:val="72F501A8"/>
    <w:rsid w:val="72F53B32"/>
    <w:rsid w:val="734515E6"/>
    <w:rsid w:val="73703EE3"/>
    <w:rsid w:val="73740FB9"/>
    <w:rsid w:val="738772D2"/>
    <w:rsid w:val="73A77D10"/>
    <w:rsid w:val="73B85014"/>
    <w:rsid w:val="73D60D8D"/>
    <w:rsid w:val="74044EA6"/>
    <w:rsid w:val="740D6D32"/>
    <w:rsid w:val="747D5E86"/>
    <w:rsid w:val="7484586E"/>
    <w:rsid w:val="74D3485F"/>
    <w:rsid w:val="75340AAA"/>
    <w:rsid w:val="754660A4"/>
    <w:rsid w:val="755A1DE6"/>
    <w:rsid w:val="75844335"/>
    <w:rsid w:val="75927DFD"/>
    <w:rsid w:val="759C226D"/>
    <w:rsid w:val="75B05692"/>
    <w:rsid w:val="75C34D43"/>
    <w:rsid w:val="76A06CD5"/>
    <w:rsid w:val="76B054FF"/>
    <w:rsid w:val="76B05560"/>
    <w:rsid w:val="77275DC2"/>
    <w:rsid w:val="775C702A"/>
    <w:rsid w:val="779C57F2"/>
    <w:rsid w:val="77A94A29"/>
    <w:rsid w:val="77FD5BF9"/>
    <w:rsid w:val="77FF1D8C"/>
    <w:rsid w:val="7809294B"/>
    <w:rsid w:val="78223DB0"/>
    <w:rsid w:val="78B14F5F"/>
    <w:rsid w:val="7929547F"/>
    <w:rsid w:val="79407558"/>
    <w:rsid w:val="797B7098"/>
    <w:rsid w:val="799870FE"/>
    <w:rsid w:val="79BA305A"/>
    <w:rsid w:val="79BD71CD"/>
    <w:rsid w:val="7A3D26B2"/>
    <w:rsid w:val="7AB875D8"/>
    <w:rsid w:val="7AF31D40"/>
    <w:rsid w:val="7B080268"/>
    <w:rsid w:val="7B347A76"/>
    <w:rsid w:val="7B4A2DE7"/>
    <w:rsid w:val="7B6E21C1"/>
    <w:rsid w:val="7B76211F"/>
    <w:rsid w:val="7B8518F1"/>
    <w:rsid w:val="7B8C57FA"/>
    <w:rsid w:val="7B9A0A39"/>
    <w:rsid w:val="7BA2437C"/>
    <w:rsid w:val="7BC2138C"/>
    <w:rsid w:val="7BD2508A"/>
    <w:rsid w:val="7BD87F7D"/>
    <w:rsid w:val="7BFF422C"/>
    <w:rsid w:val="7C1A6981"/>
    <w:rsid w:val="7C3C2F5C"/>
    <w:rsid w:val="7C7C3A66"/>
    <w:rsid w:val="7D046CFB"/>
    <w:rsid w:val="7D8257A9"/>
    <w:rsid w:val="7DCA63F6"/>
    <w:rsid w:val="7DD75C1A"/>
    <w:rsid w:val="7DFA312F"/>
    <w:rsid w:val="7E154F41"/>
    <w:rsid w:val="7E250BC8"/>
    <w:rsid w:val="7E5D796C"/>
    <w:rsid w:val="7E9644AA"/>
    <w:rsid w:val="7E9A331D"/>
    <w:rsid w:val="7EB13885"/>
    <w:rsid w:val="7EBD530C"/>
    <w:rsid w:val="7F1B7FBA"/>
    <w:rsid w:val="7F515404"/>
    <w:rsid w:val="7F7A45F3"/>
    <w:rsid w:val="7F940E2D"/>
    <w:rsid w:val="7FD13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b/>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b/>
      <w:kern w:val="0"/>
      <w:sz w:val="27"/>
      <w:szCs w:val="27"/>
    </w:rPr>
  </w:style>
  <w:style w:type="paragraph" w:styleId="7">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宋体"/>
      <w:sz w:val="30"/>
    </w:rPr>
  </w:style>
  <w:style w:type="paragraph" w:customStyle="1" w:styleId="3">
    <w:name w:val="默认"/>
    <w:qFormat/>
    <w:uiPriority w:val="0"/>
    <w:rPr>
      <w:rFonts w:ascii="Helvetica" w:hAnsi="Helvetica" w:eastAsia="Times New Roman" w:cs="Times New Roman"/>
      <w:color w:val="000000"/>
      <w:sz w:val="22"/>
      <w:szCs w:val="22"/>
      <w:lang w:val="en-US" w:eastAsia="zh-CN" w:bidi="ar-SA"/>
    </w:rPr>
  </w:style>
  <w:style w:type="paragraph" w:styleId="8">
    <w:name w:val="table of authorities"/>
    <w:basedOn w:val="1"/>
    <w:next w:val="1"/>
    <w:qFormat/>
    <w:uiPriority w:val="0"/>
    <w:pPr>
      <w:ind w:left="420" w:leftChars="200"/>
    </w:pPr>
    <w:rPr>
      <w:rFonts w:ascii="Times New Roman" w:hAnsi="Times New Roman"/>
      <w:szCs w:val="20"/>
    </w:rPr>
  </w:style>
  <w:style w:type="paragraph" w:styleId="9">
    <w:name w:val="Normal Indent"/>
    <w:basedOn w:val="1"/>
    <w:qFormat/>
    <w:uiPriority w:val="0"/>
  </w:style>
  <w:style w:type="paragraph" w:styleId="10">
    <w:name w:val="toc 5"/>
    <w:basedOn w:val="1"/>
    <w:next w:val="1"/>
    <w:qFormat/>
    <w:uiPriority w:val="0"/>
    <w:pPr>
      <w:ind w:left="800" w:leftChars="800"/>
    </w:pPr>
    <w:rPr>
      <w:sz w:val="32"/>
    </w:rPr>
  </w:style>
  <w:style w:type="paragraph" w:styleId="11">
    <w:name w:val="toc 3"/>
    <w:basedOn w:val="1"/>
    <w:next w:val="1"/>
    <w:unhideWhenUsed/>
    <w:qFormat/>
    <w:uiPriority w:val="39"/>
    <w:pPr>
      <w:ind w:left="420"/>
    </w:pPr>
    <w:rPr>
      <w:rFonts w:ascii="等线" w:hAnsi="等线" w:eastAsia="等线"/>
      <w:b/>
      <w:sz w:val="30"/>
      <w:szCs w:val="3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tabs>
        <w:tab w:val="left" w:pos="1260"/>
        <w:tab w:val="left" w:pos="1685"/>
        <w:tab w:val="right" w:leader="dot" w:pos="8400"/>
      </w:tabs>
      <w:spacing w:line="320" w:lineRule="exact"/>
      <w:ind w:firstLine="280" w:firstLineChars="100"/>
    </w:pPr>
    <w:rPr>
      <w:rFonts w:eastAsia="宋体"/>
      <w:sz w:val="21"/>
      <w:szCs w:val="20"/>
    </w:rPr>
  </w:style>
  <w:style w:type="paragraph" w:styleId="15">
    <w:name w:val="footnote text"/>
    <w:basedOn w:val="1"/>
    <w:qFormat/>
    <w:uiPriority w:val="0"/>
    <w:pPr>
      <w:snapToGrid w:val="0"/>
      <w:jc w:val="left"/>
    </w:pPr>
    <w:rPr>
      <w:sz w:val="18"/>
    </w:rPr>
  </w:style>
  <w:style w:type="paragraph" w:styleId="16">
    <w:name w:val="Normal (Web)"/>
    <w:basedOn w:val="1"/>
    <w:qFormat/>
    <w:uiPriority w:val="0"/>
    <w:pPr>
      <w:spacing w:beforeAutospacing="1" w:afterAutospacing="1"/>
      <w:jc w:val="left"/>
    </w:pPr>
    <w:rPr>
      <w:kern w:val="0"/>
      <w:sz w:val="24"/>
    </w:r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333333"/>
      <w:u w:val="none"/>
    </w:rPr>
  </w:style>
  <w:style w:type="character" w:styleId="22">
    <w:name w:val="Emphasis"/>
    <w:basedOn w:val="18"/>
    <w:qFormat/>
    <w:uiPriority w:val="0"/>
    <w:rPr>
      <w:i/>
      <w:iCs/>
    </w:rPr>
  </w:style>
  <w:style w:type="character" w:styleId="23">
    <w:name w:val="Hyperlink"/>
    <w:basedOn w:val="18"/>
    <w:qFormat/>
    <w:uiPriority w:val="0"/>
    <w:rPr>
      <w:color w:val="333333"/>
      <w:u w:val="none"/>
    </w:rPr>
  </w:style>
  <w:style w:type="paragraph" w:customStyle="1" w:styleId="24">
    <w:name w:val="索引 51"/>
    <w:basedOn w:val="1"/>
    <w:next w:val="1"/>
    <w:qFormat/>
    <w:uiPriority w:val="0"/>
    <w:pPr>
      <w:ind w:left="1680"/>
    </w:pPr>
    <w:rPr>
      <w:rFonts w:ascii="Times New Roman" w:hAnsi="Times New Roman" w:eastAsia="方正小标宋_GBK" w:cs="Times New Roman"/>
    </w:rPr>
  </w:style>
  <w:style w:type="paragraph" w:customStyle="1" w:styleId="25">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26">
    <w:name w:val="Normal Indent1"/>
    <w:basedOn w:val="1"/>
    <w:qFormat/>
    <w:uiPriority w:val="0"/>
  </w:style>
  <w:style w:type="paragraph" w:customStyle="1" w:styleId="27">
    <w:name w:val="正文缩进2"/>
    <w:basedOn w:val="1"/>
    <w:qFormat/>
    <w:uiPriority w:val="0"/>
    <w:rPr>
      <w:kern w:val="0"/>
      <w:sz w:val="24"/>
    </w:rPr>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line="240" w:lineRule="exact"/>
      <w:jc w:val="left"/>
    </w:pPr>
  </w:style>
  <w:style w:type="paragraph" w:customStyle="1" w:styleId="29">
    <w:name w:val="正文缩进1"/>
    <w:basedOn w:val="1"/>
    <w:qFormat/>
    <w:uiPriority w:val="0"/>
  </w:style>
  <w:style w:type="paragraph" w:customStyle="1" w:styleId="30">
    <w:name w:val="正文缩进3"/>
    <w:basedOn w:val="1"/>
    <w:qFormat/>
    <w:uiPriority w:val="0"/>
  </w:style>
  <w:style w:type="character" w:customStyle="1" w:styleId="31">
    <w:name w:val="not-follow"/>
    <w:basedOn w:val="18"/>
    <w:qFormat/>
    <w:uiPriority w:val="0"/>
    <w:rPr>
      <w:color w:val="FFFFFF"/>
      <w:shd w:val="clear" w:color="auto" w:fill="FA3939"/>
    </w:rPr>
  </w:style>
  <w:style w:type="character" w:customStyle="1" w:styleId="32">
    <w:name w:val="last-child1"/>
    <w:basedOn w:val="18"/>
    <w:qFormat/>
    <w:uiPriority w:val="0"/>
  </w:style>
  <w:style w:type="character" w:customStyle="1" w:styleId="33">
    <w:name w:val="after"/>
    <w:basedOn w:val="18"/>
    <w:qFormat/>
    <w:uiPriority w:val="0"/>
  </w:style>
  <w:style w:type="character" w:customStyle="1" w:styleId="34">
    <w:name w:val="hover18"/>
    <w:basedOn w:val="18"/>
    <w:qFormat/>
    <w:uiPriority w:val="0"/>
    <w:rPr>
      <w:shd w:val="clear" w:color="auto" w:fill="D43D3D"/>
    </w:rPr>
  </w:style>
  <w:style w:type="character" w:customStyle="1" w:styleId="35">
    <w:name w:val="hover19"/>
    <w:basedOn w:val="18"/>
    <w:qFormat/>
    <w:uiPriority w:val="0"/>
  </w:style>
  <w:style w:type="character" w:customStyle="1" w:styleId="36">
    <w:name w:val="hover20"/>
    <w:basedOn w:val="18"/>
    <w:qFormat/>
    <w:uiPriority w:val="0"/>
  </w:style>
  <w:style w:type="character" w:customStyle="1" w:styleId="37">
    <w:name w:val="before15"/>
    <w:basedOn w:val="18"/>
    <w:qFormat/>
    <w:uiPriority w:val="0"/>
  </w:style>
  <w:style w:type="character" w:customStyle="1" w:styleId="38">
    <w:name w:val="bg-gg-text"/>
    <w:basedOn w:val="18"/>
    <w:qFormat/>
    <w:uiPriority w:val="0"/>
    <w:rPr>
      <w:color w:val="FFFFFF"/>
    </w:rPr>
  </w:style>
  <w:style w:type="character" w:customStyle="1" w:styleId="39">
    <w:name w:val="bg-gg-close"/>
    <w:basedOn w:val="18"/>
    <w:qFormat/>
    <w:uiPriority w:val="0"/>
  </w:style>
  <w:style w:type="character" w:customStyle="1" w:styleId="40">
    <w:name w:val="after3"/>
    <w:basedOn w:val="18"/>
    <w:qFormat/>
    <w:uiPriority w:val="0"/>
  </w:style>
  <w:style w:type="character" w:customStyle="1" w:styleId="4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5129</Words>
  <Characters>5242</Characters>
  <Lines>62</Lines>
  <Paragraphs>17</Paragraphs>
  <TotalTime>45</TotalTime>
  <ScaleCrop>false</ScaleCrop>
  <LinksUpToDate>false</LinksUpToDate>
  <CharactersWithSpaces>5245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2020-01-10T19:19:00Z</dcterms:created>
  <dc:creator>Administrator</dc:creator>
  <cp:lastModifiedBy> </cp:lastModifiedBy>
  <cp:lastPrinted>2024-02-26T17:56:00Z</cp:lastPrinted>
  <dcterms:modified xsi:type="dcterms:W3CDTF">2025-02-25T13:25:46Z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BFA8CE3B297D435EB790A374BF4F66D2_12</vt:lpwstr>
  </property>
</Properties>
</file>