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重庆市酉阳土家族苗族自治县人民调解管理指导中心</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1"/>
          <w:rFonts w:hint="default" w:ascii="Times New Roman" w:hAnsi="Times New Roman" w:eastAsia="黑体" w:cs="黑体"/>
          <w:color w:val="000000" w:themeColor="text1"/>
          <w:sz w:val="32"/>
          <w:szCs w:val="32"/>
          <w:shd w:val="clear" w:color="auto" w:fill="FFFFFF"/>
        </w:rPr>
      </w:pPr>
      <w:r>
        <w:rPr>
          <w:rStyle w:val="11"/>
          <w:rFonts w:ascii="Times New Roman" w:hAnsi="Times New Roman" w:eastAsia="黑体" w:cs="黑体"/>
          <w:color w:val="000000" w:themeColor="text1"/>
          <w:sz w:val="32"/>
          <w:szCs w:val="32"/>
          <w:shd w:val="clear" w:color="auto" w:fill="FFFFFF"/>
        </w:rPr>
        <w:t>一、</w:t>
      </w:r>
      <w:r>
        <w:rPr>
          <w:rStyle w:val="11"/>
          <w:rFonts w:hint="eastAsia" w:ascii="Times New Roman" w:hAnsi="Times New Roman" w:eastAsia="黑体" w:cs="黑体"/>
          <w:color w:val="000000" w:themeColor="text1"/>
          <w:sz w:val="32"/>
          <w:szCs w:val="32"/>
          <w:shd w:val="clear" w:color="auto" w:fill="FFFFFF"/>
          <w:lang w:eastAsia="zh-CN"/>
        </w:rPr>
        <w:t>单位</w:t>
      </w:r>
      <w:r>
        <w:rPr>
          <w:rStyle w:val="11"/>
          <w:rFonts w:ascii="Times New Roman" w:hAnsi="Times New Roman" w:eastAsia="黑体" w:cs="黑体"/>
          <w:color w:val="000000" w:themeColor="text1"/>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方正仿宋_GBK" w:cs="方正仿宋_GBK"/>
          <w:color w:val="000000" w:themeColor="text1"/>
          <w:sz w:val="32"/>
          <w:szCs w:val="32"/>
        </w:rPr>
      </w:pPr>
      <w:r>
        <w:rPr>
          <w:rStyle w:val="11"/>
          <w:rFonts w:ascii="Times New Roman" w:hAnsi="Times New Roman" w:eastAsia="楷体" w:cs="楷体"/>
          <w:color w:val="000000" w:themeColor="text1"/>
          <w:sz w:val="32"/>
          <w:szCs w:val="32"/>
          <w:shd w:val="clear" w:color="auto" w:fill="FFFFFF"/>
        </w:rPr>
        <w:t>（一）职能职责</w:t>
      </w:r>
    </w:p>
    <w:p>
      <w:pPr>
        <w:pStyle w:val="20"/>
        <w:keepNext w:val="0"/>
        <w:keepLines w:val="0"/>
        <w:pageBreakBefore w:val="0"/>
        <w:widowControl w:val="0"/>
        <w:suppressLineNumbers w:val="0"/>
        <w:kinsoku/>
        <w:overflowPunct/>
        <w:topLinePunct w:val="0"/>
        <w:autoSpaceDE w:val="0"/>
        <w:autoSpaceDN w:val="0"/>
        <w:bidi w:val="0"/>
        <w:adjustRightInd w:val="0"/>
        <w:spacing w:beforeAutospacing="0" w:afterAutospacing="0" w:line="578" w:lineRule="exact"/>
        <w:ind w:left="0" w:leftChars="0" w:right="0" w:rightChars="0" w:firstLine="640" w:firstLineChars="200"/>
        <w:jc w:val="both"/>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kern w:val="0"/>
          <w:sz w:val="32"/>
          <w:szCs w:val="32"/>
          <w:shd w:val="clear" w:color="auto" w:fill="FFFFFF"/>
          <w:lang w:val="en-US" w:eastAsia="zh-CN" w:bidi="ar-SA"/>
        </w:rPr>
        <w:t>1.负责制定全县人民调解工作中长期规划和年度工作方案。</w:t>
      </w:r>
    </w:p>
    <w:p>
      <w:pPr>
        <w:pStyle w:val="20"/>
        <w:keepNext w:val="0"/>
        <w:keepLines w:val="0"/>
        <w:pageBreakBefore w:val="0"/>
        <w:widowControl w:val="0"/>
        <w:suppressLineNumbers w:val="0"/>
        <w:kinsoku/>
        <w:overflowPunct/>
        <w:topLinePunct w:val="0"/>
        <w:autoSpaceDE w:val="0"/>
        <w:autoSpaceDN w:val="0"/>
        <w:bidi w:val="0"/>
        <w:adjustRightInd w:val="0"/>
        <w:spacing w:beforeAutospacing="0" w:afterAutospacing="0" w:line="578" w:lineRule="exact"/>
        <w:ind w:left="0" w:leftChars="0" w:right="0" w:rightChars="0" w:firstLine="640" w:firstLineChars="200"/>
        <w:jc w:val="both"/>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kern w:val="0"/>
          <w:sz w:val="32"/>
          <w:szCs w:val="32"/>
          <w:shd w:val="clear" w:color="auto" w:fill="FFFFFF"/>
          <w:lang w:val="en-US" w:eastAsia="zh-CN" w:bidi="ar-SA"/>
        </w:rPr>
        <w:t>2.负责管理指导全县基层人民调解委员会、社区、居委会、企事业单位等人民调解委员会的设立和人民调解员的业务培训。</w:t>
      </w:r>
    </w:p>
    <w:p>
      <w:pPr>
        <w:pStyle w:val="20"/>
        <w:keepNext w:val="0"/>
        <w:keepLines w:val="0"/>
        <w:pageBreakBefore w:val="0"/>
        <w:widowControl w:val="0"/>
        <w:suppressLineNumbers w:val="0"/>
        <w:kinsoku/>
        <w:overflowPunct/>
        <w:topLinePunct w:val="0"/>
        <w:autoSpaceDE w:val="0"/>
        <w:autoSpaceDN w:val="0"/>
        <w:bidi w:val="0"/>
        <w:adjustRightInd w:val="0"/>
        <w:spacing w:beforeAutospacing="0" w:afterAutospacing="0" w:line="578" w:lineRule="exact"/>
        <w:ind w:left="0" w:leftChars="0" w:right="0" w:rightChars="0" w:firstLine="640" w:firstLineChars="200"/>
        <w:jc w:val="both"/>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kern w:val="0"/>
          <w:sz w:val="32"/>
          <w:szCs w:val="32"/>
          <w:shd w:val="clear" w:color="auto" w:fill="FFFFFF"/>
          <w:lang w:val="en-US" w:eastAsia="zh-CN" w:bidi="ar-SA"/>
        </w:rPr>
        <w:t>3.负责指导、协调各级调解组织接受民事纠纷当事人的申请，对民事纠纷进行调解。</w:t>
      </w:r>
    </w:p>
    <w:p>
      <w:pPr>
        <w:pStyle w:val="20"/>
        <w:keepNext w:val="0"/>
        <w:keepLines w:val="0"/>
        <w:pageBreakBefore w:val="0"/>
        <w:widowControl w:val="0"/>
        <w:suppressLineNumbers w:val="0"/>
        <w:kinsoku/>
        <w:overflowPunct/>
        <w:topLinePunct w:val="0"/>
        <w:autoSpaceDE w:val="0"/>
        <w:autoSpaceDN w:val="0"/>
        <w:bidi w:val="0"/>
        <w:adjustRightInd w:val="0"/>
        <w:spacing w:beforeAutospacing="0" w:afterAutospacing="0" w:line="578" w:lineRule="exact"/>
        <w:ind w:left="0" w:leftChars="0" w:right="0" w:rightChars="0" w:firstLine="640" w:firstLineChars="200"/>
        <w:jc w:val="both"/>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kern w:val="0"/>
          <w:sz w:val="32"/>
          <w:szCs w:val="32"/>
          <w:shd w:val="clear" w:color="auto" w:fill="FFFFFF"/>
          <w:lang w:val="en-US" w:eastAsia="zh-CN" w:bidi="ar-SA"/>
        </w:rPr>
        <w:t>4.负责指派人民调解组织对政府交办的重大、疑难、复杂民事案件进行调解，参与重大、疑难民间纠纷的调处工作。</w:t>
      </w:r>
    </w:p>
    <w:p>
      <w:pPr>
        <w:pStyle w:val="20"/>
        <w:keepNext w:val="0"/>
        <w:keepLines w:val="0"/>
        <w:pageBreakBefore w:val="0"/>
        <w:widowControl w:val="0"/>
        <w:suppressLineNumbers w:val="0"/>
        <w:kinsoku/>
        <w:overflowPunct/>
        <w:topLinePunct w:val="0"/>
        <w:autoSpaceDE w:val="0"/>
        <w:autoSpaceDN w:val="0"/>
        <w:bidi w:val="0"/>
        <w:adjustRightInd w:val="0"/>
        <w:spacing w:beforeAutospacing="0" w:afterAutospacing="0" w:line="578" w:lineRule="exact"/>
        <w:ind w:left="0" w:leftChars="0" w:right="0" w:rightChars="0" w:firstLine="640" w:firstLineChars="200"/>
        <w:jc w:val="both"/>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kern w:val="0"/>
          <w:sz w:val="32"/>
          <w:szCs w:val="32"/>
          <w:shd w:val="clear" w:color="auto" w:fill="FFFFFF"/>
          <w:lang w:val="en-US" w:eastAsia="zh-CN" w:bidi="ar-SA"/>
        </w:rPr>
        <w:t>5.负责指定人民调解组织接受跨县、乡镇、部门联合调解的民事案件。</w:t>
      </w:r>
    </w:p>
    <w:p>
      <w:pPr>
        <w:pStyle w:val="20"/>
        <w:keepNext w:val="0"/>
        <w:keepLines w:val="0"/>
        <w:pageBreakBefore w:val="0"/>
        <w:widowControl w:val="0"/>
        <w:suppressLineNumbers w:val="0"/>
        <w:kinsoku/>
        <w:overflowPunct/>
        <w:topLinePunct w:val="0"/>
        <w:autoSpaceDE w:val="0"/>
        <w:autoSpaceDN w:val="0"/>
        <w:bidi w:val="0"/>
        <w:adjustRightInd w:val="0"/>
        <w:spacing w:beforeAutospacing="0" w:afterAutospacing="0" w:line="578" w:lineRule="exact"/>
        <w:ind w:left="0" w:leftChars="0" w:right="0" w:rightChars="0" w:firstLine="640" w:firstLineChars="200"/>
        <w:jc w:val="both"/>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kern w:val="0"/>
          <w:sz w:val="32"/>
          <w:szCs w:val="32"/>
          <w:shd w:val="clear" w:color="auto" w:fill="FFFFFF"/>
          <w:lang w:val="en-US" w:eastAsia="zh-CN" w:bidi="ar-SA"/>
        </w:rPr>
        <w:t>6.负责对全县人民调解工作进行指导、检查、督促，对调处工作不力、矛盾纠纷多发的地方、部门和单位，提出责任追究的建议。</w:t>
      </w:r>
    </w:p>
    <w:p>
      <w:pPr>
        <w:pStyle w:val="20"/>
        <w:keepNext w:val="0"/>
        <w:keepLines w:val="0"/>
        <w:pageBreakBefore w:val="0"/>
        <w:widowControl w:val="0"/>
        <w:suppressLineNumbers w:val="0"/>
        <w:kinsoku/>
        <w:overflowPunct/>
        <w:topLinePunct w:val="0"/>
        <w:autoSpaceDE w:val="0"/>
        <w:autoSpaceDN w:val="0"/>
        <w:bidi w:val="0"/>
        <w:adjustRightInd w:val="0"/>
        <w:spacing w:beforeAutospacing="0" w:afterAutospacing="0" w:line="578" w:lineRule="exact"/>
        <w:ind w:left="0" w:leftChars="0" w:right="0" w:rightChars="0" w:firstLine="640" w:firstLineChars="200"/>
        <w:jc w:val="both"/>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kern w:val="0"/>
          <w:sz w:val="32"/>
          <w:szCs w:val="32"/>
          <w:shd w:val="clear" w:color="auto" w:fill="FFFFFF"/>
          <w:lang w:val="en-US" w:eastAsia="zh-CN" w:bidi="ar-SA"/>
        </w:rPr>
        <w:t>7.负责协助解决人民调解委员会的困难，组织协调有关部门参与矛盾纠纷调处，负责定期组织召开会议，对影响社会稳定的矛盾纠纷及重大隐患进行分析研究，提出工作建议。</w:t>
      </w:r>
    </w:p>
    <w:p>
      <w:pPr>
        <w:pStyle w:val="20"/>
        <w:keepNext w:val="0"/>
        <w:keepLines w:val="0"/>
        <w:pageBreakBefore w:val="0"/>
        <w:widowControl w:val="0"/>
        <w:suppressLineNumbers w:val="0"/>
        <w:kinsoku/>
        <w:overflowPunct/>
        <w:topLinePunct w:val="0"/>
        <w:autoSpaceDE w:val="0"/>
        <w:autoSpaceDN w:val="0"/>
        <w:bidi w:val="0"/>
        <w:adjustRightInd w:val="0"/>
        <w:spacing w:beforeAutospacing="0" w:afterAutospacing="0" w:line="578" w:lineRule="exact"/>
        <w:ind w:left="0" w:leftChars="0" w:right="0" w:rightChars="0" w:firstLine="640" w:firstLineChars="200"/>
        <w:jc w:val="both"/>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kern w:val="0"/>
          <w:sz w:val="32"/>
          <w:szCs w:val="32"/>
          <w:shd w:val="clear" w:color="auto" w:fill="FFFFFF"/>
          <w:lang w:val="en-US" w:eastAsia="zh-CN" w:bidi="ar-SA"/>
        </w:rPr>
        <w:t>8.负责发动人民调解组织通过调解工作宣传法律法规、规章和党的政策，引导当事人依法进行人民调解，解决问题。</w:t>
      </w:r>
    </w:p>
    <w:p>
      <w:pPr>
        <w:pStyle w:val="20"/>
        <w:keepNext w:val="0"/>
        <w:keepLines w:val="0"/>
        <w:pageBreakBefore w:val="0"/>
        <w:widowControl w:val="0"/>
        <w:suppressLineNumbers w:val="0"/>
        <w:kinsoku/>
        <w:overflowPunct/>
        <w:topLinePunct w:val="0"/>
        <w:autoSpaceDE w:val="0"/>
        <w:autoSpaceDN w:val="0"/>
        <w:bidi w:val="0"/>
        <w:adjustRightInd w:val="0"/>
        <w:spacing w:beforeAutospacing="0" w:afterAutospacing="0" w:line="578" w:lineRule="exact"/>
        <w:ind w:right="0" w:rightChars="0" w:firstLine="640" w:firstLineChars="200"/>
        <w:jc w:val="both"/>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kern w:val="0"/>
          <w:sz w:val="32"/>
          <w:szCs w:val="32"/>
          <w:shd w:val="clear" w:color="auto" w:fill="FFFFFF"/>
          <w:lang w:val="en-US" w:eastAsia="zh-CN" w:bidi="ar-SA"/>
        </w:rPr>
        <w:t>9.负责档案、文件、卷宗的管理。</w:t>
      </w:r>
    </w:p>
    <w:p>
      <w:pPr>
        <w:pStyle w:val="9"/>
        <w:keepNext w:val="0"/>
        <w:keepLines w:val="0"/>
        <w:pageBreakBefore w:val="0"/>
        <w:shd w:val="clear" w:color="auto" w:fill="FFFFFF"/>
        <w:kinsoku/>
        <w:overflowPunct/>
        <w:topLinePunct w:val="0"/>
        <w:bidi w:val="0"/>
        <w:spacing w:beforeAutospacing="0" w:afterAutospacing="0" w:line="578" w:lineRule="exact"/>
        <w:ind w:firstLine="640" w:firstLineChars="200"/>
        <w:rPr>
          <w:rFonts w:hint="eastAsia" w:ascii="Times New Roman" w:hAnsi="Times New Roman" w:eastAsia="方正仿宋_GBK" w:cs="Times New Roman"/>
          <w:color w:val="000000" w:themeColor="text1"/>
          <w:kern w:val="0"/>
          <w:sz w:val="32"/>
          <w:szCs w:val="32"/>
          <w:shd w:val="clear" w:color="auto" w:fill="FFFFFF"/>
          <w:lang w:val="en-US" w:eastAsia="zh-CN" w:bidi="ar-SA"/>
        </w:rPr>
      </w:pPr>
      <w:r>
        <w:rPr>
          <w:rFonts w:hint="eastAsia" w:ascii="Times New Roman" w:hAnsi="Times New Roman" w:eastAsia="方正仿宋_GBK" w:cs="Times New Roman"/>
          <w:color w:val="000000" w:themeColor="text1"/>
          <w:kern w:val="0"/>
          <w:sz w:val="32"/>
          <w:szCs w:val="32"/>
          <w:shd w:val="clear" w:color="auto" w:fill="FFFFFF"/>
          <w:lang w:val="en-US" w:eastAsia="zh-CN" w:bidi="ar-SA"/>
        </w:rPr>
        <w:t>10.完成县司法局交办的其他工作。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Fonts w:hint="default" w:ascii="Times New Roman" w:hAnsi="Times New Roman" w:eastAsia="楷体" w:cs="楷体"/>
          <w:color w:val="000000" w:themeColor="text1"/>
          <w:sz w:val="32"/>
          <w:szCs w:val="32"/>
        </w:rPr>
      </w:pPr>
      <w:r>
        <w:rPr>
          <w:rStyle w:val="11"/>
          <w:rFonts w:ascii="Times New Roman" w:hAnsi="Times New Roman" w:eastAsia="楷体" w:cs="楷体"/>
          <w:color w:val="000000" w:themeColor="text1"/>
          <w:sz w:val="32"/>
          <w:szCs w:val="32"/>
          <w:shd w:val="clear" w:color="auto" w:fill="FFFFFF"/>
        </w:rPr>
        <w:t>（二）机构设置</w:t>
      </w:r>
    </w:p>
    <w:p>
      <w:pPr>
        <w:pStyle w:val="9"/>
        <w:keepNext w:val="0"/>
        <w:keepLines w:val="0"/>
        <w:pageBreakBefore w:val="0"/>
        <w:shd w:val="clear" w:color="auto" w:fill="FFFFFF"/>
        <w:kinsoku/>
        <w:overflowPunct/>
        <w:topLinePunct w:val="0"/>
        <w:bidi w:val="0"/>
        <w:spacing w:beforeAutospacing="0" w:afterAutospacing="0" w:line="578" w:lineRule="exact"/>
        <w:ind w:firstLine="640" w:firstLineChars="200"/>
        <w:rPr>
          <w:rFonts w:hint="eastAsia" w:ascii="Times New Roman" w:hAnsi="Times New Roman" w:eastAsia="仿宋" w:cs="仿宋"/>
          <w:color w:val="000000" w:themeColor="text1"/>
          <w:kern w:val="0"/>
          <w:sz w:val="32"/>
          <w:szCs w:val="32"/>
        </w:rPr>
      </w:pPr>
      <w:r>
        <w:rPr>
          <w:rFonts w:hint="eastAsia" w:ascii="Times New Roman" w:hAnsi="Times New Roman" w:eastAsia="方正仿宋_GBK" w:cs="方正仿宋_GBK"/>
          <w:color w:val="000000" w:themeColor="text1"/>
          <w:kern w:val="0"/>
          <w:sz w:val="32"/>
          <w:szCs w:val="32"/>
          <w:shd w:val="clear" w:color="auto" w:fill="FFFFFF"/>
          <w:lang w:val="en-US" w:eastAsia="zh-CN" w:bidi="ar-SA"/>
        </w:rPr>
        <w:t>本单位为独立核算的事业单位1个。</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1"/>
          <w:rFonts w:hint="default" w:ascii="Times New Roman" w:hAnsi="Times New Roman" w:eastAsia="黑体" w:cs="黑体"/>
          <w:color w:val="000000" w:themeColor="text1"/>
          <w:sz w:val="32"/>
          <w:szCs w:val="32"/>
          <w:shd w:val="clear" w:color="auto" w:fill="FFFFFF"/>
        </w:rPr>
      </w:pPr>
      <w:r>
        <w:rPr>
          <w:rStyle w:val="11"/>
          <w:rFonts w:ascii="Times New Roman" w:hAnsi="Times New Roman" w:eastAsia="黑体" w:cs="黑体"/>
          <w:color w:val="000000" w:themeColor="text1"/>
          <w:sz w:val="32"/>
          <w:szCs w:val="32"/>
          <w:shd w:val="clear" w:color="auto" w:fill="FFFFFF"/>
        </w:rPr>
        <w:t>二、</w:t>
      </w:r>
      <w:r>
        <w:rPr>
          <w:rStyle w:val="11"/>
          <w:rFonts w:hint="eastAsia" w:ascii="Times New Roman" w:hAnsi="Times New Roman" w:eastAsia="黑体" w:cs="黑体"/>
          <w:color w:val="000000" w:themeColor="text1"/>
          <w:sz w:val="32"/>
          <w:szCs w:val="32"/>
          <w:shd w:val="clear" w:color="auto" w:fill="FFFFFF"/>
          <w:lang w:eastAsia="zh-CN"/>
        </w:rPr>
        <w:t>单位</w:t>
      </w:r>
      <w:r>
        <w:rPr>
          <w:rStyle w:val="11"/>
          <w:rFonts w:ascii="Times New Roman" w:hAnsi="Times New Roman" w:eastAsia="黑体" w:cs="黑体"/>
          <w:color w:val="000000" w:themeColor="text1"/>
          <w:sz w:val="32"/>
          <w:szCs w:val="32"/>
          <w:shd w:val="clear" w:color="auto" w:fill="FFFFFF"/>
        </w:rPr>
        <w:t>决算</w:t>
      </w:r>
      <w:r>
        <w:rPr>
          <w:rStyle w:val="11"/>
          <w:rFonts w:hint="eastAsia" w:ascii="Times New Roman" w:hAnsi="Times New Roman" w:eastAsia="黑体" w:cs="黑体"/>
          <w:color w:val="000000" w:themeColor="text1"/>
          <w:sz w:val="32"/>
          <w:szCs w:val="32"/>
          <w:shd w:val="clear" w:color="auto" w:fill="FFFFFF"/>
          <w:lang w:eastAsia="zh-CN"/>
        </w:rPr>
        <w:t>收支</w:t>
      </w:r>
      <w:r>
        <w:rPr>
          <w:rStyle w:val="11"/>
          <w:rFonts w:ascii="Times New Roman" w:hAnsi="Times New Roman" w:eastAsia="黑体" w:cs="黑体"/>
          <w:color w:val="000000" w:themeColor="text1"/>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（一）收入支出决算总体情况说明</w:t>
      </w:r>
    </w:p>
    <w:p>
      <w:pPr>
        <w:pStyle w:val="9"/>
        <w:keepNext w:val="0"/>
        <w:keepLines w:val="0"/>
        <w:pageBreakBefore w:val="0"/>
        <w:shd w:val="clear" w:color="auto" w:fill="FFFFFF"/>
        <w:kinsoku/>
        <w:overflowPunct/>
        <w:topLinePunct w:val="0"/>
        <w:bidi w:val="0"/>
        <w:spacing w:before="0" w:beforeAutospacing="0" w:after="0" w:afterAutospacing="0" w:line="578" w:lineRule="exact"/>
        <w:ind w:firstLine="640" w:firstLineChars="200"/>
        <w:jc w:val="both"/>
        <w:rPr>
          <w:rFonts w:hint="default" w:ascii="Times New Roman" w:hAnsi="Times New Roman" w:eastAsia="方正仿宋_GBK" w:cs="方正仿宋_GBK"/>
          <w:color w:val="000000" w:themeColor="text1"/>
          <w:sz w:val="32"/>
          <w:szCs w:val="32"/>
          <w:shd w:val="clear" w:color="auto" w:fill="FFFFFF"/>
          <w:lang w:val="en-US" w:eastAsia="zh-CN"/>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年度收</w:t>
      </w:r>
      <w:r>
        <w:rPr>
          <w:rFonts w:hint="eastAsia" w:ascii="Times New Roman" w:hAnsi="Times New Roman" w:eastAsia="方正仿宋_GBK" w:cs="方正仿宋_GBK"/>
          <w:color w:val="000000" w:themeColor="text1"/>
          <w:sz w:val="32"/>
          <w:szCs w:val="32"/>
          <w:shd w:val="clear" w:color="auto" w:fill="FFFFFF"/>
          <w:lang w:eastAsia="zh-CN"/>
        </w:rPr>
        <w:t>、支</w:t>
      </w:r>
      <w:r>
        <w:rPr>
          <w:rFonts w:ascii="Times New Roman" w:hAnsi="Times New Roman" w:eastAsia="方正仿宋_GBK" w:cs="方正仿宋_GBK"/>
          <w:color w:val="000000" w:themeColor="text1"/>
          <w:sz w:val="32"/>
          <w:szCs w:val="32"/>
          <w:shd w:val="clear" w:color="auto" w:fill="FFFFFF"/>
        </w:rPr>
        <w:t>总计</w:t>
      </w:r>
      <w:r>
        <w:rPr>
          <w:rFonts w:hint="eastAsia" w:ascii="Times New Roman" w:hAnsi="Times New Roman" w:eastAsia="方正仿宋_GBK" w:cs="方正仿宋_GBK"/>
          <w:color w:val="000000" w:themeColor="text1"/>
          <w:sz w:val="32"/>
          <w:szCs w:val="32"/>
          <w:shd w:val="clear" w:color="auto" w:fill="FFFFFF"/>
          <w:lang w:eastAsia="zh-CN"/>
        </w:rPr>
        <w:t>均为</w:t>
      </w:r>
      <w:r>
        <w:rPr>
          <w:rFonts w:hint="default" w:ascii="Times New Roman" w:hAnsi="Times New Roman" w:eastAsia="方正仿宋_GBK"/>
          <w:color w:val="000000" w:themeColor="text1"/>
          <w:sz w:val="32"/>
          <w:szCs w:val="32"/>
          <w:shd w:val="clear" w:color="auto" w:fill="FFFFFF"/>
        </w:rPr>
        <w:t>118.55</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收、支与2023年度相比，增加24.26万元，增长25.7%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1人，人员经费、公用经费同比增加，另外，职业年金、养老保险基数变更产生补缴费用，导致人员经费增加。</w:t>
      </w:r>
    </w:p>
    <w:p>
      <w:pPr>
        <w:pStyle w:val="9"/>
        <w:keepNext w:val="0"/>
        <w:keepLines w:val="0"/>
        <w:pageBreakBefore w:val="0"/>
        <w:shd w:val="clear" w:color="auto" w:fill="FFFFFF"/>
        <w:kinsoku/>
        <w:overflowPunct/>
        <w:topLinePunct w:val="0"/>
        <w:bidi w:val="0"/>
        <w:spacing w:before="0" w:beforeAutospacing="0" w:after="0" w:afterAutospacing="0" w:line="578" w:lineRule="exact"/>
        <w:ind w:firstLine="643" w:firstLineChars="200"/>
        <w:jc w:val="both"/>
        <w:rPr>
          <w:rFonts w:hint="default" w:ascii="Times New Roman" w:hAnsi="Times New Roman" w:eastAsia="方正仿宋_GBK" w:cs="方正仿宋_GBK"/>
          <w:color w:val="000000" w:themeColor="text1"/>
          <w:sz w:val="32"/>
          <w:szCs w:val="32"/>
          <w:shd w:val="clear" w:color="auto" w:fill="FFFFFF"/>
        </w:rPr>
      </w:pPr>
      <w:r>
        <w:rPr>
          <w:rStyle w:val="11"/>
          <w:rFonts w:hint="eastAsia" w:ascii="Times New Roman" w:hAnsi="Times New Roman" w:eastAsia="方正仿宋_GBK"/>
          <w:color w:val="000000" w:themeColor="text1"/>
          <w:sz w:val="32"/>
          <w:szCs w:val="32"/>
          <w:shd w:val="clear" w:color="auto" w:fill="FFFFFF"/>
          <w:lang w:val="en-US" w:eastAsia="zh-CN"/>
        </w:rPr>
        <w:t>1</w:t>
      </w:r>
      <w:r>
        <w:rPr>
          <w:rStyle w:val="11"/>
          <w:rFonts w:ascii="Times New Roman" w:hAnsi="Times New Roman"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年度收入合计</w:t>
      </w:r>
      <w:r>
        <w:rPr>
          <w:rFonts w:hint="default" w:ascii="Times New Roman" w:hAnsi="Times New Roman" w:eastAsia="方正仿宋_GBK"/>
          <w:color w:val="000000" w:themeColor="text1"/>
          <w:sz w:val="32"/>
          <w:szCs w:val="32"/>
          <w:shd w:val="clear" w:color="auto" w:fill="FFFFFF"/>
        </w:rPr>
        <w:t>118.55</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与2023年度相比，增加24.26万元，增长25.7%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1人，人员经费、公用经费同比增加，另外，职业年金、养老保险基数变更产生补缴费用，导致人员经费增加。</w:t>
      </w:r>
      <w:r>
        <w:rPr>
          <w:rFonts w:ascii="Times New Roman" w:hAnsi="Times New Roman" w:eastAsia="方正仿宋_GBK" w:cs="方正仿宋_GBK"/>
          <w:color w:val="000000" w:themeColor="text1"/>
          <w:sz w:val="32"/>
          <w:szCs w:val="32"/>
          <w:shd w:val="clear" w:color="auto" w:fill="FFFFFF"/>
        </w:rPr>
        <w:t>其中：财政拨款收入</w:t>
      </w:r>
      <w:r>
        <w:rPr>
          <w:rFonts w:hint="default" w:ascii="Times New Roman" w:hAnsi="Times New Roman" w:eastAsia="方正仿宋_GBK"/>
          <w:color w:val="000000" w:themeColor="text1"/>
          <w:sz w:val="32"/>
          <w:szCs w:val="32"/>
          <w:shd w:val="clear" w:color="auto" w:fill="FFFFFF"/>
        </w:rPr>
        <w:t>118.55</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100.0%</w:t>
      </w:r>
      <w:r>
        <w:rPr>
          <w:rFonts w:ascii="Times New Roman" w:hAnsi="Times New Roman" w:eastAsia="方正仿宋_GBK" w:cs="方正仿宋_GBK"/>
          <w:color w:val="000000" w:themeColor="text1"/>
          <w:sz w:val="32"/>
          <w:szCs w:val="32"/>
          <w:shd w:val="clear" w:color="auto" w:fill="FFFFFF"/>
        </w:rPr>
        <w:t>；事业收入</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Times New Roman" w:hAnsi="Times New Roman" w:eastAsia="方正仿宋_GBK" w:cs="方正仿宋_GBK"/>
          <w:color w:val="000000" w:themeColor="text1"/>
          <w:sz w:val="32"/>
          <w:szCs w:val="32"/>
          <w:shd w:val="clear" w:color="auto" w:fill="FFFFFF"/>
        </w:rPr>
        <w:t>；经营收入</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Times New Roman" w:hAnsi="Times New Roman" w:eastAsia="方正仿宋_GBK" w:cs="方正仿宋_GBK"/>
          <w:color w:val="000000" w:themeColor="text1"/>
          <w:sz w:val="32"/>
          <w:szCs w:val="32"/>
          <w:shd w:val="clear" w:color="auto" w:fill="FFFFFF"/>
        </w:rPr>
        <w:t>；其他收入</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Times New Roman" w:hAnsi="Times New Roman" w:eastAsia="方正仿宋_GBK" w:cs="方正仿宋_GBK"/>
          <w:color w:val="000000" w:themeColor="text1"/>
          <w:sz w:val="32"/>
          <w:szCs w:val="32"/>
          <w:shd w:val="clear" w:color="auto" w:fill="FFFFFF"/>
        </w:rPr>
        <w:t>。此外，</w:t>
      </w:r>
      <w:r>
        <w:rPr>
          <w:rFonts w:hint="eastAsia" w:ascii="Times New Roman" w:hAnsi="Times New Roman" w:eastAsia="方正仿宋_GBK" w:cs="方正仿宋_GBK"/>
          <w:color w:val="000000" w:themeColor="text1"/>
          <w:sz w:val="32"/>
          <w:szCs w:val="32"/>
          <w:shd w:val="clear" w:color="auto" w:fill="FFFFFF"/>
        </w:rPr>
        <w:t>使用非财政拨款结余（含专用结余）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万元，年初结转和结余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p>
    <w:p>
      <w:pPr>
        <w:pStyle w:val="9"/>
        <w:keepNext w:val="0"/>
        <w:keepLines w:val="0"/>
        <w:pageBreakBefore w:val="0"/>
        <w:kinsoku/>
        <w:overflowPunct/>
        <w:topLinePunct w:val="0"/>
        <w:bidi w:val="0"/>
        <w:snapToGrid w:val="0"/>
        <w:spacing w:before="0" w:beforeAutospacing="0" w:after="0" w:afterAutospacing="0" w:line="578" w:lineRule="exact"/>
        <w:ind w:firstLine="643" w:firstLineChars="200"/>
        <w:jc w:val="both"/>
        <w:rPr>
          <w:rFonts w:hint="default" w:ascii="Times New Roman" w:hAnsi="Times New Roman" w:eastAsia="方正仿宋_GBK" w:cs="方正仿宋_GBK"/>
          <w:color w:val="000000" w:themeColor="text1"/>
          <w:sz w:val="32"/>
          <w:szCs w:val="32"/>
          <w:shd w:val="clear" w:color="auto" w:fill="FFFFFF"/>
        </w:rPr>
      </w:pPr>
      <w:r>
        <w:rPr>
          <w:rStyle w:val="11"/>
          <w:rFonts w:hint="eastAsia" w:ascii="Times New Roman" w:hAnsi="Times New Roman" w:eastAsia="方正仿宋_GBK"/>
          <w:color w:val="000000" w:themeColor="text1"/>
          <w:sz w:val="32"/>
          <w:szCs w:val="32"/>
          <w:shd w:val="clear" w:color="auto" w:fill="FFFFFF"/>
          <w:lang w:val="en-US" w:eastAsia="zh-CN"/>
        </w:rPr>
        <w:t>2</w:t>
      </w:r>
      <w:r>
        <w:rPr>
          <w:rStyle w:val="11"/>
          <w:rFonts w:ascii="Times New Roman" w:hAnsi="Times New Roman"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年度支出合计</w:t>
      </w:r>
      <w:r>
        <w:rPr>
          <w:rFonts w:hint="default" w:ascii="Times New Roman" w:hAnsi="Times New Roman" w:eastAsia="方正仿宋_GBK"/>
          <w:color w:val="000000" w:themeColor="text1"/>
          <w:sz w:val="32"/>
          <w:szCs w:val="32"/>
          <w:shd w:val="clear" w:color="auto" w:fill="FFFFFF"/>
        </w:rPr>
        <w:t>118.55</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与2023年度相比，增加24.26万元，增长25.7%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1人，人员经费、公用经费同比增加，另外，职业年金、养老保险基数变更产生补缴费用，导致人员经费增加。</w:t>
      </w:r>
      <w:r>
        <w:rPr>
          <w:rFonts w:ascii="Times New Roman" w:hAnsi="Times New Roman" w:eastAsia="方正仿宋_GBK" w:cs="方正仿宋_GBK"/>
          <w:color w:val="000000" w:themeColor="text1"/>
          <w:sz w:val="32"/>
          <w:szCs w:val="32"/>
          <w:shd w:val="clear" w:color="auto" w:fill="FFFFFF"/>
        </w:rPr>
        <w:t>其中：基本支出</w:t>
      </w:r>
      <w:r>
        <w:rPr>
          <w:rFonts w:hint="default" w:ascii="Times New Roman" w:hAnsi="Times New Roman" w:eastAsia="方正仿宋_GBK"/>
          <w:color w:val="000000" w:themeColor="text1"/>
          <w:sz w:val="32"/>
          <w:szCs w:val="32"/>
          <w:shd w:val="clear" w:color="auto" w:fill="FFFFFF"/>
        </w:rPr>
        <w:t>118.55</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100.0%</w:t>
      </w:r>
      <w:r>
        <w:rPr>
          <w:rFonts w:ascii="Times New Roman" w:hAnsi="Times New Roman" w:eastAsia="方正仿宋_GBK" w:cs="方正仿宋_GBK"/>
          <w:color w:val="000000" w:themeColor="text1"/>
          <w:sz w:val="32"/>
          <w:szCs w:val="32"/>
          <w:shd w:val="clear" w:color="auto" w:fill="FFFFFF"/>
        </w:rPr>
        <w:t>；项目支出</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Times New Roman" w:hAnsi="Times New Roman" w:eastAsia="方正仿宋_GBK" w:cs="方正仿宋_GBK"/>
          <w:color w:val="000000" w:themeColor="text1"/>
          <w:sz w:val="32"/>
          <w:szCs w:val="32"/>
          <w:shd w:val="clear" w:color="auto" w:fill="FFFFFF"/>
        </w:rPr>
        <w:t>；经营支出</w:t>
      </w:r>
      <w:r>
        <w:rPr>
          <w:rFonts w:hint="default" w:ascii="Times New Roman" w:hAnsi="Times New Roman" w:eastAsia="方正仿宋_GBK"/>
          <w:color w:val="000000" w:themeColor="text1"/>
          <w:sz w:val="32"/>
          <w:szCs w:val="32"/>
        </w:rPr>
        <w:t>0.00</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0.0%</w:t>
      </w:r>
      <w:r>
        <w:rPr>
          <w:rFonts w:ascii="Times New Roman" w:hAnsi="Times New Roman" w:eastAsia="方正仿宋_GBK" w:cs="方正仿宋_GBK"/>
          <w:color w:val="000000" w:themeColor="text1"/>
          <w:sz w:val="32"/>
          <w:szCs w:val="32"/>
          <w:shd w:val="clear" w:color="auto" w:fill="FFFFFF"/>
        </w:rPr>
        <w:t>。此外，结余分配</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p>
    <w:p>
      <w:pPr>
        <w:pStyle w:val="9"/>
        <w:keepNext w:val="0"/>
        <w:keepLines w:val="0"/>
        <w:pageBreakBefore w:val="0"/>
        <w:kinsoku/>
        <w:overflowPunct/>
        <w:topLinePunct w:val="0"/>
        <w:bidi w:val="0"/>
        <w:snapToGrid w:val="0"/>
        <w:spacing w:before="0" w:beforeAutospacing="0" w:after="0" w:afterAutospacing="0" w:line="578" w:lineRule="exact"/>
        <w:ind w:firstLine="643" w:firstLineChars="200"/>
        <w:jc w:val="both"/>
        <w:rPr>
          <w:rFonts w:hint="eastAsia" w:ascii="Times New Roman" w:hAnsi="Times New Roman" w:eastAsia="方正仿宋_GBK" w:cs="方正仿宋_GBK"/>
          <w:color w:val="000000" w:themeColor="text1"/>
          <w:sz w:val="32"/>
          <w:szCs w:val="32"/>
          <w:lang w:eastAsia="zh-CN"/>
        </w:rPr>
      </w:pPr>
      <w:r>
        <w:rPr>
          <w:rStyle w:val="11"/>
          <w:rFonts w:hint="eastAsia" w:ascii="Times New Roman" w:hAnsi="Times New Roman" w:eastAsia="方正仿宋_GBK"/>
          <w:color w:val="000000" w:themeColor="text1"/>
          <w:sz w:val="32"/>
          <w:szCs w:val="32"/>
          <w:shd w:val="clear" w:color="auto" w:fill="FFFFFF"/>
          <w:lang w:val="en-US" w:eastAsia="zh-CN"/>
        </w:rPr>
        <w:t>3</w:t>
      </w:r>
      <w:r>
        <w:rPr>
          <w:rStyle w:val="11"/>
          <w:rFonts w:ascii="Times New Roman" w:hAnsi="Times New Roman" w:eastAsia="方正仿宋_GBK" w:cs="方正仿宋_GBK"/>
          <w:color w:val="000000" w:themeColor="text1"/>
          <w:sz w:val="32"/>
          <w:szCs w:val="32"/>
          <w:shd w:val="clear" w:color="auto" w:fill="FFFFFF"/>
        </w:rPr>
        <w:t>.结转结余情况。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年度年末结转和结余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s="方正仿宋_GBK"/>
          <w:color w:val="000000" w:themeColor="text1"/>
          <w:sz w:val="32"/>
          <w:szCs w:val="32"/>
          <w:shd w:val="clear" w:color="auto" w:fill="FFFFFF"/>
        </w:rPr>
        <w:t>，</w:t>
      </w:r>
      <w:r>
        <w:rPr>
          <w:rFonts w:hint="eastAsia" w:ascii="Times New Roman" w:hAnsi="Times New Roman" w:eastAsia="方正仿宋_GBK" w:cs="方正仿宋_GBK"/>
          <w:color w:val="000000" w:themeColor="text1"/>
          <w:sz w:val="32"/>
          <w:szCs w:val="32"/>
          <w:shd w:val="clear" w:color="auto" w:fill="FFFFFF"/>
          <w:lang w:eastAsia="zh-CN"/>
        </w:rPr>
        <w:t>与上年度持平。</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（二）财政拨款收入支出决算总体情况说明</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default" w:ascii="Times New Roman" w:hAnsi="Times New Roman"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年度财政拨款收、支总计均为</w:t>
      </w:r>
      <w:r>
        <w:rPr>
          <w:rFonts w:hint="default" w:ascii="Times New Roman" w:hAnsi="Times New Roman" w:eastAsia="方正仿宋_GBK"/>
          <w:color w:val="000000" w:themeColor="text1"/>
          <w:sz w:val="32"/>
          <w:szCs w:val="32"/>
          <w:shd w:val="clear" w:color="auto" w:fill="FFFFFF"/>
        </w:rPr>
        <w:t>118.55</w:t>
      </w:r>
      <w:r>
        <w:rPr>
          <w:rFonts w:ascii="Times New Roman" w:hAnsi="Times New Roman" w:eastAsia="方正仿宋_GBK" w:cs="方正仿宋_GBK"/>
          <w:color w:val="000000" w:themeColor="text1"/>
          <w:sz w:val="32"/>
          <w:szCs w:val="32"/>
          <w:shd w:val="clear" w:color="auto" w:fill="FFFFFF"/>
        </w:rPr>
        <w:t>万元。与</w:t>
      </w:r>
      <w:r>
        <w:rPr>
          <w:rFonts w:hint="default" w:ascii="Times New Roman" w:hAnsi="Times New Roman" w:eastAsia="方正仿宋_GBK"/>
          <w:color w:val="000000" w:themeColor="text1"/>
          <w:sz w:val="32"/>
          <w:szCs w:val="32"/>
          <w:shd w:val="clear" w:color="auto" w:fill="FFFFFF"/>
        </w:rPr>
        <w:t>2023</w:t>
      </w:r>
      <w:r>
        <w:rPr>
          <w:rFonts w:ascii="Times New Roman" w:hAnsi="Times New Roman" w:eastAsia="方正仿宋_GBK" w:cs="方正仿宋_GBK"/>
          <w:color w:val="000000" w:themeColor="text1"/>
          <w:sz w:val="32"/>
          <w:szCs w:val="32"/>
          <w:shd w:val="clear" w:color="auto" w:fill="FFFFFF"/>
        </w:rPr>
        <w:t>年</w:t>
      </w:r>
      <w:r>
        <w:rPr>
          <w:rFonts w:hint="eastAsia" w:ascii="Times New Roman" w:hAnsi="Times New Roman" w:eastAsia="方正仿宋_GBK" w:cs="方正仿宋_GBK"/>
          <w:color w:val="000000" w:themeColor="text1"/>
          <w:sz w:val="32"/>
          <w:szCs w:val="32"/>
          <w:shd w:val="clear" w:color="auto" w:fill="FFFFFF"/>
          <w:lang w:eastAsia="zh-CN"/>
        </w:rPr>
        <w:t>度</w:t>
      </w:r>
      <w:r>
        <w:rPr>
          <w:rFonts w:ascii="Times New Roman" w:hAnsi="Times New Roman" w:eastAsia="方正仿宋_GBK" w:cs="方正仿宋_GBK"/>
          <w:color w:val="000000" w:themeColor="text1"/>
          <w:sz w:val="32"/>
          <w:szCs w:val="32"/>
          <w:shd w:val="clear" w:color="auto" w:fill="FFFFFF"/>
        </w:rPr>
        <w:t>相比，</w:t>
      </w:r>
      <w:r>
        <w:rPr>
          <w:rFonts w:hint="default" w:ascii="Times New Roman" w:hAnsi="Times New Roman" w:eastAsia="方正仿宋_GBK"/>
          <w:color w:val="000000" w:themeColor="text1"/>
          <w:sz w:val="32"/>
          <w:szCs w:val="32"/>
          <w:shd w:val="clear" w:color="auto" w:fill="FFFFFF"/>
        </w:rPr>
        <w:t>财政拨款收、支总计各增加24.26万元，增长25.7%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1人，人员经费、公用经费同比增加，另外，职业年金、养老保险基数变更产生补缴费用，导致人员经费增加。</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（三）一般公共预算财政拨款收入支出决算情况说明</w:t>
      </w:r>
    </w:p>
    <w:p>
      <w:pPr>
        <w:pStyle w:val="9"/>
        <w:keepNext w:val="0"/>
        <w:keepLines w:val="0"/>
        <w:pageBreakBefore w:val="0"/>
        <w:kinsoku/>
        <w:overflowPunct/>
        <w:topLinePunct w:val="0"/>
        <w:bidi w:val="0"/>
        <w:snapToGrid w:val="0"/>
        <w:spacing w:before="0" w:beforeAutospacing="0" w:after="0" w:afterAutospacing="0" w:line="578" w:lineRule="exact"/>
        <w:ind w:firstLine="643" w:firstLineChars="200"/>
        <w:jc w:val="both"/>
        <w:rPr>
          <w:rFonts w:hint="default" w:ascii="Times New Roman" w:hAnsi="Times New Roman" w:eastAsia="方正仿宋_GBK" w:cs="方正仿宋_GBK"/>
          <w:color w:val="000000" w:themeColor="text1"/>
          <w:sz w:val="32"/>
          <w:szCs w:val="32"/>
        </w:rPr>
      </w:pPr>
      <w:r>
        <w:rPr>
          <w:rStyle w:val="11"/>
          <w:rFonts w:hint="default" w:ascii="Times New Roman" w:hAnsi="Times New Roman" w:eastAsia="方正仿宋_GBK"/>
          <w:color w:val="000000" w:themeColor="text1"/>
          <w:sz w:val="32"/>
          <w:szCs w:val="32"/>
          <w:shd w:val="clear" w:color="auto" w:fill="FFFFFF"/>
        </w:rPr>
        <w:t>1</w:t>
      </w:r>
      <w:r>
        <w:rPr>
          <w:rStyle w:val="11"/>
          <w:rFonts w:ascii="Times New Roman" w:hAnsi="Times New Roman" w:eastAsia="方正仿宋_GBK" w:cs="方正仿宋_GBK"/>
          <w:color w:val="000000" w:themeColor="text1"/>
          <w:sz w:val="32"/>
          <w:szCs w:val="32"/>
          <w:shd w:val="clear" w:color="auto" w:fill="FFFFFF"/>
        </w:rPr>
        <w:t>.收入情况。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年度一般公共预算财政拨款收入</w:t>
      </w:r>
      <w:r>
        <w:rPr>
          <w:rFonts w:hint="default" w:ascii="Times New Roman" w:hAnsi="Times New Roman" w:eastAsia="方正仿宋_GBK"/>
          <w:color w:val="000000" w:themeColor="text1"/>
          <w:sz w:val="32"/>
          <w:szCs w:val="32"/>
          <w:shd w:val="clear" w:color="auto" w:fill="FFFFFF"/>
        </w:rPr>
        <w:t>118.55</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与2023年度相比，增加24.26万元，增长25.7%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1人，人员经费、公用经费同比增加，另外，职业年金、养老保险基数变更产生补缴费用，导致人员经费增加。</w:t>
      </w:r>
      <w:r>
        <w:rPr>
          <w:rFonts w:hint="default" w:ascii="Times New Roman" w:hAnsi="Times New Roman" w:eastAsia="方正仿宋_GBK"/>
          <w:color w:val="000000" w:themeColor="text1"/>
          <w:sz w:val="32"/>
          <w:szCs w:val="32"/>
          <w:shd w:val="clear" w:color="auto" w:fill="FFFFFF"/>
        </w:rPr>
        <w:t>较年初预算数增加11.31万元，增长10.6%</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1人，人员经费、公用经费同比增加，另外，职业年金、养老保险基数变更产生补缴费用，导致人员经费增加。</w:t>
      </w:r>
      <w:r>
        <w:rPr>
          <w:rFonts w:ascii="Times New Roman" w:hAnsi="Times New Roman" w:eastAsia="方正仿宋_GBK" w:cs="方正仿宋_GBK"/>
          <w:color w:val="000000" w:themeColor="text1"/>
          <w:sz w:val="32"/>
          <w:szCs w:val="32"/>
          <w:shd w:val="clear" w:color="auto" w:fill="FFFFFF"/>
        </w:rPr>
        <w:t>此外，年初财政拨款结转和结余</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p>
    <w:p>
      <w:pPr>
        <w:pStyle w:val="9"/>
        <w:keepNext w:val="0"/>
        <w:keepLines w:val="0"/>
        <w:pageBreakBefore w:val="0"/>
        <w:kinsoku/>
        <w:overflowPunct/>
        <w:topLinePunct w:val="0"/>
        <w:bidi w:val="0"/>
        <w:snapToGrid w:val="0"/>
        <w:spacing w:before="0" w:beforeAutospacing="0" w:after="0" w:afterAutospacing="0" w:line="578" w:lineRule="exact"/>
        <w:ind w:firstLine="643" w:firstLineChars="200"/>
        <w:jc w:val="both"/>
        <w:rPr>
          <w:rFonts w:ascii="Times New Roman" w:hAnsi="Times New Roman" w:eastAsia="方正仿宋_GBK" w:cs="方正仿宋_GBK"/>
          <w:color w:val="000000" w:themeColor="text1"/>
          <w:sz w:val="32"/>
          <w:szCs w:val="32"/>
          <w:shd w:val="clear" w:color="auto" w:fill="FFFFFF"/>
        </w:rPr>
      </w:pPr>
      <w:r>
        <w:rPr>
          <w:rStyle w:val="11"/>
          <w:rFonts w:hint="default" w:ascii="Times New Roman" w:hAnsi="Times New Roman" w:eastAsia="方正仿宋_GBK"/>
          <w:color w:val="000000" w:themeColor="text1"/>
          <w:sz w:val="32"/>
          <w:szCs w:val="32"/>
          <w:shd w:val="clear" w:color="auto" w:fill="FFFFFF"/>
        </w:rPr>
        <w:t>2</w:t>
      </w:r>
      <w:r>
        <w:rPr>
          <w:rStyle w:val="11"/>
          <w:rFonts w:ascii="Times New Roman" w:hAnsi="Times New Roman" w:eastAsia="方正仿宋_GBK" w:cs="方正仿宋_GBK"/>
          <w:color w:val="000000" w:themeColor="text1"/>
          <w:sz w:val="32"/>
          <w:szCs w:val="32"/>
          <w:shd w:val="clear" w:color="auto" w:fill="FFFFFF"/>
        </w:rPr>
        <w:t>.支出情况。</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年度一般公共预算财政拨款支出</w:t>
      </w:r>
      <w:r>
        <w:rPr>
          <w:rFonts w:hint="default" w:ascii="Times New Roman" w:hAnsi="Times New Roman" w:eastAsia="方正仿宋_GBK"/>
          <w:color w:val="000000" w:themeColor="text1"/>
          <w:sz w:val="32"/>
          <w:szCs w:val="32"/>
          <w:shd w:val="clear" w:color="auto" w:fill="FFFFFF"/>
        </w:rPr>
        <w:t>118.55</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与2023年度相比，增加24.26万元，增长25.7%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1人，人员经费、公用经费同比增加，另外，职业年金、养老保险基数变更产生补缴费用，导致人员经费增加。</w:t>
      </w:r>
      <w:r>
        <w:rPr>
          <w:rFonts w:hint="default" w:ascii="Times New Roman" w:hAnsi="Times New Roman" w:eastAsia="方正仿宋_GBK"/>
          <w:color w:val="000000" w:themeColor="text1"/>
          <w:sz w:val="32"/>
          <w:szCs w:val="32"/>
          <w:shd w:val="clear" w:color="auto" w:fill="FFFFFF"/>
        </w:rPr>
        <w:t>较年初预算数增加11.31万元，增长10.6%</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1人，人员经费、公用经费同比增加，另外，职业年金、养老保险基数变更产生补缴费用，导致人员经费增加。</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both"/>
        <w:textAlignment w:val="auto"/>
        <w:rPr>
          <w:rFonts w:ascii="Times New Roman" w:hAnsi="Times New Roman" w:eastAsia="方正仿宋_GBK" w:cs="方正仿宋_GBK"/>
          <w:color w:val="000000" w:themeColor="text1"/>
          <w:sz w:val="32"/>
          <w:szCs w:val="32"/>
          <w:highlight w:val="none"/>
          <w:shd w:val="clear" w:color="auto" w:fill="FFFFFF"/>
        </w:rPr>
      </w:pPr>
      <w:r>
        <w:rPr>
          <w:rFonts w:ascii="Times New Roman" w:hAnsi="Times New Roman" w:eastAsia="方正仿宋_GBK" w:cs="方正仿宋_GBK"/>
          <w:color w:val="000000" w:themeColor="text1"/>
          <w:sz w:val="32"/>
          <w:szCs w:val="32"/>
          <w:highlight w:val="none"/>
          <w:shd w:val="clear" w:color="auto" w:fill="FFFFFF"/>
        </w:rPr>
        <w:t>一般公共预算财政拨款支出主要</w:t>
      </w:r>
      <w:r>
        <w:rPr>
          <w:rFonts w:hint="eastAsia" w:ascii="Times New Roman" w:hAnsi="Times New Roman" w:eastAsia="方正仿宋_GBK" w:cs="方正仿宋_GBK"/>
          <w:color w:val="000000" w:themeColor="text1"/>
          <w:sz w:val="32"/>
          <w:szCs w:val="32"/>
          <w:highlight w:val="none"/>
          <w:shd w:val="clear" w:color="auto" w:fill="FFFFFF"/>
          <w:lang w:eastAsia="zh-CN"/>
        </w:rPr>
        <w:t>用途如下</w:t>
      </w:r>
      <w:r>
        <w:rPr>
          <w:rFonts w:ascii="Times New Roman" w:hAnsi="Times New Roman" w:eastAsia="方正仿宋_GBK" w:cs="方正仿宋_GBK"/>
          <w:color w:val="000000" w:themeColor="text1"/>
          <w:sz w:val="32"/>
          <w:szCs w:val="32"/>
          <w:highlight w:val="none"/>
          <w:shd w:val="clear" w:color="auto" w:fill="FFFFFF"/>
        </w:rPr>
        <w:t>：</w:t>
      </w:r>
    </w:p>
    <w:p>
      <w:pPr>
        <w:pStyle w:val="9"/>
        <w:keepNext w:val="0"/>
        <w:keepLines w:val="0"/>
        <w:pageBreakBefore w:val="0"/>
        <w:numPr>
          <w:ilvl w:val="0"/>
          <w:numId w:val="1"/>
        </w:numPr>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val="en-US" w:eastAsia="zh-CN"/>
        </w:rPr>
      </w:pPr>
      <w:r>
        <w:rPr>
          <w:rFonts w:ascii="Times New Roman" w:hAnsi="Times New Roman" w:eastAsia="方正仿宋_GBK" w:cs="方正仿宋_GBK"/>
          <w:color w:val="000000" w:themeColor="text1"/>
          <w:sz w:val="32"/>
          <w:szCs w:val="32"/>
          <w:shd w:val="clear" w:color="auto" w:fill="FFFFFF"/>
        </w:rPr>
        <w:t>公共安全支出</w:t>
      </w:r>
      <w:r>
        <w:rPr>
          <w:rFonts w:hint="default" w:ascii="Times New Roman" w:hAnsi="Times New Roman" w:eastAsia="方正仿宋_GBK"/>
          <w:color w:val="000000" w:themeColor="text1"/>
          <w:sz w:val="32"/>
          <w:szCs w:val="32"/>
          <w:shd w:val="clear" w:color="auto" w:fill="FFFFFF"/>
        </w:rPr>
        <w:t>91.34</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77.1%</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较年初预算数增加4.37万元，增长5.0%</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1人，人员经费、公用经费同比增加。</w:t>
      </w:r>
    </w:p>
    <w:p>
      <w:pPr>
        <w:pStyle w:val="9"/>
        <w:keepNext w:val="0"/>
        <w:keepLines w:val="0"/>
        <w:pageBreakBefore w:val="0"/>
        <w:numPr>
          <w:ilvl w:val="0"/>
          <w:numId w:val="1"/>
        </w:numPr>
        <w:kinsoku/>
        <w:overflowPunct/>
        <w:topLinePunct w:val="0"/>
        <w:bidi w:val="0"/>
        <w:snapToGrid w:val="0"/>
        <w:spacing w:before="0" w:beforeAutospacing="0" w:after="0" w:afterAutospacing="0" w:line="578" w:lineRule="exact"/>
        <w:ind w:left="0" w:leftChars="0" w:firstLine="640" w:firstLineChars="200"/>
        <w:jc w:val="both"/>
        <w:rPr>
          <w:rFonts w:hint="eastAsia" w:ascii="Times New Roman" w:hAnsi="Times New Roman" w:eastAsia="方正仿宋_GBK" w:cs="方正仿宋_GBK"/>
          <w:color w:val="000000" w:themeColor="text1"/>
          <w:sz w:val="32"/>
          <w:szCs w:val="32"/>
          <w:shd w:val="clear" w:color="auto" w:fill="FFFFFF"/>
          <w:lang w:val="en-US" w:eastAsia="zh-CN"/>
        </w:rPr>
      </w:pPr>
      <w:r>
        <w:rPr>
          <w:rFonts w:ascii="Times New Roman" w:hAnsi="Times New Roman" w:eastAsia="方正仿宋_GBK" w:cs="方正仿宋_GBK"/>
          <w:color w:val="000000" w:themeColor="text1"/>
          <w:sz w:val="32"/>
          <w:szCs w:val="32"/>
          <w:shd w:val="clear" w:color="auto" w:fill="FFFFFF"/>
        </w:rPr>
        <w:t>社会保障</w:t>
      </w:r>
      <w:r>
        <w:rPr>
          <w:rFonts w:hint="eastAsia" w:ascii="Times New Roman" w:hAnsi="Times New Roman" w:eastAsia="方正仿宋_GBK" w:cs="方正仿宋_GBK"/>
          <w:color w:val="000000" w:themeColor="text1"/>
          <w:sz w:val="32"/>
          <w:szCs w:val="32"/>
          <w:shd w:val="clear" w:color="auto" w:fill="FFFFFF"/>
          <w:lang w:eastAsia="zh-CN"/>
        </w:rPr>
        <w:t>和</w:t>
      </w:r>
      <w:r>
        <w:rPr>
          <w:rFonts w:ascii="Times New Roman" w:hAnsi="Times New Roman" w:eastAsia="方正仿宋_GBK" w:cs="方正仿宋_GBK"/>
          <w:color w:val="000000" w:themeColor="text1"/>
          <w:sz w:val="32"/>
          <w:szCs w:val="32"/>
          <w:shd w:val="clear" w:color="auto" w:fill="FFFFFF"/>
        </w:rPr>
        <w:t>就业支出</w:t>
      </w:r>
      <w:r>
        <w:rPr>
          <w:rFonts w:hint="default" w:ascii="Times New Roman" w:hAnsi="Times New Roman" w:eastAsia="方正仿宋_GBK"/>
          <w:color w:val="000000" w:themeColor="text1"/>
          <w:sz w:val="32"/>
          <w:szCs w:val="32"/>
          <w:shd w:val="clear" w:color="auto" w:fill="FFFFFF"/>
        </w:rPr>
        <w:t>15.98</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13.5%</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较年初预算数增加5.80万元，增长57.0%</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1人，另外，职业年金、养老保险基数变更产生补缴费用，导致</w:t>
      </w:r>
      <w:r>
        <w:rPr>
          <w:rFonts w:ascii="Times New Roman" w:hAnsi="Times New Roman" w:eastAsia="方正仿宋_GBK" w:cs="方正仿宋_GBK"/>
          <w:color w:val="000000" w:themeColor="text1"/>
          <w:sz w:val="32"/>
          <w:szCs w:val="32"/>
          <w:shd w:val="clear" w:color="auto" w:fill="FFFFFF"/>
        </w:rPr>
        <w:t>社会保障</w:t>
      </w:r>
      <w:r>
        <w:rPr>
          <w:rFonts w:hint="eastAsia" w:ascii="Times New Roman" w:hAnsi="Times New Roman" w:eastAsia="方正仿宋_GBK" w:cs="方正仿宋_GBK"/>
          <w:color w:val="000000" w:themeColor="text1"/>
          <w:sz w:val="32"/>
          <w:szCs w:val="32"/>
          <w:shd w:val="clear" w:color="auto" w:fill="FFFFFF"/>
          <w:lang w:eastAsia="zh-CN"/>
        </w:rPr>
        <w:t>和</w:t>
      </w:r>
      <w:r>
        <w:rPr>
          <w:rFonts w:ascii="Times New Roman" w:hAnsi="Times New Roman" w:eastAsia="方正仿宋_GBK" w:cs="方正仿宋_GBK"/>
          <w:color w:val="000000" w:themeColor="text1"/>
          <w:sz w:val="32"/>
          <w:szCs w:val="32"/>
          <w:shd w:val="clear" w:color="auto" w:fill="FFFFFF"/>
        </w:rPr>
        <w:t>就业支出</w:t>
      </w:r>
      <w:r>
        <w:rPr>
          <w:rFonts w:hint="eastAsia" w:ascii="Times New Roman" w:hAnsi="Times New Roman" w:eastAsia="方正仿宋_GBK" w:cs="方正仿宋_GBK"/>
          <w:color w:val="000000" w:themeColor="text1"/>
          <w:sz w:val="32"/>
          <w:szCs w:val="32"/>
          <w:shd w:val="clear" w:color="auto" w:fill="FFFFFF"/>
          <w:lang w:val="en-US" w:eastAsia="zh-CN"/>
        </w:rPr>
        <w:t>增加。</w:t>
      </w:r>
    </w:p>
    <w:p>
      <w:pPr>
        <w:pStyle w:val="9"/>
        <w:keepNext w:val="0"/>
        <w:keepLines w:val="0"/>
        <w:pageBreakBefore w:val="0"/>
        <w:numPr>
          <w:ilvl w:val="0"/>
          <w:numId w:val="1"/>
        </w:numPr>
        <w:kinsoku/>
        <w:overflowPunct/>
        <w:topLinePunct w:val="0"/>
        <w:bidi w:val="0"/>
        <w:snapToGrid w:val="0"/>
        <w:spacing w:before="0" w:beforeAutospacing="0" w:after="0" w:afterAutospacing="0" w:line="578" w:lineRule="exact"/>
        <w:ind w:left="0" w:leftChars="0" w:firstLine="640" w:firstLineChars="200"/>
        <w:jc w:val="both"/>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color w:val="000000" w:themeColor="text1"/>
          <w:sz w:val="32"/>
          <w:szCs w:val="32"/>
          <w:shd w:val="clear" w:color="auto" w:fill="FFFFFF"/>
        </w:rPr>
        <w:t>卫生健康支出</w:t>
      </w:r>
      <w:r>
        <w:rPr>
          <w:rFonts w:hint="default" w:ascii="Times New Roman" w:hAnsi="Times New Roman" w:eastAsia="方正仿宋_GBK"/>
          <w:color w:val="000000" w:themeColor="text1"/>
          <w:sz w:val="32"/>
          <w:szCs w:val="32"/>
          <w:shd w:val="clear" w:color="auto" w:fill="FFFFFF"/>
        </w:rPr>
        <w:t>5.77</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4.9%</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较年初预算数增加0.61万元，增长11.8%</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1人，导致</w:t>
      </w:r>
      <w:r>
        <w:rPr>
          <w:rFonts w:ascii="Times New Roman" w:hAnsi="Times New Roman" w:eastAsia="方正仿宋_GBK" w:cs="方正仿宋_GBK"/>
          <w:color w:val="000000" w:themeColor="text1"/>
          <w:sz w:val="32"/>
          <w:szCs w:val="32"/>
          <w:shd w:val="clear" w:color="auto" w:fill="FFFFFF"/>
        </w:rPr>
        <w:t>卫生健康支出</w:t>
      </w:r>
      <w:r>
        <w:rPr>
          <w:rFonts w:hint="eastAsia" w:ascii="Times New Roman" w:hAnsi="Times New Roman" w:eastAsia="方正仿宋_GBK" w:cs="方正仿宋_GBK"/>
          <w:color w:val="000000" w:themeColor="text1"/>
          <w:sz w:val="32"/>
          <w:szCs w:val="32"/>
          <w:shd w:val="clear" w:color="auto" w:fill="FFFFFF"/>
          <w:lang w:val="en-US" w:eastAsia="zh-CN"/>
        </w:rPr>
        <w:t>增加。</w:t>
      </w:r>
    </w:p>
    <w:p>
      <w:pPr>
        <w:pStyle w:val="9"/>
        <w:keepNext w:val="0"/>
        <w:keepLines w:val="0"/>
        <w:pageBreakBefore w:val="0"/>
        <w:numPr>
          <w:ilvl w:val="0"/>
          <w:numId w:val="1"/>
        </w:numPr>
        <w:kinsoku/>
        <w:overflowPunct/>
        <w:topLinePunct w:val="0"/>
        <w:bidi w:val="0"/>
        <w:snapToGrid w:val="0"/>
        <w:spacing w:before="0" w:beforeAutospacing="0" w:after="0" w:afterAutospacing="0" w:line="578" w:lineRule="exact"/>
        <w:ind w:left="0" w:leftChars="0" w:firstLine="640" w:firstLineChars="200"/>
        <w:jc w:val="both"/>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color w:val="000000" w:themeColor="text1"/>
          <w:sz w:val="32"/>
          <w:szCs w:val="32"/>
        </w:rPr>
        <w:t>住房保障支出</w:t>
      </w:r>
      <w:r>
        <w:rPr>
          <w:rFonts w:hint="default" w:ascii="Times New Roman" w:hAnsi="Times New Roman" w:eastAsia="方正仿宋_GBK"/>
          <w:color w:val="000000" w:themeColor="text1"/>
          <w:sz w:val="32"/>
          <w:szCs w:val="32"/>
          <w:shd w:val="clear" w:color="auto" w:fill="FFFFFF"/>
        </w:rPr>
        <w:t>5.46</w:t>
      </w:r>
      <w:r>
        <w:rPr>
          <w:rFonts w:ascii="Times New Roman" w:hAnsi="Times New Roman" w:eastAsia="方正仿宋_GBK" w:cs="方正仿宋_GBK"/>
          <w:color w:val="000000" w:themeColor="text1"/>
          <w:sz w:val="32"/>
          <w:szCs w:val="32"/>
          <w:shd w:val="clear" w:color="auto" w:fill="FFFFFF"/>
        </w:rPr>
        <w:t>万元，占</w:t>
      </w:r>
      <w:r>
        <w:rPr>
          <w:rFonts w:hint="default" w:ascii="Times New Roman" w:hAnsi="Times New Roman" w:eastAsia="方正仿宋_GBK"/>
          <w:color w:val="000000" w:themeColor="text1"/>
          <w:sz w:val="32"/>
          <w:szCs w:val="32"/>
          <w:shd w:val="clear" w:color="auto" w:fill="FFFFFF"/>
        </w:rPr>
        <w:t>4.6%</w:t>
      </w:r>
      <w:r>
        <w:rPr>
          <w:rFonts w:ascii="Times New Roman" w:hAnsi="Times New Roman" w:eastAsia="方正仿宋_GBK" w:cs="方正仿宋_GBK"/>
          <w:color w:val="000000" w:themeColor="text1"/>
          <w:sz w:val="32"/>
          <w:szCs w:val="32"/>
          <w:shd w:val="clear" w:color="auto" w:fill="FFFFFF"/>
        </w:rPr>
        <w:t>，</w:t>
      </w:r>
      <w:r>
        <w:rPr>
          <w:rFonts w:hint="default" w:ascii="Times New Roman" w:hAnsi="Times New Roman" w:eastAsia="方正仿宋_GBK"/>
          <w:color w:val="000000" w:themeColor="text1"/>
          <w:sz w:val="32"/>
          <w:szCs w:val="32"/>
          <w:shd w:val="clear" w:color="auto" w:fill="FFFFFF"/>
        </w:rPr>
        <w:t>较年初预算数增加0.53万元，增长10.8%</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本年度新增</w:t>
      </w:r>
      <w:r>
        <w:rPr>
          <w:rFonts w:hint="eastAsia" w:ascii="Times New Roman" w:hAnsi="Times New Roman" w:eastAsia="方正仿宋_GBK" w:cs="方正仿宋_GBK"/>
          <w:color w:val="000000" w:themeColor="text1"/>
          <w:sz w:val="32"/>
          <w:szCs w:val="32"/>
          <w:shd w:val="clear" w:color="auto" w:fill="FFFFFF"/>
          <w:lang w:val="en-US" w:eastAsia="zh-CN"/>
        </w:rPr>
        <w:t>1人，导致</w:t>
      </w:r>
      <w:r>
        <w:rPr>
          <w:rFonts w:ascii="Times New Roman" w:hAnsi="Times New Roman" w:eastAsia="方正仿宋_GBK" w:cs="方正仿宋_GBK"/>
          <w:color w:val="000000" w:themeColor="text1"/>
          <w:sz w:val="32"/>
          <w:szCs w:val="32"/>
        </w:rPr>
        <w:t>住房保障支出</w:t>
      </w:r>
      <w:r>
        <w:rPr>
          <w:rFonts w:hint="eastAsia" w:ascii="Times New Roman" w:hAnsi="Times New Roman" w:eastAsia="方正仿宋_GBK" w:cs="方正仿宋_GBK"/>
          <w:color w:val="000000" w:themeColor="text1"/>
          <w:sz w:val="32"/>
          <w:szCs w:val="32"/>
          <w:shd w:val="clear" w:color="auto" w:fill="FFFFFF"/>
          <w:lang w:val="en-US" w:eastAsia="zh-CN"/>
        </w:rPr>
        <w:t>增加。</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leftChars="0" w:firstLine="321" w:firstLineChars="1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（四）一般公共预算财政拨款基本支出决算情况说明</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ascii="Times New Roman" w:hAnsi="Times New Roman" w:eastAsia="方正仿宋_GBK" w:cs="方正仿宋_GBK"/>
          <w:color w:val="000000" w:themeColor="text1"/>
          <w:sz w:val="32"/>
          <w:szCs w:val="32"/>
          <w:shd w:val="clear" w:color="auto" w:fill="FFFFFF"/>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年度一般公共财政拨款基本支出</w:t>
      </w:r>
      <w:r>
        <w:rPr>
          <w:rFonts w:hint="default" w:ascii="Times New Roman" w:hAnsi="Times New Roman" w:eastAsia="方正仿宋_GBK"/>
          <w:color w:val="000000" w:themeColor="text1"/>
          <w:sz w:val="32"/>
          <w:szCs w:val="32"/>
          <w:shd w:val="clear" w:color="auto" w:fill="FFFFFF"/>
        </w:rPr>
        <w:t>118.55</w:t>
      </w:r>
      <w:r>
        <w:rPr>
          <w:rFonts w:ascii="Times New Roman" w:hAnsi="Times New Roman" w:eastAsia="方正仿宋_GBK" w:cs="方正仿宋_GBK"/>
          <w:color w:val="000000" w:themeColor="text1"/>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0" w:firstLineChars="0"/>
        <w:jc w:val="both"/>
        <w:textAlignment w:val="auto"/>
        <w:rPr>
          <w:rFonts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其中：</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olor w:val="000000" w:themeColor="text1"/>
          <w:sz w:val="32"/>
          <w:szCs w:val="32"/>
          <w:shd w:val="clear" w:color="auto" w:fill="FFFFFF"/>
          <w:lang w:eastAsia="zh-CN"/>
        </w:rPr>
      </w:pPr>
      <w:r>
        <w:rPr>
          <w:rFonts w:hint="default" w:ascii="Times New Roman" w:hAnsi="Times New Roman" w:eastAsia="方正仿宋_GBK"/>
          <w:color w:val="000000" w:themeColor="text1"/>
          <w:sz w:val="32"/>
          <w:szCs w:val="32"/>
          <w:shd w:val="clear" w:color="auto" w:fill="FFFFFF"/>
        </w:rPr>
        <w:t>人员经费106.41万元，与2023年度相比，增加14.36万元，增长15.6%，主要原因是</w:t>
      </w:r>
      <w:r>
        <w:rPr>
          <w:rFonts w:hint="eastAsia" w:ascii="Times New Roman" w:hAnsi="Times New Roman" w:eastAsia="方正仿宋_GBK"/>
          <w:color w:val="000000" w:themeColor="text1"/>
          <w:sz w:val="32"/>
          <w:szCs w:val="32"/>
          <w:shd w:val="clear" w:color="auto" w:fill="FFFFFF"/>
          <w:lang w:eastAsia="zh-CN"/>
        </w:rPr>
        <w:t>本年度新增</w:t>
      </w:r>
      <w:r>
        <w:rPr>
          <w:rFonts w:hint="eastAsia" w:ascii="Times New Roman" w:hAnsi="Times New Roman" w:eastAsia="方正仿宋_GBK"/>
          <w:color w:val="000000" w:themeColor="text1"/>
          <w:sz w:val="32"/>
          <w:szCs w:val="32"/>
          <w:shd w:val="clear" w:color="auto" w:fill="FFFFFF"/>
          <w:lang w:val="en-US" w:eastAsia="zh-CN"/>
        </w:rPr>
        <w:t>1人，另外，职业年金、养老保险基数变更产生补缴费用。</w:t>
      </w:r>
      <w:r>
        <w:rPr>
          <w:rFonts w:hint="default" w:ascii="Times New Roman" w:hAnsi="Times New Roman" w:eastAsia="方正仿宋_GBK"/>
          <w:color w:val="000000" w:themeColor="text1"/>
          <w:sz w:val="32"/>
          <w:szCs w:val="32"/>
          <w:shd w:val="clear" w:color="auto" w:fill="FFFFFF"/>
        </w:rPr>
        <w:t>人员经费用途主要包括</w:t>
      </w:r>
      <w:r>
        <w:rPr>
          <w:rFonts w:hint="eastAsia" w:ascii="Times New Roman" w:hAnsi="Times New Roman" w:eastAsia="方正仿宋_GBK"/>
          <w:color w:val="000000" w:themeColor="text1"/>
          <w:sz w:val="32"/>
          <w:szCs w:val="32"/>
          <w:shd w:val="clear" w:color="auto" w:fill="FFFFFF"/>
          <w:lang w:eastAsia="zh-CN"/>
        </w:rPr>
        <w:t>职工工资、社会保险缴费、住房公积金缴费等。</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olor w:val="000000" w:themeColor="text1"/>
          <w:sz w:val="32"/>
          <w:szCs w:val="32"/>
          <w:shd w:val="clear" w:color="auto" w:fill="FFFFFF"/>
          <w:lang w:eastAsia="zh-CN"/>
        </w:rPr>
      </w:pPr>
      <w:r>
        <w:rPr>
          <w:rFonts w:hint="default" w:ascii="Times New Roman" w:hAnsi="Times New Roman" w:eastAsia="方正仿宋_GBK"/>
          <w:color w:val="000000" w:themeColor="text1"/>
          <w:sz w:val="32"/>
          <w:szCs w:val="32"/>
          <w:shd w:val="clear" w:color="auto" w:fill="FFFFFF"/>
        </w:rPr>
        <w:t>公用经费12.14万元，与2023年度相比，增加9.91万元，增长44</w:t>
      </w:r>
      <w:r>
        <w:rPr>
          <w:rFonts w:hint="eastAsia" w:ascii="Times New Roman" w:hAnsi="Times New Roman" w:eastAsia="方正仿宋_GBK"/>
          <w:color w:val="000000" w:themeColor="text1"/>
          <w:sz w:val="32"/>
          <w:szCs w:val="32"/>
          <w:shd w:val="clear" w:color="auto" w:fill="FFFFFF"/>
          <w:lang w:val="en-US" w:eastAsia="zh-CN"/>
        </w:rPr>
        <w:t>.9</w:t>
      </w:r>
      <w:r>
        <w:rPr>
          <w:rFonts w:hint="default" w:ascii="Times New Roman" w:hAnsi="Times New Roman" w:eastAsia="方正仿宋_GBK"/>
          <w:color w:val="000000" w:themeColor="text1"/>
          <w:sz w:val="32"/>
          <w:szCs w:val="32"/>
          <w:shd w:val="clear" w:color="auto" w:fill="FFFFFF"/>
        </w:rPr>
        <w:t>%，主要原因是</w:t>
      </w:r>
      <w:r>
        <w:rPr>
          <w:rFonts w:hint="eastAsia" w:ascii="Times New Roman" w:hAnsi="Times New Roman" w:eastAsia="方正仿宋_GBK"/>
          <w:color w:val="000000" w:themeColor="text1"/>
          <w:sz w:val="32"/>
          <w:szCs w:val="32"/>
          <w:shd w:val="clear" w:color="auto" w:fill="FFFFFF"/>
          <w:lang w:eastAsia="zh-CN"/>
        </w:rPr>
        <w:t>本年度新增</w:t>
      </w:r>
      <w:r>
        <w:rPr>
          <w:rFonts w:hint="eastAsia" w:ascii="Times New Roman" w:hAnsi="Times New Roman" w:eastAsia="方正仿宋_GBK"/>
          <w:color w:val="000000" w:themeColor="text1"/>
          <w:sz w:val="32"/>
          <w:szCs w:val="32"/>
          <w:shd w:val="clear" w:color="auto" w:fill="FFFFFF"/>
          <w:lang w:val="en-US" w:eastAsia="zh-CN"/>
        </w:rPr>
        <w:t>1人，公用经费增加。</w:t>
      </w:r>
      <w:r>
        <w:rPr>
          <w:rFonts w:hint="default" w:ascii="Times New Roman" w:hAnsi="Times New Roman" w:eastAsia="方正仿宋_GBK"/>
          <w:color w:val="000000" w:themeColor="text1"/>
          <w:sz w:val="32"/>
          <w:szCs w:val="32"/>
          <w:shd w:val="clear" w:color="auto" w:fill="FFFFFF"/>
        </w:rPr>
        <w:t>公用经费用途主要包括</w:t>
      </w:r>
      <w:r>
        <w:rPr>
          <w:rFonts w:hint="eastAsia" w:ascii="Times New Roman" w:hAnsi="Times New Roman" w:eastAsia="方正仿宋_GBK"/>
          <w:color w:val="000000" w:themeColor="text1"/>
          <w:sz w:val="32"/>
          <w:szCs w:val="32"/>
          <w:shd w:val="clear" w:color="auto" w:fill="FFFFFF"/>
          <w:lang w:eastAsia="zh-CN"/>
        </w:rPr>
        <w:t>办公费、差旅费、培训费、工会经费、福利费等。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leftChars="0" w:firstLine="321" w:firstLineChars="1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（五）政府性基金预算收支决算情况说明</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default" w:ascii="Times New Roman" w:hAnsi="Times New Roman" w:eastAsia="方正仿宋_GBK" w:cs="方正仿宋_GBK"/>
          <w:b w:val="0"/>
          <w:bCs w:val="0"/>
          <w:color w:val="000000" w:themeColor="text1"/>
          <w:sz w:val="32"/>
          <w:szCs w:val="32"/>
          <w:shd w:val="clear" w:color="auto" w:fill="FFFFFF"/>
        </w:rPr>
      </w:pPr>
      <w:r>
        <w:rPr>
          <w:rFonts w:ascii="Times New Roman" w:hAnsi="Times New Roman" w:eastAsia="方正仿宋_GBK" w:cs="方正仿宋_GBK"/>
          <w:b w:val="0"/>
          <w:bCs w:val="0"/>
          <w:color w:val="000000" w:themeColor="text1"/>
          <w:sz w:val="32"/>
          <w:szCs w:val="32"/>
          <w:shd w:val="clear" w:color="auto" w:fill="FFFFFF"/>
        </w:rPr>
        <w:t>本</w:t>
      </w:r>
      <w:r>
        <w:rPr>
          <w:rFonts w:hint="eastAsia" w:ascii="Times New Roman" w:hAnsi="Times New Roman" w:eastAsia="方正仿宋_GBK" w:cs="方正仿宋_GBK"/>
          <w:b w:val="0"/>
          <w:bCs w:val="0"/>
          <w:color w:val="000000" w:themeColor="text1"/>
          <w:sz w:val="32"/>
          <w:szCs w:val="32"/>
          <w:shd w:val="clear" w:color="auto" w:fill="FFFFFF"/>
          <w:lang w:eastAsia="zh-CN"/>
        </w:rPr>
        <w:t>单位</w:t>
      </w:r>
      <w:r>
        <w:rPr>
          <w:rFonts w:hint="default" w:ascii="Times New Roman" w:hAnsi="Times New Roman" w:eastAsia="方正仿宋_GBK" w:cs="方正仿宋_GBK"/>
          <w:b w:val="0"/>
          <w:bCs w:val="0"/>
          <w:color w:val="000000" w:themeColor="text1"/>
          <w:sz w:val="32"/>
          <w:szCs w:val="32"/>
          <w:shd w:val="clear" w:color="auto" w:fill="FFFFFF"/>
        </w:rPr>
        <w:t>2024</w:t>
      </w:r>
      <w:r>
        <w:rPr>
          <w:rFonts w:ascii="Times New Roman" w:hAnsi="Times New Roman" w:eastAsia="方正仿宋_GBK" w:cs="方正仿宋_GBK"/>
          <w:b w:val="0"/>
          <w:bCs w:val="0"/>
          <w:color w:val="000000" w:themeColor="text1"/>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left="0" w:leftChars="0" w:firstLine="321" w:firstLineChars="1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（六）国有资本经营预算财政拨款支出决算情况说明</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default" w:ascii="Times New Roman" w:hAnsi="Times New Roman" w:eastAsia="方正仿宋_GBK" w:cs="方正仿宋_GBK"/>
          <w:b w:val="0"/>
          <w:bCs w:val="0"/>
          <w:color w:val="000000" w:themeColor="text1"/>
          <w:sz w:val="32"/>
          <w:szCs w:val="32"/>
        </w:rPr>
      </w:pPr>
      <w:r>
        <w:rPr>
          <w:rFonts w:ascii="Times New Roman" w:hAnsi="Times New Roman" w:eastAsia="方正仿宋_GBK" w:cs="方正仿宋_GBK"/>
          <w:b w:val="0"/>
          <w:bCs w:val="0"/>
          <w:color w:val="000000" w:themeColor="text1"/>
          <w:sz w:val="32"/>
          <w:szCs w:val="32"/>
          <w:shd w:val="clear" w:color="auto" w:fill="FFFFFF"/>
        </w:rPr>
        <w:t>本</w:t>
      </w:r>
      <w:r>
        <w:rPr>
          <w:rFonts w:hint="eastAsia" w:ascii="Times New Roman" w:hAnsi="Times New Roman" w:eastAsia="方正仿宋_GBK" w:cs="方正仿宋_GBK"/>
          <w:b w:val="0"/>
          <w:bCs w:val="0"/>
          <w:color w:val="000000" w:themeColor="text1"/>
          <w:sz w:val="32"/>
          <w:szCs w:val="32"/>
          <w:shd w:val="clear" w:color="auto" w:fill="FFFFFF"/>
          <w:lang w:eastAsia="zh-CN"/>
        </w:rPr>
        <w:t>单位</w:t>
      </w:r>
      <w:r>
        <w:rPr>
          <w:rFonts w:hint="default" w:ascii="Times New Roman" w:hAnsi="Times New Roman" w:eastAsia="方正仿宋_GBK" w:cs="方正仿宋_GBK"/>
          <w:b w:val="0"/>
          <w:bCs w:val="0"/>
          <w:color w:val="000000" w:themeColor="text1"/>
          <w:sz w:val="32"/>
          <w:szCs w:val="32"/>
          <w:shd w:val="clear" w:color="auto" w:fill="FFFFFF"/>
        </w:rPr>
        <w:t>2024</w:t>
      </w:r>
      <w:r>
        <w:rPr>
          <w:rFonts w:ascii="Times New Roman" w:hAnsi="Times New Roman" w:eastAsia="方正仿宋_GBK" w:cs="方正仿宋_GBK"/>
          <w:b w:val="0"/>
          <w:bCs w:val="0"/>
          <w:color w:val="000000" w:themeColor="text1"/>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1"/>
          <w:rFonts w:hint="default" w:ascii="Times New Roman" w:hAnsi="Times New Roman" w:eastAsia="黑体" w:cs="黑体"/>
          <w:color w:val="000000" w:themeColor="text1"/>
          <w:sz w:val="32"/>
          <w:szCs w:val="32"/>
          <w:shd w:val="clear" w:color="auto" w:fill="FFFFFF"/>
        </w:rPr>
      </w:pPr>
      <w:r>
        <w:rPr>
          <w:rStyle w:val="11"/>
          <w:rFonts w:ascii="Times New Roman" w:hAnsi="Times New Roman" w:eastAsia="黑体" w:cs="黑体"/>
          <w:color w:val="000000" w:themeColor="text1"/>
          <w:sz w:val="32"/>
          <w:szCs w:val="32"/>
          <w:shd w:val="clear" w:color="auto" w:fill="FFFFFF"/>
        </w:rPr>
        <w:t>三、</w:t>
      </w:r>
      <w:r>
        <w:rPr>
          <w:rStyle w:val="11"/>
          <w:rFonts w:hint="eastAsia" w:ascii="Times New Roman" w:hAnsi="Times New Roman" w:eastAsia="黑体" w:cs="黑体"/>
          <w:color w:val="000000" w:themeColor="text1"/>
          <w:sz w:val="32"/>
          <w:szCs w:val="32"/>
          <w:shd w:val="clear" w:color="auto" w:fill="FFFFFF"/>
          <w:lang w:eastAsia="zh-CN"/>
        </w:rPr>
        <w:t>财政拨款</w:t>
      </w:r>
      <w:r>
        <w:rPr>
          <w:rStyle w:val="11"/>
          <w:rFonts w:ascii="Times New Roman" w:hAnsi="Times New Roman" w:eastAsia="黑体" w:cs="黑体"/>
          <w:color w:val="000000" w:themeColor="text1"/>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（一）“三公”经费支出总体情况说明</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default" w:ascii="Times New Roman" w:hAnsi="Times New Roman" w:eastAsia="方正仿宋_GBK" w:cs="方正仿宋_GBK"/>
          <w:b w:val="0"/>
          <w:bCs w:val="0"/>
          <w:color w:val="000000" w:themeColor="text1"/>
          <w:sz w:val="32"/>
          <w:szCs w:val="32"/>
          <w:shd w:val="clear" w:color="auto" w:fill="FFFFFF"/>
        </w:rPr>
      </w:pPr>
      <w:r>
        <w:rPr>
          <w:rFonts w:hint="default" w:ascii="Times New Roman" w:hAnsi="Times New Roman" w:eastAsia="方正仿宋_GBK" w:cs="方正仿宋_GBK"/>
          <w:b w:val="0"/>
          <w:bCs w:val="0"/>
          <w:color w:val="000000" w:themeColor="text1"/>
          <w:sz w:val="32"/>
          <w:szCs w:val="32"/>
          <w:shd w:val="clear" w:color="auto" w:fill="FFFFFF"/>
        </w:rPr>
        <w:t>2024</w:t>
      </w:r>
      <w:r>
        <w:rPr>
          <w:rFonts w:ascii="Times New Roman" w:hAnsi="Times New Roman" w:eastAsia="方正仿宋_GBK" w:cs="方正仿宋_GBK"/>
          <w:b w:val="0"/>
          <w:bCs w:val="0"/>
          <w:color w:val="000000" w:themeColor="text1"/>
          <w:sz w:val="32"/>
          <w:szCs w:val="32"/>
          <w:shd w:val="clear" w:color="auto" w:fill="FFFFFF"/>
        </w:rPr>
        <w:t>年度“三公”经费支出共计</w:t>
      </w:r>
      <w:r>
        <w:rPr>
          <w:rFonts w:hint="default" w:ascii="Times New Roman" w:hAnsi="Times New Roman" w:eastAsia="方正仿宋_GBK" w:cs="方正仿宋_GBK"/>
          <w:b w:val="0"/>
          <w:bCs w:val="0"/>
          <w:color w:val="000000" w:themeColor="text1"/>
          <w:sz w:val="32"/>
          <w:szCs w:val="32"/>
          <w:shd w:val="clear" w:color="auto" w:fill="FFFFFF"/>
        </w:rPr>
        <w:t>0.00</w:t>
      </w:r>
      <w:r>
        <w:rPr>
          <w:rFonts w:ascii="Times New Roman" w:hAnsi="Times New Roman" w:eastAsia="方正仿宋_GBK" w:cs="方正仿宋_GBK"/>
          <w:b w:val="0"/>
          <w:bCs w:val="0"/>
          <w:color w:val="000000" w:themeColor="text1"/>
          <w:sz w:val="32"/>
          <w:szCs w:val="32"/>
          <w:shd w:val="clear" w:color="auto" w:fill="FFFFFF"/>
        </w:rPr>
        <w:t>万元，</w:t>
      </w:r>
      <w:r>
        <w:rPr>
          <w:rFonts w:hint="default" w:ascii="Times New Roman" w:hAnsi="Times New Roman" w:eastAsia="方正仿宋_GBK" w:cs="方正仿宋_GBK"/>
          <w:b w:val="0"/>
          <w:bCs w:val="0"/>
          <w:color w:val="000000" w:themeColor="text1"/>
          <w:sz w:val="32"/>
          <w:szCs w:val="32"/>
          <w:shd w:val="clear" w:color="auto" w:fill="FFFFFF"/>
        </w:rPr>
        <w:t>较年初预算数无增减</w:t>
      </w:r>
      <w:r>
        <w:rPr>
          <w:rFonts w:ascii="Times New Roman" w:hAnsi="Times New Roman" w:eastAsia="方正仿宋_GBK" w:cs="方正仿宋_GBK"/>
          <w:b w:val="0"/>
          <w:bCs w:val="0"/>
          <w:color w:val="000000" w:themeColor="text1"/>
          <w:sz w:val="32"/>
          <w:szCs w:val="32"/>
          <w:shd w:val="clear" w:color="auto" w:fill="FFFFFF"/>
        </w:rPr>
        <w:t>，</w:t>
      </w:r>
      <w:r>
        <w:rPr>
          <w:rFonts w:hint="default" w:ascii="Times New Roman" w:hAnsi="Times New Roman" w:eastAsia="方正仿宋_GBK" w:cs="方正仿宋_GBK"/>
          <w:b w:val="0"/>
          <w:bCs w:val="0"/>
          <w:color w:val="000000" w:themeColor="text1"/>
          <w:sz w:val="32"/>
          <w:szCs w:val="32"/>
          <w:shd w:val="clear" w:color="auto" w:fill="FFFFFF"/>
        </w:rPr>
        <w:t>较上年支出数无增减</w:t>
      </w:r>
      <w:r>
        <w:rPr>
          <w:rFonts w:ascii="Times New Roman" w:hAnsi="Times New Roman" w:eastAsia="方正仿宋_GBK" w:cs="方正仿宋_GBK"/>
          <w:b w:val="0"/>
          <w:bCs w:val="0"/>
          <w:color w:val="000000" w:themeColor="text1"/>
          <w:sz w:val="32"/>
          <w:szCs w:val="32"/>
          <w:shd w:val="clear" w:color="auto" w:fill="FFFFFF"/>
        </w:rPr>
        <w:t>，</w:t>
      </w:r>
      <w:r>
        <w:rPr>
          <w:rFonts w:hint="eastAsia" w:ascii="Times New Roman" w:hAnsi="Times New Roman" w:eastAsia="方正仿宋_GBK" w:cs="方正仿宋_GBK"/>
          <w:b w:val="0"/>
          <w:bCs w:val="0"/>
          <w:color w:val="000000" w:themeColor="text1"/>
          <w:sz w:val="32"/>
          <w:szCs w:val="32"/>
          <w:shd w:val="clear" w:color="auto" w:fill="FFFFFF"/>
          <w:lang w:val="en-US" w:eastAsia="zh-CN"/>
        </w:rPr>
        <w:t>主要原因是本单位是司法局下属事业单位，无此类经费支出。</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3" w:firstLineChars="200"/>
        <w:textAlignment w:val="auto"/>
        <w:rPr>
          <w:rFonts w:hint="eastAsia"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（二）“三公”经费分项支出情况</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s="方正仿宋_GBK"/>
          <w:b w:val="0"/>
          <w:bCs w:val="0"/>
          <w:color w:val="000000" w:themeColor="text1"/>
          <w:sz w:val="32"/>
          <w:szCs w:val="32"/>
          <w:shd w:val="clear" w:color="auto" w:fill="FFFFFF"/>
          <w:lang w:val="en-US" w:eastAsia="zh-CN"/>
        </w:rPr>
      </w:pPr>
      <w:r>
        <w:rPr>
          <w:rFonts w:hint="default" w:ascii="Times New Roman" w:hAnsi="Times New Roman" w:eastAsia="方正仿宋_GBK" w:cs="方正仿宋_GBK"/>
          <w:b w:val="0"/>
          <w:bCs w:val="0"/>
          <w:color w:val="000000" w:themeColor="text1"/>
          <w:sz w:val="32"/>
          <w:szCs w:val="32"/>
          <w:shd w:val="clear" w:color="auto" w:fill="FFFFFF"/>
        </w:rPr>
        <w:t>2024</w:t>
      </w:r>
      <w:r>
        <w:rPr>
          <w:rFonts w:ascii="Times New Roman" w:hAnsi="Times New Roman" w:eastAsia="方正仿宋_GBK" w:cs="方正仿宋_GBK"/>
          <w:b w:val="0"/>
          <w:bCs w:val="0"/>
          <w:color w:val="000000" w:themeColor="text1"/>
          <w:sz w:val="32"/>
          <w:szCs w:val="32"/>
          <w:shd w:val="clear" w:color="auto" w:fill="FFFFFF"/>
        </w:rPr>
        <w:t>年度本</w:t>
      </w:r>
      <w:r>
        <w:rPr>
          <w:rFonts w:hint="eastAsia" w:ascii="Times New Roman" w:hAnsi="Times New Roman" w:eastAsia="方正仿宋_GBK" w:cs="方正仿宋_GBK"/>
          <w:b w:val="0"/>
          <w:bCs w:val="0"/>
          <w:color w:val="000000" w:themeColor="text1"/>
          <w:sz w:val="32"/>
          <w:szCs w:val="32"/>
          <w:shd w:val="clear" w:color="auto" w:fill="FFFFFF"/>
          <w:lang w:eastAsia="zh-CN"/>
        </w:rPr>
        <w:t>单位</w:t>
      </w:r>
      <w:r>
        <w:rPr>
          <w:rFonts w:ascii="Times New Roman" w:hAnsi="Times New Roman" w:eastAsia="方正仿宋_GBK" w:cs="方正仿宋_GBK"/>
          <w:b w:val="0"/>
          <w:bCs w:val="0"/>
          <w:color w:val="000000" w:themeColor="text1"/>
          <w:sz w:val="32"/>
          <w:szCs w:val="32"/>
          <w:shd w:val="clear" w:color="auto" w:fill="FFFFFF"/>
        </w:rPr>
        <w:t>因公出国（境）费用</w:t>
      </w:r>
      <w:r>
        <w:rPr>
          <w:rFonts w:hint="default" w:ascii="Times New Roman" w:hAnsi="Times New Roman" w:eastAsia="方正仿宋_GBK" w:cs="方正仿宋_GBK"/>
          <w:b w:val="0"/>
          <w:bCs w:val="0"/>
          <w:color w:val="000000" w:themeColor="text1"/>
          <w:sz w:val="32"/>
          <w:szCs w:val="32"/>
          <w:shd w:val="clear" w:color="auto" w:fill="FFFFFF"/>
        </w:rPr>
        <w:t>0.00</w:t>
      </w:r>
      <w:r>
        <w:rPr>
          <w:rFonts w:ascii="Times New Roman" w:hAnsi="Times New Roman" w:eastAsia="方正仿宋_GBK" w:cs="方正仿宋_GBK"/>
          <w:b w:val="0"/>
          <w:bCs w:val="0"/>
          <w:color w:val="000000" w:themeColor="text1"/>
          <w:sz w:val="32"/>
          <w:szCs w:val="32"/>
          <w:shd w:val="clear" w:color="auto" w:fill="FFFFFF"/>
        </w:rPr>
        <w:t>万元，费用支出</w:t>
      </w:r>
      <w:r>
        <w:rPr>
          <w:rFonts w:hint="default" w:ascii="Times New Roman" w:hAnsi="Times New Roman" w:eastAsia="方正仿宋_GBK" w:cs="方正仿宋_GBK"/>
          <w:b w:val="0"/>
          <w:bCs w:val="0"/>
          <w:color w:val="000000" w:themeColor="text1"/>
          <w:sz w:val="32"/>
          <w:szCs w:val="32"/>
          <w:shd w:val="clear" w:color="auto" w:fill="FFFFFF"/>
        </w:rPr>
        <w:t>较年初预算数无增减</w:t>
      </w:r>
      <w:r>
        <w:rPr>
          <w:rFonts w:ascii="Times New Roman" w:hAnsi="Times New Roman" w:eastAsia="方正仿宋_GBK" w:cs="方正仿宋_GBK"/>
          <w:b w:val="0"/>
          <w:bCs w:val="0"/>
          <w:color w:val="000000" w:themeColor="text1"/>
          <w:sz w:val="32"/>
          <w:szCs w:val="32"/>
          <w:shd w:val="clear" w:color="auto" w:fill="FFFFFF"/>
        </w:rPr>
        <w:t>，</w:t>
      </w:r>
      <w:r>
        <w:rPr>
          <w:rFonts w:hint="default" w:ascii="Times New Roman" w:hAnsi="Times New Roman" w:eastAsia="方正仿宋_GBK" w:cs="方正仿宋_GBK"/>
          <w:b w:val="0"/>
          <w:bCs w:val="0"/>
          <w:color w:val="000000" w:themeColor="text1"/>
          <w:sz w:val="32"/>
          <w:szCs w:val="32"/>
          <w:shd w:val="clear" w:color="auto" w:fill="FFFFFF"/>
        </w:rPr>
        <w:t>与2023年度相比，无增减</w:t>
      </w:r>
      <w:r>
        <w:rPr>
          <w:rFonts w:ascii="Times New Roman" w:hAnsi="Times New Roman" w:eastAsia="方正仿宋_GBK" w:cs="方正仿宋_GBK"/>
          <w:b w:val="0"/>
          <w:bCs w:val="0"/>
          <w:color w:val="000000" w:themeColor="text1"/>
          <w:sz w:val="32"/>
          <w:szCs w:val="32"/>
          <w:shd w:val="clear" w:color="auto" w:fill="FFFFFF"/>
        </w:rPr>
        <w:t>，</w:t>
      </w:r>
      <w:r>
        <w:rPr>
          <w:rFonts w:hint="eastAsia" w:ascii="Times New Roman" w:hAnsi="Times New Roman" w:eastAsia="方正仿宋_GBK" w:cs="方正仿宋_GBK"/>
          <w:b w:val="0"/>
          <w:bCs w:val="0"/>
          <w:color w:val="000000" w:themeColor="text1"/>
          <w:sz w:val="32"/>
          <w:szCs w:val="32"/>
          <w:shd w:val="clear" w:color="auto" w:fill="FFFFFF"/>
          <w:lang w:val="en-US" w:eastAsia="zh-CN"/>
        </w:rPr>
        <w:t>主要原因是本单位是司法局下属事业单位，无此类经费支出。</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s="方正仿宋_GBK"/>
          <w:b w:val="0"/>
          <w:bCs w:val="0"/>
          <w:color w:val="000000" w:themeColor="text1"/>
          <w:sz w:val="32"/>
          <w:szCs w:val="32"/>
          <w:shd w:val="clear" w:color="auto" w:fill="FFFFFF"/>
          <w:lang w:val="en-US" w:eastAsia="zh-CN"/>
        </w:rPr>
      </w:pPr>
      <w:r>
        <w:rPr>
          <w:rFonts w:ascii="Times New Roman" w:hAnsi="Times New Roman" w:eastAsia="方正仿宋_GBK" w:cs="方正仿宋_GBK"/>
          <w:b w:val="0"/>
          <w:bCs w:val="0"/>
          <w:color w:val="000000" w:themeColor="text1"/>
          <w:sz w:val="32"/>
          <w:szCs w:val="32"/>
          <w:shd w:val="clear" w:color="auto" w:fill="FFFFFF"/>
        </w:rPr>
        <w:t>公务</w:t>
      </w:r>
      <w:r>
        <w:rPr>
          <w:rFonts w:hint="eastAsia" w:ascii="Times New Roman" w:hAnsi="Times New Roman" w:eastAsia="方正仿宋_GBK" w:cs="方正仿宋_GBK"/>
          <w:b w:val="0"/>
          <w:bCs w:val="0"/>
          <w:color w:val="000000" w:themeColor="text1"/>
          <w:sz w:val="32"/>
          <w:szCs w:val="32"/>
          <w:shd w:val="clear" w:color="auto" w:fill="FFFFFF"/>
          <w:lang w:eastAsia="zh-CN"/>
        </w:rPr>
        <w:t>用</w:t>
      </w:r>
      <w:r>
        <w:rPr>
          <w:rFonts w:ascii="Times New Roman" w:hAnsi="Times New Roman" w:eastAsia="方正仿宋_GBK" w:cs="方正仿宋_GBK"/>
          <w:b w:val="0"/>
          <w:bCs w:val="0"/>
          <w:color w:val="000000" w:themeColor="text1"/>
          <w:sz w:val="32"/>
          <w:szCs w:val="32"/>
          <w:shd w:val="clear" w:color="auto" w:fill="FFFFFF"/>
        </w:rPr>
        <w:t>车购置费</w:t>
      </w:r>
      <w:r>
        <w:rPr>
          <w:rFonts w:hint="default" w:ascii="Times New Roman" w:hAnsi="Times New Roman" w:eastAsia="方正仿宋_GBK" w:cs="方正仿宋_GBK"/>
          <w:b w:val="0"/>
          <w:bCs w:val="0"/>
          <w:color w:val="000000" w:themeColor="text1"/>
          <w:sz w:val="32"/>
          <w:szCs w:val="32"/>
          <w:shd w:val="clear" w:color="auto" w:fill="FFFFFF"/>
        </w:rPr>
        <w:t>0.00</w:t>
      </w:r>
      <w:r>
        <w:rPr>
          <w:rFonts w:ascii="Times New Roman" w:hAnsi="Times New Roman" w:eastAsia="方正仿宋_GBK" w:cs="方正仿宋_GBK"/>
          <w:b w:val="0"/>
          <w:bCs w:val="0"/>
          <w:color w:val="000000" w:themeColor="text1"/>
          <w:sz w:val="32"/>
          <w:szCs w:val="32"/>
          <w:shd w:val="clear" w:color="auto" w:fill="FFFFFF"/>
        </w:rPr>
        <w:t>万元，费用支出</w:t>
      </w:r>
      <w:r>
        <w:rPr>
          <w:rFonts w:hint="default" w:ascii="Times New Roman" w:hAnsi="Times New Roman" w:eastAsia="方正仿宋_GBK" w:cs="方正仿宋_GBK"/>
          <w:b w:val="0"/>
          <w:bCs w:val="0"/>
          <w:color w:val="000000" w:themeColor="text1"/>
          <w:sz w:val="32"/>
          <w:szCs w:val="32"/>
          <w:shd w:val="clear" w:color="auto" w:fill="FFFFFF"/>
        </w:rPr>
        <w:t>较年初预算数无增减</w:t>
      </w:r>
      <w:r>
        <w:rPr>
          <w:rFonts w:ascii="Times New Roman" w:hAnsi="Times New Roman" w:eastAsia="方正仿宋_GBK" w:cs="方正仿宋_GBK"/>
          <w:b w:val="0"/>
          <w:bCs w:val="0"/>
          <w:color w:val="000000" w:themeColor="text1"/>
          <w:sz w:val="32"/>
          <w:szCs w:val="32"/>
          <w:shd w:val="clear" w:color="auto" w:fill="FFFFFF"/>
        </w:rPr>
        <w:t>，</w:t>
      </w:r>
      <w:r>
        <w:rPr>
          <w:rFonts w:hint="default" w:ascii="Times New Roman" w:hAnsi="Times New Roman" w:eastAsia="方正仿宋_GBK" w:cs="方正仿宋_GBK"/>
          <w:b w:val="0"/>
          <w:bCs w:val="0"/>
          <w:color w:val="000000" w:themeColor="text1"/>
          <w:sz w:val="32"/>
          <w:szCs w:val="32"/>
          <w:shd w:val="clear" w:color="auto" w:fill="FFFFFF"/>
        </w:rPr>
        <w:t>与2023年度相比，无增减</w:t>
      </w:r>
      <w:r>
        <w:rPr>
          <w:rFonts w:ascii="Times New Roman" w:hAnsi="Times New Roman" w:eastAsia="方正仿宋_GBK" w:cs="方正仿宋_GBK"/>
          <w:b w:val="0"/>
          <w:bCs w:val="0"/>
          <w:color w:val="000000" w:themeColor="text1"/>
          <w:sz w:val="32"/>
          <w:szCs w:val="32"/>
          <w:shd w:val="clear" w:color="auto" w:fill="FFFFFF"/>
        </w:rPr>
        <w:t>，</w:t>
      </w:r>
      <w:r>
        <w:rPr>
          <w:rFonts w:hint="eastAsia" w:ascii="Times New Roman" w:hAnsi="Times New Roman" w:eastAsia="方正仿宋_GBK" w:cs="方正仿宋_GBK"/>
          <w:b w:val="0"/>
          <w:bCs w:val="0"/>
          <w:color w:val="000000" w:themeColor="text1"/>
          <w:sz w:val="32"/>
          <w:szCs w:val="32"/>
          <w:shd w:val="clear" w:color="auto" w:fill="FFFFFF"/>
          <w:lang w:val="en-US" w:eastAsia="zh-CN"/>
        </w:rPr>
        <w:t>主要原因是本单位是司法局下属事业单位，无此类经费支出。</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s="方正仿宋_GBK"/>
          <w:b w:val="0"/>
          <w:bCs w:val="0"/>
          <w:color w:val="000000" w:themeColor="text1"/>
          <w:sz w:val="32"/>
          <w:szCs w:val="32"/>
          <w:shd w:val="clear" w:color="auto" w:fill="FFFFFF"/>
          <w:lang w:val="en-US" w:eastAsia="zh-CN"/>
        </w:rPr>
      </w:pPr>
      <w:r>
        <w:rPr>
          <w:rFonts w:ascii="Times New Roman" w:hAnsi="Times New Roman" w:eastAsia="方正仿宋_GBK" w:cs="方正仿宋_GBK"/>
          <w:b w:val="0"/>
          <w:bCs w:val="0"/>
          <w:color w:val="000000" w:themeColor="text1"/>
          <w:sz w:val="32"/>
          <w:szCs w:val="32"/>
          <w:shd w:val="clear" w:color="auto" w:fill="FFFFFF"/>
        </w:rPr>
        <w:t>公务</w:t>
      </w:r>
      <w:r>
        <w:rPr>
          <w:rFonts w:hint="eastAsia" w:ascii="Times New Roman" w:hAnsi="Times New Roman" w:eastAsia="方正仿宋_GBK" w:cs="方正仿宋_GBK"/>
          <w:b w:val="0"/>
          <w:bCs w:val="0"/>
          <w:color w:val="000000" w:themeColor="text1"/>
          <w:sz w:val="32"/>
          <w:szCs w:val="32"/>
          <w:shd w:val="clear" w:color="auto" w:fill="FFFFFF"/>
          <w:lang w:eastAsia="zh-CN"/>
        </w:rPr>
        <w:t>用</w:t>
      </w:r>
      <w:r>
        <w:rPr>
          <w:rFonts w:ascii="Times New Roman" w:hAnsi="Times New Roman" w:eastAsia="方正仿宋_GBK" w:cs="方正仿宋_GBK"/>
          <w:b w:val="0"/>
          <w:bCs w:val="0"/>
          <w:color w:val="000000" w:themeColor="text1"/>
          <w:sz w:val="32"/>
          <w:szCs w:val="32"/>
          <w:shd w:val="clear" w:color="auto" w:fill="FFFFFF"/>
        </w:rPr>
        <w:t>车运行维护费</w:t>
      </w:r>
      <w:r>
        <w:rPr>
          <w:rFonts w:hint="default" w:ascii="Times New Roman" w:hAnsi="Times New Roman" w:eastAsia="方正仿宋_GBK" w:cs="方正仿宋_GBK"/>
          <w:b w:val="0"/>
          <w:bCs w:val="0"/>
          <w:color w:val="000000" w:themeColor="text1"/>
          <w:sz w:val="32"/>
          <w:szCs w:val="32"/>
          <w:shd w:val="clear" w:color="auto" w:fill="FFFFFF"/>
        </w:rPr>
        <w:t>0.00</w:t>
      </w:r>
      <w:r>
        <w:rPr>
          <w:rFonts w:ascii="Times New Roman" w:hAnsi="Times New Roman" w:eastAsia="方正仿宋_GBK" w:cs="方正仿宋_GBK"/>
          <w:b w:val="0"/>
          <w:bCs w:val="0"/>
          <w:color w:val="000000" w:themeColor="text1"/>
          <w:sz w:val="32"/>
          <w:szCs w:val="32"/>
          <w:shd w:val="clear" w:color="auto" w:fill="FFFFFF"/>
        </w:rPr>
        <w:t>万元，费用支出</w:t>
      </w:r>
      <w:r>
        <w:rPr>
          <w:rFonts w:hint="default" w:ascii="Times New Roman" w:hAnsi="Times New Roman" w:eastAsia="方正仿宋_GBK" w:cs="方正仿宋_GBK"/>
          <w:b w:val="0"/>
          <w:bCs w:val="0"/>
          <w:color w:val="000000" w:themeColor="text1"/>
          <w:sz w:val="32"/>
          <w:szCs w:val="32"/>
          <w:shd w:val="clear" w:color="auto" w:fill="FFFFFF"/>
        </w:rPr>
        <w:t>较年初预算数无增减</w:t>
      </w:r>
      <w:r>
        <w:rPr>
          <w:rFonts w:ascii="Times New Roman" w:hAnsi="Times New Roman" w:eastAsia="方正仿宋_GBK" w:cs="方正仿宋_GBK"/>
          <w:b w:val="0"/>
          <w:bCs w:val="0"/>
          <w:color w:val="000000" w:themeColor="text1"/>
          <w:sz w:val="32"/>
          <w:szCs w:val="32"/>
          <w:shd w:val="clear" w:color="auto" w:fill="FFFFFF"/>
        </w:rPr>
        <w:t>，</w:t>
      </w:r>
      <w:r>
        <w:rPr>
          <w:rFonts w:hint="default" w:ascii="Times New Roman" w:hAnsi="Times New Roman" w:eastAsia="方正仿宋_GBK" w:cs="方正仿宋_GBK"/>
          <w:b w:val="0"/>
          <w:bCs w:val="0"/>
          <w:color w:val="000000" w:themeColor="text1"/>
          <w:sz w:val="32"/>
          <w:szCs w:val="32"/>
          <w:shd w:val="clear" w:color="auto" w:fill="FFFFFF"/>
        </w:rPr>
        <w:t>与2023年度相比，无增减</w:t>
      </w:r>
      <w:r>
        <w:rPr>
          <w:rFonts w:ascii="Times New Roman" w:hAnsi="Times New Roman" w:eastAsia="方正仿宋_GBK" w:cs="方正仿宋_GBK"/>
          <w:b w:val="0"/>
          <w:bCs w:val="0"/>
          <w:color w:val="000000" w:themeColor="text1"/>
          <w:sz w:val="32"/>
          <w:szCs w:val="32"/>
          <w:shd w:val="clear" w:color="auto" w:fill="FFFFFF"/>
        </w:rPr>
        <w:t>，</w:t>
      </w:r>
      <w:r>
        <w:rPr>
          <w:rFonts w:hint="eastAsia" w:ascii="Times New Roman" w:hAnsi="Times New Roman" w:eastAsia="方正仿宋_GBK" w:cs="方正仿宋_GBK"/>
          <w:b w:val="0"/>
          <w:bCs w:val="0"/>
          <w:color w:val="000000" w:themeColor="text1"/>
          <w:sz w:val="32"/>
          <w:szCs w:val="32"/>
          <w:shd w:val="clear" w:color="auto" w:fill="FFFFFF"/>
          <w:lang w:val="en-US" w:eastAsia="zh-CN"/>
        </w:rPr>
        <w:t>主要原因是本单位是司法局下属事业单位，无此类经费支出。</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default" w:ascii="Times New Roman" w:hAnsi="Times New Roman" w:eastAsia="方正仿宋_GBK" w:cs="方正仿宋_GBK"/>
          <w:b w:val="0"/>
          <w:bCs w:val="0"/>
          <w:color w:val="000000" w:themeColor="text1"/>
          <w:sz w:val="32"/>
          <w:szCs w:val="32"/>
          <w:shd w:val="clear" w:color="auto" w:fill="FFFFFF"/>
        </w:rPr>
      </w:pPr>
      <w:r>
        <w:rPr>
          <w:rFonts w:ascii="Times New Roman" w:hAnsi="Times New Roman" w:eastAsia="方正仿宋_GBK" w:cs="方正仿宋_GBK"/>
          <w:b w:val="0"/>
          <w:bCs w:val="0"/>
          <w:color w:val="000000" w:themeColor="text1"/>
          <w:sz w:val="32"/>
          <w:szCs w:val="32"/>
          <w:shd w:val="clear" w:color="auto" w:fill="FFFFFF"/>
        </w:rPr>
        <w:t>公务接待费</w:t>
      </w:r>
      <w:r>
        <w:rPr>
          <w:rFonts w:hint="default" w:ascii="Times New Roman" w:hAnsi="Times New Roman" w:eastAsia="方正仿宋_GBK" w:cs="方正仿宋_GBK"/>
          <w:b w:val="0"/>
          <w:bCs w:val="0"/>
          <w:color w:val="000000" w:themeColor="text1"/>
          <w:sz w:val="32"/>
          <w:szCs w:val="32"/>
          <w:shd w:val="clear" w:color="auto" w:fill="FFFFFF"/>
        </w:rPr>
        <w:t>0.00</w:t>
      </w:r>
      <w:r>
        <w:rPr>
          <w:rFonts w:ascii="Times New Roman" w:hAnsi="Times New Roman" w:eastAsia="方正仿宋_GBK" w:cs="方正仿宋_GBK"/>
          <w:b w:val="0"/>
          <w:bCs w:val="0"/>
          <w:color w:val="000000" w:themeColor="text1"/>
          <w:sz w:val="32"/>
          <w:szCs w:val="32"/>
          <w:shd w:val="clear" w:color="auto" w:fill="FFFFFF"/>
        </w:rPr>
        <w:t>万元，费用支出</w:t>
      </w:r>
      <w:r>
        <w:rPr>
          <w:rFonts w:hint="default" w:ascii="Times New Roman" w:hAnsi="Times New Roman" w:eastAsia="方正仿宋_GBK" w:cs="方正仿宋_GBK"/>
          <w:b w:val="0"/>
          <w:bCs w:val="0"/>
          <w:color w:val="000000" w:themeColor="text1"/>
          <w:sz w:val="32"/>
          <w:szCs w:val="32"/>
          <w:shd w:val="clear" w:color="auto" w:fill="FFFFFF"/>
        </w:rPr>
        <w:t>较年初预算数无增减</w:t>
      </w:r>
      <w:r>
        <w:rPr>
          <w:rFonts w:ascii="Times New Roman" w:hAnsi="Times New Roman" w:eastAsia="方正仿宋_GBK" w:cs="方正仿宋_GBK"/>
          <w:b w:val="0"/>
          <w:bCs w:val="0"/>
          <w:color w:val="000000" w:themeColor="text1"/>
          <w:sz w:val="32"/>
          <w:szCs w:val="32"/>
          <w:shd w:val="clear" w:color="auto" w:fill="FFFFFF"/>
        </w:rPr>
        <w:t>，</w:t>
      </w:r>
      <w:r>
        <w:rPr>
          <w:rFonts w:hint="default" w:ascii="Times New Roman" w:hAnsi="Times New Roman" w:eastAsia="方正仿宋_GBK" w:cs="方正仿宋_GBK"/>
          <w:b w:val="0"/>
          <w:bCs w:val="0"/>
          <w:color w:val="000000" w:themeColor="text1"/>
          <w:sz w:val="32"/>
          <w:szCs w:val="32"/>
          <w:shd w:val="clear" w:color="auto" w:fill="FFFFFF"/>
        </w:rPr>
        <w:t>较上年支出数无增减</w:t>
      </w:r>
      <w:r>
        <w:rPr>
          <w:rFonts w:ascii="Times New Roman" w:hAnsi="Times New Roman" w:eastAsia="方正仿宋_GBK" w:cs="方正仿宋_GBK"/>
          <w:b w:val="0"/>
          <w:bCs w:val="0"/>
          <w:color w:val="000000" w:themeColor="text1"/>
          <w:sz w:val="32"/>
          <w:szCs w:val="32"/>
          <w:shd w:val="clear" w:color="auto" w:fill="FFFFFF"/>
        </w:rPr>
        <w:t>，</w:t>
      </w:r>
      <w:r>
        <w:rPr>
          <w:rFonts w:hint="eastAsia" w:ascii="Times New Roman" w:hAnsi="Times New Roman" w:eastAsia="方正仿宋_GBK" w:cs="方正仿宋_GBK"/>
          <w:b w:val="0"/>
          <w:bCs w:val="0"/>
          <w:color w:val="000000" w:themeColor="text1"/>
          <w:sz w:val="32"/>
          <w:szCs w:val="32"/>
          <w:shd w:val="clear" w:color="auto" w:fill="FFFFFF"/>
          <w:lang w:val="en-US" w:eastAsia="zh-CN"/>
        </w:rPr>
        <w:t>主要原因是本单位是司法局下属事业单位，无此类经费支出。</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（三）“三公”经费实物量情况</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default" w:ascii="Times New Roman" w:hAnsi="Times New Roman" w:eastAsia="方正仿宋_GBK" w:cs="方正仿宋_GBK"/>
          <w:color w:val="000000" w:themeColor="text1"/>
          <w:sz w:val="32"/>
          <w:szCs w:val="32"/>
        </w:rPr>
      </w:pP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ascii="Times New Roman" w:hAnsi="Times New Roman" w:eastAsia="方正仿宋_GBK" w:cs="方正仿宋_GBK"/>
          <w:color w:val="000000" w:themeColor="text1"/>
          <w:sz w:val="32"/>
          <w:szCs w:val="32"/>
          <w:shd w:val="clear" w:color="auto" w:fill="FFFFFF"/>
        </w:rPr>
        <w:t>因公出国（境）共计</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个团组，</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人；公务用车购置</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辆，公务车保有量为</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辆；国内公务接待</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人，其中：国内外事接待</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人；国（境）外公务接待</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批次，</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人。</w:t>
      </w:r>
      <w:r>
        <w:rPr>
          <w:rFonts w:hint="default" w:ascii="Times New Roman" w:hAnsi="Times New Roman" w:eastAsia="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ascii="Times New Roman" w:hAnsi="Times New Roman" w:eastAsia="方正仿宋_GBK" w:cs="方正仿宋_GBK"/>
          <w:color w:val="000000" w:themeColor="text1"/>
          <w:sz w:val="32"/>
          <w:szCs w:val="32"/>
          <w:shd w:val="clear" w:color="auto" w:fill="FFFFFF"/>
        </w:rPr>
        <w:t>人均接待费</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元，车均购置费</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万元，车均维护费</w:t>
      </w:r>
      <w:r>
        <w:rPr>
          <w:rFonts w:hint="default" w:ascii="Times New Roman" w:hAnsi="Times New Roman" w:eastAsia="方正仿宋_GBK"/>
          <w:color w:val="000000" w:themeColor="text1"/>
          <w:sz w:val="32"/>
          <w:szCs w:val="32"/>
          <w:shd w:val="clear" w:color="auto" w:fill="FFFFFF"/>
        </w:rPr>
        <w:t>0</w:t>
      </w:r>
      <w:r>
        <w:rPr>
          <w:rFonts w:ascii="Times New Roman" w:hAnsi="Times New Roman" w:eastAsia="方正仿宋_GBK" w:cs="方正仿宋_GBK"/>
          <w:color w:val="000000" w:themeColor="text1"/>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11"/>
          <w:rFonts w:hint="default" w:ascii="Times New Roman" w:hAnsi="Times New Roman" w:eastAsia="黑体" w:cs="黑体"/>
          <w:color w:val="000000" w:themeColor="text1"/>
          <w:sz w:val="32"/>
          <w:szCs w:val="32"/>
          <w:shd w:val="clear" w:color="auto" w:fill="FFFFFF"/>
        </w:rPr>
      </w:pPr>
      <w:r>
        <w:rPr>
          <w:rStyle w:val="11"/>
          <w:rFonts w:ascii="Times New Roman" w:hAnsi="Times New Roman" w:eastAsia="黑体" w:cs="黑体"/>
          <w:color w:val="000000" w:themeColor="text1"/>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3" w:firstLineChars="200"/>
        <w:jc w:val="both"/>
        <w:textAlignment w:val="auto"/>
        <w:rPr>
          <w:rFonts w:hint="default" w:ascii="Times New Roman" w:hAnsi="Times New Roman" w:eastAsia="楷体" w:cs="楷体"/>
          <w:b/>
          <w:bCs/>
          <w:color w:val="000000" w:themeColor="text1"/>
          <w:sz w:val="32"/>
          <w:szCs w:val="32"/>
          <w:shd w:val="clear" w:color="auto" w:fill="FFFFFF"/>
        </w:rPr>
      </w:pPr>
      <w:r>
        <w:rPr>
          <w:rFonts w:ascii="Times New Roman" w:hAnsi="Times New Roman" w:eastAsia="楷体" w:cs="楷体"/>
          <w:b/>
          <w:bCs/>
          <w:color w:val="000000" w:themeColor="text1"/>
          <w:sz w:val="32"/>
          <w:szCs w:val="32"/>
          <w:shd w:val="clear" w:color="auto" w:fill="FFFFFF"/>
        </w:rPr>
        <w:t>（一）财政拨款会议费、培训费和差旅费情况说明</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color w:val="000000" w:themeColor="text1"/>
          <w:sz w:val="32"/>
          <w:szCs w:val="32"/>
          <w:shd w:val="clear" w:color="auto" w:fill="FFFFFF"/>
        </w:rPr>
        <w:t>本年度会议费支出</w:t>
      </w:r>
      <w:r>
        <w:rPr>
          <w:rFonts w:hint="default" w:ascii="Times New Roman" w:hAnsi="Times New Roman" w:eastAsia="方正仿宋_GBK"/>
          <w:color w:val="000000" w:themeColor="text1"/>
          <w:sz w:val="32"/>
          <w:szCs w:val="32"/>
          <w:shd w:val="clear" w:color="auto" w:fill="FFFFFF"/>
        </w:rPr>
        <w:t>0.00</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与2023年度相比，无增减</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u w:val="none"/>
          <w:lang w:val="en-US" w:eastAsia="zh-CN"/>
        </w:rPr>
        <w:t>本单位是司法局下属事业单位，无此类经费支出。</w:t>
      </w:r>
      <w:r>
        <w:rPr>
          <w:rFonts w:ascii="Times New Roman" w:hAnsi="Times New Roman" w:eastAsia="方正仿宋_GBK" w:cs="方正仿宋_GBK"/>
          <w:color w:val="000000" w:themeColor="text1"/>
          <w:sz w:val="32"/>
          <w:szCs w:val="32"/>
          <w:shd w:val="clear" w:color="auto" w:fill="FFFFFF"/>
        </w:rPr>
        <w:t>本年度培训费支出</w:t>
      </w:r>
      <w:r>
        <w:rPr>
          <w:rFonts w:hint="default" w:ascii="Times New Roman" w:hAnsi="Times New Roman" w:eastAsia="方正仿宋_GBK"/>
          <w:color w:val="000000" w:themeColor="text1"/>
          <w:sz w:val="32"/>
          <w:szCs w:val="32"/>
          <w:shd w:val="clear" w:color="auto" w:fill="FFFFFF"/>
        </w:rPr>
        <w:t>0.28</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与2023年度相比，增加0.01万元，增长3.7%</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本年度培训业务较上年增加，导致培训费增加。</w:t>
      </w:r>
      <w:r>
        <w:rPr>
          <w:rFonts w:ascii="Times New Roman" w:hAnsi="Times New Roman" w:eastAsia="方正仿宋_GBK" w:cs="方正仿宋_GBK"/>
          <w:color w:val="000000" w:themeColor="text1"/>
          <w:sz w:val="32"/>
          <w:szCs w:val="32"/>
          <w:shd w:val="clear" w:color="auto" w:fill="FFFFFF"/>
        </w:rPr>
        <w:t>本年度差旅费支出</w:t>
      </w:r>
      <w:r>
        <w:rPr>
          <w:rFonts w:hint="default" w:ascii="Times New Roman" w:hAnsi="Times New Roman" w:eastAsia="方正仿宋_GBK"/>
          <w:color w:val="000000" w:themeColor="text1"/>
          <w:sz w:val="32"/>
          <w:szCs w:val="32"/>
          <w:shd w:val="clear" w:color="auto" w:fill="FFFFFF"/>
        </w:rPr>
        <w:t>4.00</w:t>
      </w:r>
      <w:r>
        <w:rPr>
          <w:rFonts w:ascii="Times New Roman" w:hAnsi="Times New Roman" w:eastAsia="方正仿宋_GBK" w:cs="方正仿宋_GBK"/>
          <w:color w:val="000000" w:themeColor="text1"/>
          <w:sz w:val="32"/>
          <w:szCs w:val="32"/>
        </w:rPr>
        <w:t>万元，</w:t>
      </w:r>
      <w:r>
        <w:rPr>
          <w:rFonts w:hint="default" w:ascii="Times New Roman" w:hAnsi="Times New Roman" w:eastAsia="方正仿宋_GBK"/>
          <w:color w:val="000000" w:themeColor="text1"/>
          <w:sz w:val="32"/>
          <w:szCs w:val="32"/>
          <w:shd w:val="clear" w:color="auto" w:fill="FFFFFF"/>
        </w:rPr>
        <w:t>与2023年度相比，增加4.00万元，增长100.0%</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本年度调管中心出差事项较多，导致差旅费增加。</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（二）机关运行经费情况说明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0" w:firstLineChars="200"/>
        <w:textAlignment w:val="auto"/>
        <w:rPr>
          <w:rFonts w:hint="default" w:ascii="Times New Roman" w:hAnsi="Times New Roman" w:eastAsia="方正仿宋_GBK" w:cs="Times New Roman"/>
          <w:color w:val="000000" w:themeColor="text1"/>
          <w:sz w:val="32"/>
          <w:szCs w:val="32"/>
          <w:shd w:val="clear" w:color="auto" w:fill="FFFFFF"/>
          <w:lang w:val="en-US" w:eastAsia="zh-CN" w:bidi="ar-SA"/>
        </w:rPr>
      </w:pPr>
      <w:r>
        <w:rPr>
          <w:rFonts w:hint="default" w:ascii="Times New Roman" w:hAnsi="Times New Roman" w:eastAsia="方正仿宋_GBK" w:cs="Times New Roman"/>
          <w:color w:val="000000" w:themeColor="text1"/>
          <w:sz w:val="32"/>
          <w:szCs w:val="32"/>
          <w:shd w:val="clear" w:color="auto" w:fill="FFFFFF"/>
          <w:lang w:val="en-US" w:eastAsia="zh-CN" w:bidi="ar-SA"/>
        </w:rPr>
        <w:t>按照部门决算列报口径，我</w:t>
      </w:r>
      <w:r>
        <w:rPr>
          <w:rFonts w:hint="eastAsia" w:ascii="Times New Roman" w:hAnsi="Times New Roman" w:eastAsia="方正仿宋_GBK" w:cs="Times New Roman"/>
          <w:color w:val="000000" w:themeColor="text1"/>
          <w:sz w:val="32"/>
          <w:szCs w:val="32"/>
          <w:shd w:val="clear" w:color="auto" w:fill="FFFFFF"/>
          <w:lang w:val="en-US" w:eastAsia="zh-CN" w:bidi="ar-SA"/>
        </w:rPr>
        <w:t>单位</w:t>
      </w:r>
      <w:r>
        <w:rPr>
          <w:rFonts w:hint="default" w:ascii="Times New Roman" w:hAnsi="Times New Roman" w:eastAsia="方正仿宋_GBK" w:cs="Times New Roman"/>
          <w:color w:val="000000" w:themeColor="text1"/>
          <w:sz w:val="32"/>
          <w:szCs w:val="32"/>
          <w:shd w:val="clear" w:color="auto" w:fill="FFFFFF"/>
          <w:lang w:val="en-US" w:eastAsia="zh-CN" w:bidi="ar-SA"/>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8"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（三）国有资产占用情况说明</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val="en-US" w:eastAsia="zh-CN"/>
        </w:rPr>
      </w:pPr>
      <w:r>
        <w:rPr>
          <w:rFonts w:hint="eastAsia" w:ascii="Times New Roman" w:hAnsi="Times New Roman" w:eastAsia="方正仿宋_GBK" w:cs="方正仿宋_GBK"/>
          <w:color w:val="000000" w:themeColor="text1"/>
          <w:sz w:val="32"/>
          <w:szCs w:val="32"/>
          <w:shd w:val="clear" w:color="auto" w:fill="FFFFFF"/>
          <w:lang w:val="en-US" w:eastAsia="zh-CN"/>
        </w:rPr>
        <w:t>我单位资产由司法局（本级）合并列报部门决算报表。</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firstLineChars="200"/>
        <w:textAlignment w:val="auto"/>
        <w:rPr>
          <w:rFonts w:ascii="Times New Roman" w:hAnsi="Times New Roman" w:eastAsia="楷体" w:cs="楷体"/>
          <w:b/>
          <w:bCs/>
          <w:color w:val="000000" w:themeColor="text1"/>
          <w:sz w:val="32"/>
          <w:szCs w:val="32"/>
          <w:shd w:val="clear" w:color="auto" w:fill="FFFFFF"/>
        </w:rPr>
      </w:pPr>
      <w:r>
        <w:rPr>
          <w:rFonts w:hint="eastAsia" w:ascii="Times New Roman" w:hAnsi="Times New Roman" w:eastAsia="楷体" w:cs="楷体"/>
          <w:b/>
          <w:bCs/>
          <w:color w:val="000000" w:themeColor="text1"/>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rPr>
      </w:pPr>
      <w:r>
        <w:rPr>
          <w:rFonts w:hint="eastAsia" w:ascii="Times New Roman" w:hAnsi="Times New Roman" w:eastAsia="方正仿宋_GBK" w:cs="方正仿宋_GBK"/>
          <w:b/>
          <w:bCs/>
          <w:color w:val="000000" w:themeColor="text1"/>
          <w:sz w:val="32"/>
          <w:szCs w:val="32"/>
          <w:u w:val="none"/>
          <w:lang w:val="en-US" w:eastAsia="zh-CN" w:bidi="ar-SA"/>
        </w:rPr>
        <w:t>2</w:t>
      </w:r>
      <w:r>
        <w:rPr>
          <w:rFonts w:hint="eastAsia" w:ascii="Times New Roman" w:hAnsi="Times New Roman" w:eastAsia="方正仿宋_GBK" w:cs="方正仿宋_GBK"/>
          <w:color w:val="000000" w:themeColor="text1"/>
          <w:sz w:val="32"/>
          <w:szCs w:val="32"/>
          <w:shd w:val="clear" w:color="auto" w:fill="FFFFFF"/>
          <w:lang w:val="en-US" w:eastAsia="zh-CN"/>
        </w:rPr>
        <w:t>024年度我单位未发生政府采购事项，无相关经费支出。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hint="eastAsia" w:ascii="黑体" w:hAnsi="黑体" w:eastAsia="黑体" w:cs="黑体"/>
          <w:sz w:val="32"/>
          <w:szCs w:val="32"/>
          <w:shd w:val="clear" w:color="auto" w:fill="FFFFFF"/>
          <w:lang w:val="en-US" w:eastAsia="zh-CN" w:bidi="ar-SA"/>
        </w:rPr>
      </w:pPr>
      <w:r>
        <w:rPr>
          <w:rStyle w:val="11"/>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Times New Roman" w:hAnsi="Times New Roman" w:eastAsia="方正仿宋_GBK" w:cs="方正仿宋_GBK"/>
          <w:color w:val="000000" w:themeColor="text1"/>
          <w:sz w:val="32"/>
          <w:szCs w:val="32"/>
          <w:shd w:val="clear" w:color="auto" w:fill="FFFFFF"/>
          <w:lang w:eastAsia="zh-CN"/>
        </w:rPr>
      </w:pPr>
      <w:r>
        <w:rPr>
          <w:rFonts w:hint="eastAsia" w:ascii="Times New Roman" w:hAnsi="Times New Roman" w:eastAsia="方正仿宋_GBK" w:cs="方正仿宋_GBK"/>
          <w:color w:val="000000" w:themeColor="text1"/>
          <w:sz w:val="32"/>
          <w:szCs w:val="32"/>
          <w:shd w:val="clear" w:color="auto" w:fill="FFFFFF"/>
          <w:lang w:eastAsia="zh-CN"/>
        </w:rPr>
        <w:t>202</w:t>
      </w:r>
      <w:r>
        <w:rPr>
          <w:rFonts w:hint="eastAsia" w:ascii="Times New Roman" w:hAnsi="Times New Roman" w:eastAsia="方正仿宋_GBK" w:cs="方正仿宋_GBK"/>
          <w:color w:val="000000" w:themeColor="text1"/>
          <w:sz w:val="32"/>
          <w:szCs w:val="32"/>
          <w:shd w:val="clear" w:color="auto" w:fill="FFFFFF"/>
          <w:lang w:val="en-US" w:eastAsia="zh-CN"/>
        </w:rPr>
        <w:t>4</w:t>
      </w:r>
      <w:r>
        <w:rPr>
          <w:rFonts w:hint="eastAsia" w:ascii="Times New Roman" w:hAnsi="Times New Roman" w:eastAsia="方正仿宋_GBK" w:cs="方正仿宋_GBK"/>
          <w:color w:val="000000" w:themeColor="text1"/>
          <w:sz w:val="32"/>
          <w:szCs w:val="32"/>
          <w:shd w:val="clear" w:color="auto" w:fill="FFFFFF"/>
          <w:lang w:eastAsia="zh-CN"/>
        </w:rPr>
        <w:t>年度本单位无项目，没有组织自评。</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9"/>
        <w:keepNext w:val="0"/>
        <w:keepLines w:val="0"/>
        <w:pageBreakBefore w:val="0"/>
        <w:kinsoku/>
        <w:overflowPunct/>
        <w:topLinePunct w:val="0"/>
        <w:bidi w:val="0"/>
        <w:snapToGrid w:val="0"/>
        <w:spacing w:before="0" w:beforeAutospacing="0" w:after="0" w:afterAutospacing="0" w:line="578" w:lineRule="exact"/>
        <w:ind w:firstLine="640" w:firstLineChars="200"/>
        <w:jc w:val="both"/>
        <w:rPr>
          <w:rFonts w:hint="eastAsia" w:ascii="楷体" w:hAnsi="楷体" w:eastAsia="楷体" w:cs="楷体"/>
          <w:b/>
          <w:bCs/>
          <w:kern w:val="0"/>
          <w:sz w:val="32"/>
          <w:szCs w:val="32"/>
          <w:shd w:val="clear" w:fill="FFFFFF"/>
        </w:rPr>
      </w:pPr>
      <w:r>
        <w:rPr>
          <w:rFonts w:hint="eastAsia" w:ascii="Times New Roman" w:hAnsi="Times New Roman" w:eastAsia="方正仿宋_GBK" w:cs="方正仿宋_GBK"/>
          <w:color w:val="000000" w:themeColor="text1"/>
          <w:sz w:val="32"/>
          <w:szCs w:val="32"/>
          <w:shd w:val="clear" w:color="auto" w:fill="FFFFFF"/>
          <w:lang w:eastAsia="zh-CN"/>
        </w:rPr>
        <w:t>202</w:t>
      </w:r>
      <w:r>
        <w:rPr>
          <w:rFonts w:hint="eastAsia" w:ascii="Times New Roman" w:hAnsi="Times New Roman" w:eastAsia="方正仿宋_GBK" w:cs="方正仿宋_GBK"/>
          <w:color w:val="000000" w:themeColor="text1"/>
          <w:sz w:val="32"/>
          <w:szCs w:val="32"/>
          <w:shd w:val="clear" w:color="auto" w:fill="FFFFFF"/>
          <w:lang w:val="en-US" w:eastAsia="zh-CN"/>
        </w:rPr>
        <w:t>4</w:t>
      </w:r>
      <w:r>
        <w:rPr>
          <w:rFonts w:hint="eastAsia" w:ascii="Times New Roman" w:hAnsi="Times New Roman" w:eastAsia="方正仿宋_GBK" w:cs="方正仿宋_GBK"/>
          <w:color w:val="000000" w:themeColor="text1"/>
          <w:sz w:val="32"/>
          <w:szCs w:val="32"/>
          <w:shd w:val="clear" w:color="auto" w:fill="FFFFFF"/>
          <w:lang w:eastAsia="zh-CN"/>
        </w:rPr>
        <w:t>年度本单位无项目，没有组织绩效评价。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bookmarkStart w:id="0" w:name="_GoBack"/>
      <w:bookmarkEnd w:id="0"/>
      <w:r>
        <w:rPr>
          <w:rFonts w:hint="eastAsia" w:ascii="方正仿宋_GBK" w:hAnsi="方正仿宋_GBK" w:eastAsia="方正仿宋_GBK" w:cs="方正仿宋_GBK"/>
          <w:kern w:val="0"/>
          <w:sz w:val="32"/>
          <w:szCs w:val="32"/>
          <w:shd w:val="clear"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1"/>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1"/>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eastAsia="zh-CN"/>
        </w:rPr>
        <w:t>万小丽</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75552531</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酉阳土家族苗族自治县人民调解管理指导中心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118.55</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118.55</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酉阳土家族苗族自治县人民调解管理指导中心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118.55</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118.55</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酉阳土家族苗族自治县人民调解管理指导中心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118.55</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118.55</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91.34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酉阳土家族苗族自治县人民调解管理指导中心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118.55</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118.55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酉阳土家族苗族自治县人民调解管理指导中心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91.34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91.34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酉阳土家族苗族自治县人民调解管理指导中心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106.41</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酉阳土家族苗族自治县人民调解管理指导中心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酉阳土家族苗族自治县人民调解管理指导中心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酉阳土家族苗族自治县人民调解管理指导中心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0FA5F"/>
    <w:multiLevelType w:val="singleLevel"/>
    <w:tmpl w:val="6C10FA5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935229"/>
    <w:rsid w:val="09B1218B"/>
    <w:rsid w:val="09E61ECC"/>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59707B"/>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24952"/>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6B33E4"/>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895841"/>
    <w:rsid w:val="4A263DF2"/>
    <w:rsid w:val="4A2F278B"/>
    <w:rsid w:val="4A6F6675"/>
    <w:rsid w:val="4B135857"/>
    <w:rsid w:val="4B7951CB"/>
    <w:rsid w:val="4B7C315C"/>
    <w:rsid w:val="4D1F53CA"/>
    <w:rsid w:val="4DAC4ACA"/>
    <w:rsid w:val="4DBE01D2"/>
    <w:rsid w:val="4EFD467F"/>
    <w:rsid w:val="4F0C6BA3"/>
    <w:rsid w:val="4F186D58"/>
    <w:rsid w:val="4F5C408A"/>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7B25EC"/>
    <w:rsid w:val="5BF41F67"/>
    <w:rsid w:val="5C263CE4"/>
    <w:rsid w:val="5C5D2777"/>
    <w:rsid w:val="5CF66BF3"/>
    <w:rsid w:val="5D290C69"/>
    <w:rsid w:val="5D383B23"/>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default" w:ascii="仿宋_GB2312" w:hAnsi="Calibri" w:eastAsia="仿宋_GB2312" w:cs="仿宋_GB2312"/>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4905</Words>
  <Characters>5359</Characters>
  <Lines>186</Lines>
  <Paragraphs>52</Paragraphs>
  <TotalTime>3</TotalTime>
  <ScaleCrop>false</ScaleCrop>
  <LinksUpToDate>false</LinksUpToDate>
  <CharactersWithSpaces>5409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2025-10-11T08:00:44Z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eyJoZGlkIjoiYjBkZThhMzA2YThkMWRmZDMyZGMxNDU4M2E0YTU4YWEiLCJ1c2VySWQiOiIxNjU3NTAwOTc5In0=</vt:lpwstr>
  </property>
</Properties>
</file>