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color w:val="000000"/>
        </w:rPr>
      </w:pPr>
    </w:p>
    <w:p>
      <w:pPr>
        <w:keepNext w:val="0"/>
        <w:keepLines w:val="0"/>
        <w:pageBreakBefore w:val="0"/>
        <w:widowControl/>
        <w:kinsoku/>
        <w:wordWrap/>
        <w:overflowPunct/>
        <w:topLinePunct w:val="0"/>
        <w:autoSpaceDE w:val="0"/>
        <w:autoSpaceDN/>
        <w:bidi w:val="0"/>
        <w:adjustRightInd w:val="0"/>
        <w:snapToGrid w:val="0"/>
        <w:spacing w:line="560" w:lineRule="exact"/>
        <w:ind w:left="0" w:right="0"/>
        <w:jc w:val="center"/>
        <w:textAlignment w:val="auto"/>
        <w:rPr>
          <w:rFonts w:eastAsia="方正小标宋_GBK"/>
          <w:snapToGrid w:val="0"/>
          <w:kern w:val="36"/>
          <w:sz w:val="44"/>
          <w:szCs w:val="44"/>
        </w:rPr>
      </w:pPr>
      <w:r>
        <w:rPr>
          <w:rFonts w:hint="eastAsia" w:eastAsia="方正小标宋_GBK"/>
          <w:snapToGrid w:val="0"/>
          <w:kern w:val="36"/>
          <w:sz w:val="44"/>
          <w:szCs w:val="44"/>
        </w:rPr>
        <w:t>酉阳县</w:t>
      </w:r>
      <w:r>
        <w:rPr>
          <w:rFonts w:eastAsia="方正小标宋_GBK"/>
          <w:snapToGrid w:val="0"/>
          <w:kern w:val="36"/>
          <w:sz w:val="44"/>
          <w:szCs w:val="44"/>
        </w:rPr>
        <w:t xml:space="preserve">市场监督管理局 </w:t>
      </w:r>
    </w:p>
    <w:p>
      <w:pPr>
        <w:keepNext w:val="0"/>
        <w:keepLines w:val="0"/>
        <w:pageBreakBefore w:val="0"/>
        <w:widowControl/>
        <w:tabs>
          <w:tab w:val="left" w:pos="2835"/>
        </w:tabs>
        <w:kinsoku/>
        <w:wordWrap/>
        <w:overflowPunct/>
        <w:topLinePunct w:val="0"/>
        <w:autoSpaceDE w:val="0"/>
        <w:autoSpaceDN/>
        <w:bidi w:val="0"/>
        <w:adjustRightInd w:val="0"/>
        <w:snapToGrid w:val="0"/>
        <w:spacing w:line="560" w:lineRule="exact"/>
        <w:ind w:left="0" w:right="0" w:hanging="2620" w:hangingChars="601"/>
        <w:jc w:val="center"/>
        <w:textAlignment w:val="auto"/>
        <w:rPr>
          <w:rFonts w:eastAsia="方正小标宋_GBK"/>
          <w:spacing w:val="62"/>
          <w:kern w:val="0"/>
          <w:sz w:val="44"/>
          <w:szCs w:val="44"/>
        </w:rPr>
      </w:pPr>
      <w:r>
        <w:rPr>
          <w:rFonts w:eastAsia="方正小标宋_GBK"/>
          <w:snapToGrid w:val="0"/>
          <w:kern w:val="36"/>
          <w:sz w:val="44"/>
          <w:szCs w:val="44"/>
        </w:rPr>
        <w:t xml:space="preserve"> </w:t>
      </w:r>
      <w:r>
        <w:rPr>
          <w:rFonts w:hint="eastAsia" w:eastAsia="方正小标宋_GBK"/>
          <w:snapToGrid w:val="0"/>
          <w:spacing w:val="62"/>
          <w:kern w:val="36"/>
          <w:sz w:val="44"/>
          <w:szCs w:val="44"/>
        </w:rPr>
        <w:t>酉阳县</w:t>
      </w:r>
      <w:r>
        <w:rPr>
          <w:rFonts w:eastAsia="方正小标宋_GBK"/>
          <w:snapToGrid w:val="0"/>
          <w:spacing w:val="62"/>
          <w:kern w:val="36"/>
          <w:sz w:val="44"/>
          <w:szCs w:val="44"/>
        </w:rPr>
        <w:t>教育委员会</w:t>
      </w:r>
    </w:p>
    <w:p>
      <w:pPr>
        <w:keepNext w:val="0"/>
        <w:keepLines w:val="0"/>
        <w:pageBreakBefore w:val="0"/>
        <w:widowControl/>
        <w:kinsoku/>
        <w:wordWrap/>
        <w:overflowPunct/>
        <w:topLinePunct w:val="0"/>
        <w:autoSpaceDE w:val="0"/>
        <w:autoSpaceDN/>
        <w:bidi w:val="0"/>
        <w:adjustRightInd w:val="0"/>
        <w:snapToGrid w:val="0"/>
        <w:spacing w:line="560" w:lineRule="exact"/>
        <w:ind w:left="0" w:right="0"/>
        <w:jc w:val="center"/>
        <w:textAlignment w:val="auto"/>
        <w:rPr>
          <w:rFonts w:eastAsia="方正小标宋_GBK"/>
          <w:kern w:val="0"/>
          <w:sz w:val="44"/>
          <w:szCs w:val="44"/>
        </w:rPr>
      </w:pPr>
      <w:r>
        <w:rPr>
          <w:rFonts w:eastAsia="方正小标宋_GBK"/>
          <w:kern w:val="0"/>
          <w:sz w:val="44"/>
          <w:szCs w:val="44"/>
        </w:rPr>
        <w:t>关于</w:t>
      </w:r>
      <w:r>
        <w:rPr>
          <w:rFonts w:hint="eastAsia" w:eastAsia="方正小标宋_GBK"/>
          <w:kern w:val="0"/>
          <w:sz w:val="44"/>
          <w:szCs w:val="44"/>
        </w:rPr>
        <w:t>切实做好向学校师生和家长公开食堂</w:t>
      </w:r>
    </w:p>
    <w:p>
      <w:pPr>
        <w:keepNext w:val="0"/>
        <w:keepLines w:val="0"/>
        <w:pageBreakBefore w:val="0"/>
        <w:widowControl/>
        <w:kinsoku/>
        <w:wordWrap/>
        <w:overflowPunct/>
        <w:topLinePunct w:val="0"/>
        <w:autoSpaceDE w:val="0"/>
        <w:autoSpaceDN/>
        <w:bidi w:val="0"/>
        <w:adjustRightInd w:val="0"/>
        <w:snapToGrid w:val="0"/>
        <w:spacing w:line="560" w:lineRule="exact"/>
        <w:ind w:left="0" w:right="0"/>
        <w:jc w:val="center"/>
        <w:textAlignment w:val="auto"/>
        <w:rPr>
          <w:rFonts w:eastAsia="方正小标宋_GBK"/>
          <w:kern w:val="0"/>
          <w:sz w:val="44"/>
          <w:szCs w:val="44"/>
        </w:rPr>
      </w:pPr>
      <w:r>
        <w:rPr>
          <w:rFonts w:hint="eastAsia" w:eastAsia="方正小标宋_GBK"/>
          <w:kern w:val="0"/>
          <w:sz w:val="44"/>
          <w:szCs w:val="44"/>
        </w:rPr>
        <w:t>食品安全有关信息</w:t>
      </w:r>
      <w:r>
        <w:rPr>
          <w:rFonts w:eastAsia="方正小标宋_GBK"/>
          <w:kern w:val="0"/>
          <w:sz w:val="44"/>
          <w:szCs w:val="44"/>
        </w:rPr>
        <w:t>的通知</w:t>
      </w:r>
    </w:p>
    <w:p>
      <w:pPr>
        <w:jc w:val="center"/>
        <w:rPr>
          <w:color w:val="000000"/>
        </w:rPr>
      </w:pPr>
      <w:bookmarkStart w:id="0" w:name="_GoBack"/>
      <w:bookmarkEnd w:id="0"/>
      <w:r>
        <w:rPr>
          <w:rFonts w:hint="eastAsia"/>
        </w:rPr>
        <w:t>酉阳市监</w:t>
      </w:r>
      <w:r>
        <w:rPr>
          <w:color w:val="000000"/>
        </w:rPr>
        <w:t>〔</w:t>
      </w:r>
      <w:r>
        <w:rPr>
          <w:rFonts w:hint="eastAsia"/>
          <w:color w:val="000000"/>
        </w:rPr>
        <w:t>2022</w:t>
      </w:r>
      <w:r>
        <w:rPr>
          <w:color w:val="000000"/>
        </w:rPr>
        <w:t>〕</w:t>
      </w:r>
      <w:r>
        <w:rPr>
          <w:rFonts w:hint="eastAsia"/>
          <w:color w:val="000000"/>
          <w:lang w:val="en-US" w:eastAsia="zh-CN"/>
        </w:rPr>
        <w:t>23</w:t>
      </w:r>
      <w:r>
        <w:rPr>
          <w:color w:val="000000"/>
        </w:rPr>
        <w:t>号</w:t>
      </w:r>
    </w:p>
    <w:p>
      <w:pPr>
        <w:keepNext w:val="0"/>
        <w:keepLines w:val="0"/>
        <w:pageBreakBefore w:val="0"/>
        <w:widowControl/>
        <w:kinsoku/>
        <w:wordWrap/>
        <w:overflowPunct/>
        <w:topLinePunct w:val="0"/>
        <w:autoSpaceDE w:val="0"/>
        <w:autoSpaceDN/>
        <w:bidi w:val="0"/>
        <w:adjustRightInd w:val="0"/>
        <w:snapToGrid w:val="0"/>
        <w:spacing w:line="560" w:lineRule="exact"/>
        <w:ind w:left="0" w:right="0"/>
        <w:textAlignment w:val="auto"/>
        <w:rPr>
          <w:rFonts w:eastAsia="方正小标宋_GBK"/>
          <w:kern w:val="0"/>
          <w:sz w:val="44"/>
          <w:szCs w:val="44"/>
        </w:rPr>
      </w:pPr>
    </w:p>
    <w:p>
      <w:pPr>
        <w:keepNext w:val="0"/>
        <w:keepLines w:val="0"/>
        <w:pageBreakBefore w:val="0"/>
        <w:kinsoku/>
        <w:wordWrap/>
        <w:overflowPunct/>
        <w:topLinePunct w:val="0"/>
        <w:autoSpaceDN/>
        <w:bidi w:val="0"/>
        <w:spacing w:line="560" w:lineRule="exact"/>
        <w:ind w:left="0" w:right="0"/>
        <w:textAlignment w:val="auto"/>
        <w:rPr>
          <w:szCs w:val="32"/>
        </w:rPr>
      </w:pPr>
      <w:r>
        <w:rPr>
          <w:rFonts w:hint="eastAsia"/>
          <w:snapToGrid w:val="0"/>
          <w:szCs w:val="32"/>
          <w:lang w:eastAsia="zh-CN"/>
        </w:rPr>
        <w:t>各</w:t>
      </w:r>
      <w:r>
        <w:rPr>
          <w:snapToGrid w:val="0"/>
          <w:szCs w:val="32"/>
        </w:rPr>
        <w:t>市场监管所</w:t>
      </w:r>
      <w:r>
        <w:rPr>
          <w:rFonts w:hint="eastAsia"/>
          <w:snapToGrid w:val="0"/>
          <w:szCs w:val="32"/>
          <w:lang w:eastAsia="zh-CN"/>
        </w:rPr>
        <w:t>，</w:t>
      </w:r>
      <w:r>
        <w:rPr>
          <w:snapToGrid w:val="0"/>
          <w:szCs w:val="32"/>
        </w:rPr>
        <w:t>各</w:t>
      </w:r>
      <w:r>
        <w:rPr>
          <w:rFonts w:hint="eastAsia"/>
          <w:snapToGrid w:val="0"/>
          <w:szCs w:val="32"/>
        </w:rPr>
        <w:t>中小学、幼儿园</w:t>
      </w:r>
      <w:r>
        <w:rPr>
          <w:snapToGrid w:val="0"/>
          <w:szCs w:val="32"/>
        </w:rPr>
        <w:t>：</w:t>
      </w:r>
    </w:p>
    <w:p>
      <w:pPr>
        <w:keepNext w:val="0"/>
        <w:keepLines w:val="0"/>
        <w:pageBreakBefore w:val="0"/>
        <w:kinsoku/>
        <w:wordWrap/>
        <w:overflowPunct/>
        <w:topLinePunct w:val="0"/>
        <w:autoSpaceDN/>
        <w:bidi w:val="0"/>
        <w:spacing w:line="560" w:lineRule="exact"/>
        <w:ind w:left="0" w:right="0" w:firstLine="632" w:firstLineChars="200"/>
        <w:textAlignment w:val="auto"/>
        <w:rPr>
          <w:szCs w:val="32"/>
        </w:rPr>
      </w:pPr>
      <w:r>
        <w:rPr>
          <w:rFonts w:hint="eastAsia"/>
          <w:szCs w:val="32"/>
        </w:rPr>
        <w:t>为扎实有效开展学校食堂食品安全有关信息公开工作，切实保障学校师生的知情权，提升幸福感、获得感、安全感，</w:t>
      </w:r>
      <w:r>
        <w:rPr>
          <w:szCs w:val="32"/>
        </w:rPr>
        <w:t>贯彻落实好</w:t>
      </w:r>
      <w:r>
        <w:rPr>
          <w:rFonts w:hint="eastAsia"/>
          <w:szCs w:val="32"/>
        </w:rPr>
        <w:t>《重庆市市场监督管理局  重庆市教育委员会关于切实做好向学校师生和家长公开食堂食品安全有关信息的通知》（渝市监发〔2022〕38号）</w:t>
      </w:r>
      <w:r>
        <w:rPr>
          <w:szCs w:val="32"/>
        </w:rPr>
        <w:t>文件精神</w:t>
      </w:r>
      <w:r>
        <w:rPr>
          <w:rFonts w:hint="eastAsia"/>
          <w:szCs w:val="32"/>
        </w:rPr>
        <w:t>，</w:t>
      </w:r>
      <w:r>
        <w:rPr>
          <w:szCs w:val="32"/>
        </w:rPr>
        <w:t>现将</w:t>
      </w:r>
      <w:r>
        <w:rPr>
          <w:rFonts w:hint="eastAsia"/>
          <w:szCs w:val="32"/>
        </w:rPr>
        <w:t>相</w:t>
      </w:r>
      <w:r>
        <w:rPr>
          <w:szCs w:val="32"/>
        </w:rPr>
        <w:t>关工作</w:t>
      </w:r>
      <w:r>
        <w:rPr>
          <w:rFonts w:hint="eastAsia"/>
          <w:szCs w:val="32"/>
        </w:rPr>
        <w:t>事项</w:t>
      </w:r>
      <w:r>
        <w:rPr>
          <w:szCs w:val="32"/>
        </w:rPr>
        <w:t>通知如下：</w:t>
      </w:r>
    </w:p>
    <w:p>
      <w:pPr>
        <w:keepNext w:val="0"/>
        <w:keepLines w:val="0"/>
        <w:pageBreakBefore w:val="0"/>
        <w:kinsoku/>
        <w:wordWrap/>
        <w:overflowPunct/>
        <w:topLinePunct w:val="0"/>
        <w:autoSpaceDN/>
        <w:bidi w:val="0"/>
        <w:spacing w:line="560" w:lineRule="exact"/>
        <w:ind w:left="0" w:right="0" w:firstLine="632" w:firstLineChars="200"/>
        <w:textAlignment w:val="auto"/>
        <w:rPr>
          <w:szCs w:val="32"/>
        </w:rPr>
      </w:pPr>
      <w:r>
        <w:rPr>
          <w:rFonts w:hint="eastAsia" w:ascii="方正黑体_GBK" w:eastAsia="方正黑体_GBK" w:cs="方正黑体_GBK"/>
          <w:szCs w:val="32"/>
        </w:rPr>
        <w:t>一、充分认识公开的意义</w:t>
      </w:r>
    </w:p>
    <w:p>
      <w:pPr>
        <w:keepNext w:val="0"/>
        <w:keepLines w:val="0"/>
        <w:pageBreakBefore w:val="0"/>
        <w:kinsoku/>
        <w:wordWrap/>
        <w:overflowPunct/>
        <w:topLinePunct w:val="0"/>
        <w:autoSpaceDN/>
        <w:bidi w:val="0"/>
        <w:spacing w:line="560" w:lineRule="exact"/>
        <w:ind w:left="0" w:right="0" w:firstLine="632" w:firstLineChars="200"/>
        <w:textAlignment w:val="auto"/>
        <w:rPr>
          <w:szCs w:val="32"/>
        </w:rPr>
      </w:pPr>
      <w:r>
        <w:rPr>
          <w:rFonts w:hint="eastAsia"/>
          <w:szCs w:val="32"/>
        </w:rPr>
        <w:t>近期，天津西青区集中配送学校盒饭的供餐公司因违反食品安全相关法规在网上引起较大舆情，学校食品安全问题再次成为社会关注的焦点和家长心中的痛点。一直以来，学生在校就餐情况如何，是否吃得健康、吃得营养、吃得安全，始终是广大家长最关心的民生问题，但是由于公开渠道狭窄、信息技术运用不够、自身存在安全隐患、信息公开机制不完善等多种因素导致学校不敢公开、不能公开、不愿公开，少数教育和监管部门也存在担心食品安全问题引发负面舆情的顾虑。正是对自身安全工作缺乏信心和底气，使得校园食品安全“犹抱琵琶半遮面”，让公众对校园食品是否安全产生了“怀疑感”、对食品的安全问题产生了“低燃点”“零容忍”，食品安全也一定程度上成为了家校矛盾的“导火索”。2020年起，我</w:t>
      </w:r>
      <w:r>
        <w:rPr>
          <w:szCs w:val="32"/>
        </w:rPr>
        <w:t>县</w:t>
      </w:r>
      <w:r>
        <w:rPr>
          <w:rFonts w:hint="eastAsia"/>
          <w:szCs w:val="32"/>
        </w:rPr>
        <w:t>开展的学校食品安全智慧管理取得了明显成效，食品安全岗位责任真正做到了见人、见事、见时、见地，尤其是</w:t>
      </w:r>
      <w:r>
        <w:rPr>
          <w:szCs w:val="32"/>
        </w:rPr>
        <w:t>305所学校（含幼儿园）食堂安装接入了</w:t>
      </w:r>
      <w:r>
        <w:rPr>
          <w:rFonts w:hint="eastAsia"/>
          <w:szCs w:val="32"/>
        </w:rPr>
        <w:t>“互联网+明厨亮灶+AI识别”不仅为公开创造了有利条件，也为社会共治提供了强有力的手段。</w:t>
      </w:r>
      <w:r>
        <w:rPr>
          <w:szCs w:val="32"/>
        </w:rPr>
        <w:t>各部门和</w:t>
      </w:r>
      <w:r>
        <w:rPr>
          <w:rFonts w:hint="eastAsia"/>
          <w:szCs w:val="32"/>
        </w:rPr>
        <w:t>学校要牢固树立以人民为中心的理念，从讲政治的高度理解和把握公开的重要意义，履行好各自行业主管责任、监管属事责任、学校主体责任，共同做好公开的各项准备工作，细化、实化公开的具体措施，用公开打破校园食品安全的“神秘感”、用公开压实各方食品安全的责任、用公开提升公众对校园食品安全工作的认可度。</w:t>
      </w:r>
    </w:p>
    <w:p>
      <w:pPr>
        <w:keepNext w:val="0"/>
        <w:keepLines w:val="0"/>
        <w:pageBreakBefore w:val="0"/>
        <w:kinsoku/>
        <w:wordWrap/>
        <w:overflowPunct/>
        <w:topLinePunct w:val="0"/>
        <w:autoSpaceDN/>
        <w:bidi w:val="0"/>
        <w:spacing w:line="560" w:lineRule="exact"/>
        <w:ind w:left="0" w:right="0" w:firstLine="632" w:firstLineChars="200"/>
        <w:textAlignment w:val="auto"/>
        <w:rPr>
          <w:rFonts w:ascii="方正黑体_GBK" w:eastAsia="方正黑体_GBK" w:cs="方正黑体_GBK"/>
          <w:szCs w:val="32"/>
        </w:rPr>
      </w:pPr>
      <w:r>
        <w:rPr>
          <w:rFonts w:hint="eastAsia" w:ascii="方正黑体_GBK" w:eastAsia="方正黑体_GBK" w:cs="方正黑体_GBK"/>
          <w:szCs w:val="32"/>
        </w:rPr>
        <w:t>二、加快完善公开内容</w:t>
      </w:r>
    </w:p>
    <w:p>
      <w:pPr>
        <w:keepNext w:val="0"/>
        <w:keepLines w:val="0"/>
        <w:pageBreakBefore w:val="0"/>
        <w:kinsoku/>
        <w:wordWrap/>
        <w:overflowPunct/>
        <w:topLinePunct w:val="0"/>
        <w:autoSpaceDN/>
        <w:bidi w:val="0"/>
        <w:spacing w:line="560" w:lineRule="exact"/>
        <w:ind w:left="0" w:right="0" w:firstLine="632" w:firstLineChars="200"/>
        <w:textAlignment w:val="auto"/>
        <w:rPr>
          <w:szCs w:val="22"/>
        </w:rPr>
      </w:pPr>
      <w:r>
        <w:rPr>
          <w:rFonts w:hint="eastAsia"/>
          <w:szCs w:val="22"/>
        </w:rPr>
        <w:t>各类学校要主动公开“重庆阳光食品”APP中在线直播、公示档案、监管档案、自律档案等信息内容。但从目前掌握的情况看，拟公开的内容存在诸多问题：一是</w:t>
      </w:r>
      <w:r>
        <w:rPr>
          <w:szCs w:val="22"/>
        </w:rPr>
        <w:t>公示</w:t>
      </w:r>
      <w:r>
        <w:rPr>
          <w:rFonts w:hint="eastAsia"/>
          <w:szCs w:val="22"/>
        </w:rPr>
        <w:t>档案内容不完善</w:t>
      </w:r>
      <w:r>
        <w:rPr>
          <w:szCs w:val="22"/>
        </w:rPr>
        <w:t>或更新不及时</w:t>
      </w:r>
      <w:r>
        <w:rPr>
          <w:rFonts w:hint="eastAsia"/>
          <w:szCs w:val="22"/>
        </w:rPr>
        <w:t>；二是具体管理人员不熟悉</w:t>
      </w:r>
      <w:r>
        <w:rPr>
          <w:szCs w:val="22"/>
        </w:rPr>
        <w:t>APP</w:t>
      </w:r>
      <w:r>
        <w:rPr>
          <w:rFonts w:hint="eastAsia"/>
          <w:szCs w:val="22"/>
        </w:rPr>
        <w:t>操作；三是</w:t>
      </w:r>
      <w:r>
        <w:rPr>
          <w:szCs w:val="22"/>
        </w:rPr>
        <w:t>安全隐患</w:t>
      </w:r>
      <w:r>
        <w:rPr>
          <w:rFonts w:hint="eastAsia"/>
          <w:szCs w:val="22"/>
        </w:rPr>
        <w:t>整改不及时，没有迅速反馈</w:t>
      </w:r>
      <w:r>
        <w:rPr>
          <w:szCs w:val="22"/>
        </w:rPr>
        <w:t>，甚至有些学校从来没有整改安全隐患</w:t>
      </w:r>
      <w:r>
        <w:rPr>
          <w:rFonts w:hint="eastAsia"/>
          <w:szCs w:val="22"/>
        </w:rPr>
        <w:t>；四是</w:t>
      </w:r>
      <w:r>
        <w:rPr>
          <w:szCs w:val="22"/>
        </w:rPr>
        <w:t>自律</w:t>
      </w:r>
      <w:r>
        <w:rPr>
          <w:rFonts w:hint="eastAsia"/>
          <w:szCs w:val="22"/>
        </w:rPr>
        <w:t>档案信息</w:t>
      </w:r>
      <w:r>
        <w:rPr>
          <w:szCs w:val="22"/>
        </w:rPr>
        <w:t>填写不规范</w:t>
      </w:r>
      <w:r>
        <w:rPr>
          <w:rFonts w:hint="eastAsia"/>
          <w:szCs w:val="22"/>
        </w:rPr>
        <w:t>等。为此，</w:t>
      </w:r>
      <w:r>
        <w:rPr>
          <w:szCs w:val="22"/>
        </w:rPr>
        <w:t>各部门和</w:t>
      </w:r>
      <w:r>
        <w:rPr>
          <w:rFonts w:hint="eastAsia"/>
          <w:szCs w:val="22"/>
        </w:rPr>
        <w:t>学校要按照各自职责任务落实专人、限时整改完善后，公开相关信息。</w:t>
      </w:r>
    </w:p>
    <w:p>
      <w:pPr>
        <w:keepNext w:val="0"/>
        <w:keepLines w:val="0"/>
        <w:pageBreakBefore w:val="0"/>
        <w:kinsoku/>
        <w:wordWrap/>
        <w:overflowPunct/>
        <w:topLinePunct w:val="0"/>
        <w:autoSpaceDN/>
        <w:bidi w:val="0"/>
        <w:spacing w:line="560" w:lineRule="exact"/>
        <w:ind w:left="0" w:right="0" w:firstLine="632" w:firstLineChars="200"/>
        <w:textAlignment w:val="auto"/>
      </w:pPr>
      <w:r>
        <w:rPr>
          <w:rFonts w:hint="eastAsia" w:ascii="方正楷体_GBK" w:eastAsia="方正楷体_GBK" w:cs="方正楷体_GBK"/>
          <w:szCs w:val="32"/>
        </w:rPr>
        <w:t>（一）完善“在线直播”。</w:t>
      </w:r>
      <w:r>
        <w:rPr>
          <w:rFonts w:hint="eastAsia"/>
          <w:szCs w:val="22"/>
        </w:rPr>
        <w:t>重点检查：</w:t>
      </w:r>
      <w:r>
        <w:rPr>
          <w:szCs w:val="22"/>
        </w:rPr>
        <w:t>1</w:t>
      </w:r>
      <w:r>
        <w:rPr>
          <w:rFonts w:eastAsia="宋体"/>
          <w:szCs w:val="22"/>
        </w:rPr>
        <w:t>．</w:t>
      </w:r>
      <w:r>
        <w:rPr>
          <w:rFonts w:hint="eastAsia"/>
          <w:szCs w:val="22"/>
        </w:rPr>
        <w:t>食堂后厨是否开通“互联网+明厨亮灶+AI识别”</w:t>
      </w:r>
      <w:r>
        <w:rPr>
          <w:szCs w:val="22"/>
        </w:rPr>
        <w:t>；2</w:t>
      </w:r>
      <w:r>
        <w:rPr>
          <w:rFonts w:hint="eastAsia" w:ascii="东文宋体" w:hAnsi="东文宋体" w:eastAsia="宋体" w:cs="东文宋体"/>
          <w:szCs w:val="22"/>
        </w:rPr>
        <w:t>．</w:t>
      </w:r>
      <w:r>
        <w:rPr>
          <w:rFonts w:hint="eastAsia"/>
          <w:szCs w:val="22"/>
        </w:rPr>
        <w:t>在线直播是否能够持续保持信号连接；</w:t>
      </w:r>
      <w:r>
        <w:rPr>
          <w:szCs w:val="22"/>
        </w:rPr>
        <w:t>3</w:t>
      </w:r>
      <w:r>
        <w:rPr>
          <w:rFonts w:hint="eastAsia" w:ascii="东文宋体" w:hAnsi="东文宋体" w:eastAsia="宋体" w:cs="东文宋体"/>
          <w:szCs w:val="22"/>
        </w:rPr>
        <w:t>．</w:t>
      </w:r>
      <w:r>
        <w:rPr>
          <w:rFonts w:hint="eastAsia"/>
          <w:szCs w:val="22"/>
        </w:rPr>
        <w:t>摄像头范围是否覆盖食品库房、粗加工制作区、切配区、餐用具清洗消毒区、烹饪区、专用操作间（区）、备餐区、留样柜等功能区域；</w:t>
      </w:r>
      <w:r>
        <w:rPr>
          <w:szCs w:val="22"/>
        </w:rPr>
        <w:t>4</w:t>
      </w:r>
      <w:r>
        <w:rPr>
          <w:rFonts w:hint="eastAsia" w:ascii="东文宋体" w:hAnsi="东文宋体" w:eastAsia="宋体" w:cs="东文宋体"/>
          <w:szCs w:val="22"/>
        </w:rPr>
        <w:t>．</w:t>
      </w:r>
      <w:r>
        <w:rPr>
          <w:rFonts w:hint="eastAsia"/>
          <w:szCs w:val="22"/>
        </w:rPr>
        <w:t>摄像头的安装位置是否能清晰、完整、无遮挡地直播现状；</w:t>
      </w:r>
      <w:r>
        <w:rPr>
          <w:rFonts w:eastAsia="汉仪书宋二S"/>
          <w:szCs w:val="22"/>
        </w:rPr>
        <w:t>5</w:t>
      </w:r>
      <w:r>
        <w:rPr>
          <w:rFonts w:hint="eastAsia" w:ascii="东文宋体" w:hAnsi="东文宋体" w:eastAsia="宋体" w:cs="东文宋体"/>
          <w:szCs w:val="22"/>
        </w:rPr>
        <w:t>．</w:t>
      </w:r>
      <w:r>
        <w:rPr>
          <w:rFonts w:hint="eastAsia"/>
          <w:szCs w:val="22"/>
        </w:rPr>
        <w:t>手机端上直播的视频与功能区域标注名称是否匹配。</w:t>
      </w:r>
      <w:r>
        <w:rPr>
          <w:szCs w:val="22"/>
        </w:rPr>
        <w:t>（附运营商联系方式）</w:t>
      </w:r>
    </w:p>
    <w:p>
      <w:pPr>
        <w:keepNext w:val="0"/>
        <w:keepLines w:val="0"/>
        <w:pageBreakBefore w:val="0"/>
        <w:kinsoku/>
        <w:wordWrap/>
        <w:overflowPunct/>
        <w:topLinePunct w:val="0"/>
        <w:autoSpaceDN/>
        <w:bidi w:val="0"/>
        <w:spacing w:line="560" w:lineRule="exact"/>
        <w:ind w:left="0" w:right="0" w:firstLine="632" w:firstLineChars="200"/>
        <w:textAlignment w:val="auto"/>
        <w:rPr>
          <w:rFonts w:ascii="方正仿宋_GBK" w:cs="方正仿宋_GBK"/>
          <w:szCs w:val="22"/>
        </w:rPr>
      </w:pPr>
      <w:r>
        <w:rPr>
          <w:rFonts w:hint="eastAsia" w:ascii="方正楷体_GBK" w:eastAsia="方正楷体_GBK" w:cs="方正楷体_GBK"/>
          <w:szCs w:val="32"/>
        </w:rPr>
        <w:t>（二）完善“公示档案”。</w:t>
      </w:r>
      <w:r>
        <w:rPr>
          <w:rFonts w:hint="eastAsia"/>
          <w:szCs w:val="22"/>
        </w:rPr>
        <w:t>重点检查：</w:t>
      </w:r>
      <w:r>
        <w:rPr>
          <w:rFonts w:hint="eastAsia" w:eastAsia="汉仪书宋二S"/>
          <w:szCs w:val="22"/>
        </w:rPr>
        <w:t>1</w:t>
      </w:r>
      <w:r>
        <w:rPr>
          <w:rFonts w:hint="eastAsia" w:ascii="东文宋体" w:hAnsi="东文宋体" w:eastAsia="宋体" w:cs="东文宋体"/>
          <w:szCs w:val="22"/>
        </w:rPr>
        <w:t>．</w:t>
      </w:r>
      <w:r>
        <w:rPr>
          <w:rFonts w:hint="eastAsia"/>
          <w:szCs w:val="22"/>
        </w:rPr>
        <w:t>“基础信息”是否正确；</w:t>
      </w:r>
      <w:r>
        <w:rPr>
          <w:szCs w:val="22"/>
        </w:rPr>
        <w:t>2．</w:t>
      </w:r>
      <w:r>
        <w:rPr>
          <w:rFonts w:hint="eastAsia"/>
          <w:szCs w:val="22"/>
        </w:rPr>
        <w:t>“资质证照”是否在有效期内并清晰展示；3</w:t>
      </w:r>
      <w:r>
        <w:rPr>
          <w:szCs w:val="22"/>
        </w:rPr>
        <w:t>．</w:t>
      </w:r>
      <w:r>
        <w:rPr>
          <w:rFonts w:hint="eastAsia"/>
          <w:szCs w:val="22"/>
        </w:rPr>
        <w:t>“员工健康证”是否在有效期内并全部公示；4</w:t>
      </w:r>
      <w:r>
        <w:rPr>
          <w:szCs w:val="22"/>
        </w:rPr>
        <w:t>．</w:t>
      </w:r>
      <w:r>
        <w:rPr>
          <w:rFonts w:hint="eastAsia"/>
          <w:szCs w:val="22"/>
        </w:rPr>
        <w:t>“原材料”是否按时记录和更新米、面、油、肉、蛋、奶等大宗食材采购信息；5</w:t>
      </w:r>
      <w:r>
        <w:rPr>
          <w:szCs w:val="22"/>
        </w:rPr>
        <w:t>．</w:t>
      </w:r>
      <w:r>
        <w:rPr>
          <w:rFonts w:hint="eastAsia"/>
          <w:szCs w:val="22"/>
        </w:rPr>
        <w:t>“食品添加剂”是否如实记录采购信息和用量信息；6</w:t>
      </w:r>
      <w:r>
        <w:rPr>
          <w:szCs w:val="22"/>
        </w:rPr>
        <w:t>．</w:t>
      </w:r>
      <w:r>
        <w:rPr>
          <w:rFonts w:hint="eastAsia" w:ascii="方正仿宋_GBK" w:cs="方正仿宋_GBK"/>
          <w:szCs w:val="22"/>
        </w:rPr>
        <w:t>“食堂菜品”是否通过食品留样工作如实记录当餐菜品。</w:t>
      </w:r>
    </w:p>
    <w:p>
      <w:pPr>
        <w:keepNext w:val="0"/>
        <w:keepLines w:val="0"/>
        <w:pageBreakBefore w:val="0"/>
        <w:kinsoku/>
        <w:wordWrap/>
        <w:overflowPunct/>
        <w:topLinePunct w:val="0"/>
        <w:autoSpaceDN/>
        <w:bidi w:val="0"/>
        <w:spacing w:line="560" w:lineRule="exact"/>
        <w:ind w:left="0" w:right="0" w:firstLine="632" w:firstLineChars="200"/>
        <w:textAlignment w:val="auto"/>
      </w:pPr>
      <w:r>
        <w:rPr>
          <w:rFonts w:hint="eastAsia" w:ascii="方正楷体_GBK" w:eastAsia="方正楷体_GBK" w:cs="方正楷体_GBK"/>
          <w:szCs w:val="32"/>
        </w:rPr>
        <w:t>（三）完善“监管档案”。</w:t>
      </w:r>
      <w:r>
        <w:rPr>
          <w:rFonts w:hint="eastAsia"/>
          <w:szCs w:val="22"/>
        </w:rPr>
        <w:t>重点检查：1</w:t>
      </w:r>
      <w:r>
        <w:rPr>
          <w:szCs w:val="22"/>
        </w:rPr>
        <w:t>．</w:t>
      </w:r>
      <w:r>
        <w:rPr>
          <w:rFonts w:hint="eastAsia"/>
          <w:szCs w:val="22"/>
        </w:rPr>
        <w:t>“监督检查”是否按风险等级频次和专项检查要求开展，是否使用“智慧食安”APP 逐项检查；</w:t>
      </w:r>
      <w:r>
        <w:rPr>
          <w:szCs w:val="22"/>
        </w:rPr>
        <w:t>2．</w:t>
      </w:r>
      <w:r>
        <w:rPr>
          <w:rFonts w:hint="eastAsia"/>
          <w:szCs w:val="22"/>
        </w:rPr>
        <w:t>“监督抽检”信息公示要素是否齐全。</w:t>
      </w:r>
    </w:p>
    <w:p>
      <w:pPr>
        <w:keepNext w:val="0"/>
        <w:keepLines w:val="0"/>
        <w:pageBreakBefore w:val="0"/>
        <w:kinsoku/>
        <w:wordWrap/>
        <w:overflowPunct/>
        <w:topLinePunct w:val="0"/>
        <w:autoSpaceDN/>
        <w:bidi w:val="0"/>
        <w:spacing w:line="560" w:lineRule="exact"/>
        <w:ind w:left="0" w:right="0" w:firstLine="632" w:firstLineChars="200"/>
        <w:textAlignment w:val="auto"/>
        <w:rPr>
          <w:szCs w:val="22"/>
        </w:rPr>
      </w:pPr>
      <w:r>
        <w:rPr>
          <w:rFonts w:hint="eastAsia" w:ascii="方正楷体_GBK" w:eastAsia="方正楷体_GBK" w:cs="方正楷体_GBK"/>
          <w:szCs w:val="32"/>
        </w:rPr>
        <w:t>（四）完善“自律档案”。</w:t>
      </w:r>
      <w:r>
        <w:rPr>
          <w:rFonts w:hint="eastAsia"/>
          <w:szCs w:val="22"/>
        </w:rPr>
        <w:t>重点检查：1</w:t>
      </w:r>
      <w:r>
        <w:rPr>
          <w:szCs w:val="22"/>
        </w:rPr>
        <w:t>．</w:t>
      </w:r>
      <w:r>
        <w:rPr>
          <w:rFonts w:hint="eastAsia"/>
          <w:szCs w:val="22"/>
        </w:rPr>
        <w:t>“晨检情况”中食堂从业人员是否全部纳入管理、开餐的每天是否都认真开展晨检并如实记录真实情况；</w:t>
      </w:r>
      <w:r>
        <w:rPr>
          <w:szCs w:val="22"/>
        </w:rPr>
        <w:t>2．</w:t>
      </w:r>
      <w:r>
        <w:rPr>
          <w:rFonts w:hint="eastAsia"/>
          <w:szCs w:val="22"/>
        </w:rPr>
        <w:t>“自检自查”</w:t>
      </w:r>
      <w:r>
        <w:rPr>
          <w:szCs w:val="22"/>
        </w:rPr>
        <w:t>项至少一周开展一次自检自查</w:t>
      </w:r>
      <w:r>
        <w:rPr>
          <w:rFonts w:hint="eastAsia"/>
          <w:szCs w:val="22"/>
        </w:rPr>
        <w:t>；3</w:t>
      </w:r>
      <w:r>
        <w:rPr>
          <w:szCs w:val="22"/>
        </w:rPr>
        <w:t>．</w:t>
      </w:r>
      <w:r>
        <w:rPr>
          <w:rFonts w:hint="eastAsia"/>
          <w:szCs w:val="22"/>
        </w:rPr>
        <w:t>“培训考核”</w:t>
      </w:r>
      <w:r>
        <w:rPr>
          <w:szCs w:val="22"/>
        </w:rPr>
        <w:t>项至少每学期取得合格1次，不合格的可以多次参考，直到合格</w:t>
      </w:r>
      <w:r>
        <w:rPr>
          <w:rFonts w:hint="eastAsia"/>
          <w:szCs w:val="22"/>
        </w:rPr>
        <w:t>；4</w:t>
      </w:r>
      <w:r>
        <w:rPr>
          <w:szCs w:val="22"/>
        </w:rPr>
        <w:t>．</w:t>
      </w:r>
      <w:r>
        <w:rPr>
          <w:rFonts w:hint="eastAsia"/>
          <w:szCs w:val="22"/>
        </w:rPr>
        <w:t>“风险隐患”中是否及时整改智慧监管发现的各类问题并上传整改记录，确保完成率100%。</w:t>
      </w:r>
      <w:r>
        <w:rPr>
          <w:szCs w:val="22"/>
        </w:rPr>
        <w:t>5.陪餐记录按照学校的制度录入；6、食品留样每餐次录入。</w:t>
      </w:r>
    </w:p>
    <w:p>
      <w:pPr>
        <w:keepNext w:val="0"/>
        <w:keepLines w:val="0"/>
        <w:pageBreakBefore w:val="0"/>
        <w:kinsoku/>
        <w:wordWrap/>
        <w:overflowPunct/>
        <w:topLinePunct w:val="0"/>
        <w:autoSpaceDN/>
        <w:bidi w:val="0"/>
        <w:spacing w:line="560" w:lineRule="exact"/>
        <w:ind w:left="0" w:right="0" w:firstLine="632" w:firstLineChars="200"/>
        <w:textAlignment w:val="auto"/>
        <w:rPr>
          <w:rFonts w:ascii="方正黑体_GBK" w:eastAsia="方正黑体_GBK" w:cs="方正黑体_GBK"/>
          <w:szCs w:val="32"/>
        </w:rPr>
      </w:pPr>
      <w:r>
        <w:rPr>
          <w:rFonts w:hint="eastAsia" w:ascii="方正黑体_GBK" w:eastAsia="方正黑体_GBK" w:cs="方正黑体_GBK"/>
          <w:szCs w:val="32"/>
        </w:rPr>
        <w:t>三、抓好专项教育和培训</w:t>
      </w:r>
    </w:p>
    <w:p>
      <w:pPr>
        <w:keepNext w:val="0"/>
        <w:keepLines w:val="0"/>
        <w:pageBreakBefore w:val="0"/>
        <w:kinsoku/>
        <w:wordWrap/>
        <w:overflowPunct/>
        <w:topLinePunct w:val="0"/>
        <w:autoSpaceDN/>
        <w:bidi w:val="0"/>
        <w:spacing w:line="560" w:lineRule="exact"/>
        <w:ind w:left="0" w:right="0" w:firstLine="632" w:firstLineChars="200"/>
        <w:textAlignment w:val="auto"/>
        <w:rPr>
          <w:szCs w:val="32"/>
        </w:rPr>
      </w:pPr>
      <w:r>
        <w:rPr>
          <w:rFonts w:hint="eastAsia"/>
          <w:szCs w:val="32"/>
        </w:rPr>
        <w:t>县市场监管局和县教委与近期联合对</w:t>
      </w:r>
      <w:r>
        <w:rPr>
          <w:szCs w:val="32"/>
        </w:rPr>
        <w:t>全县</w:t>
      </w:r>
      <w:r>
        <w:rPr>
          <w:rFonts w:hint="eastAsia"/>
          <w:szCs w:val="32"/>
        </w:rPr>
        <w:t>学校开展一次专项培训，重点对如何公开、公开事项进行解读，帮助查找公开工作中的薄弱环节，解决拟公开的困难和问题。如在线直播无法观看、公示信息无法录入、直通负责人如何解答等与公开密切相关的问题。市场</w:t>
      </w:r>
      <w:r>
        <w:rPr>
          <w:szCs w:val="32"/>
        </w:rPr>
        <w:t>监管所要按照风险分级落实</w:t>
      </w:r>
      <w:r>
        <w:rPr>
          <w:rFonts w:hint="eastAsia"/>
          <w:szCs w:val="32"/>
        </w:rPr>
        <w:t>检查频次</w:t>
      </w:r>
      <w:r>
        <w:rPr>
          <w:szCs w:val="32"/>
        </w:rPr>
        <w:t>（每年至少4次）</w:t>
      </w:r>
      <w:r>
        <w:rPr>
          <w:rFonts w:hint="eastAsia"/>
          <w:szCs w:val="32"/>
        </w:rPr>
        <w:t>和专项检查的责任，严格使用“重庆食安智慧监管”APP，对照检查要点表开展全项目逐项检查，每次检查结果都将自动公示留痕，切实做到尽职履责、尽职免责。</w:t>
      </w:r>
    </w:p>
    <w:p>
      <w:pPr>
        <w:keepNext w:val="0"/>
        <w:keepLines w:val="0"/>
        <w:pageBreakBefore w:val="0"/>
        <w:kinsoku/>
        <w:wordWrap/>
        <w:overflowPunct/>
        <w:topLinePunct w:val="0"/>
        <w:autoSpaceDE/>
        <w:autoSpaceDN/>
        <w:bidi w:val="0"/>
        <w:adjustRightInd/>
        <w:snapToGrid/>
        <w:spacing w:line="540" w:lineRule="exact"/>
        <w:ind w:left="0" w:right="0" w:firstLine="632" w:firstLineChars="200"/>
        <w:textAlignment w:val="auto"/>
        <w:rPr>
          <w:szCs w:val="32"/>
        </w:rPr>
      </w:pPr>
      <w:r>
        <w:rPr>
          <w:rFonts w:hint="eastAsia"/>
          <w:szCs w:val="32"/>
        </w:rPr>
        <w:t>学校要加强对食品安全管理员的教育培训，督促其落实公开的具体措施，把关公开渠道是否畅通、公开视频是否清晰、公开内容是否完整、公开信息是否更新、家长意见是否回复；要加强对食堂负责人的教育培训，履行好对从业人员岗位责任清单的督促检查，监督每餐加工中可能的违规行为，第一时间整改“AI识别”出的风险隐患；重点要加强对所有从业人员的教育培训，强调后厨加工规范操作的重要性，要定期利用“视频回放”功能开展警示，讲明整个加工过程都实时有人看、有人评、有人管，任何一个不符合要求的细微操作行为都可能给自己和学校带来极其严重的后果和无法换回的损失。此外，也要深刻吸取“成都七中食品安全舆情事件”的教训，严肃提醒家长正确、理性看待公开的信息，客观评价学校食品安全的情况，不得随意发布未经核实的校园食品安全有关信息、不得故意编造涉及校园食品安全的负面新闻，共同营造良好的校园食品安全舆论环境。</w:t>
      </w:r>
    </w:p>
    <w:p>
      <w:pPr>
        <w:keepNext w:val="0"/>
        <w:keepLines w:val="0"/>
        <w:pageBreakBefore w:val="0"/>
        <w:kinsoku/>
        <w:wordWrap/>
        <w:overflowPunct/>
        <w:topLinePunct w:val="0"/>
        <w:autoSpaceDE/>
        <w:autoSpaceDN/>
        <w:bidi w:val="0"/>
        <w:adjustRightInd/>
        <w:snapToGrid/>
        <w:spacing w:line="540" w:lineRule="exact"/>
        <w:ind w:left="0" w:right="0" w:firstLine="632" w:firstLineChars="200"/>
        <w:textAlignment w:val="auto"/>
        <w:rPr>
          <w:szCs w:val="32"/>
        </w:rPr>
      </w:pPr>
      <w:r>
        <w:rPr>
          <w:rFonts w:hint="eastAsia"/>
          <w:szCs w:val="32"/>
        </w:rPr>
        <w:t>为促进各校管理员熟悉“重庆</w:t>
      </w:r>
      <w:r>
        <w:rPr>
          <w:szCs w:val="32"/>
        </w:rPr>
        <w:t>市阳光食品</w:t>
      </w:r>
      <w:r>
        <w:rPr>
          <w:rFonts w:hint="eastAsia"/>
          <w:szCs w:val="32"/>
        </w:rPr>
        <w:t>”APP软件操作使用，我局与教委共同商定：拟在2022年5月6日至8日，分酉东、酉中、酉西三个片区开展软件操作培训。具体方案见附件3</w:t>
      </w:r>
      <w:r>
        <w:rPr>
          <w:szCs w:val="32"/>
        </w:rPr>
        <w:t>。</w:t>
      </w:r>
    </w:p>
    <w:p>
      <w:pPr>
        <w:keepNext w:val="0"/>
        <w:keepLines w:val="0"/>
        <w:pageBreakBefore w:val="0"/>
        <w:kinsoku/>
        <w:wordWrap/>
        <w:overflowPunct/>
        <w:topLinePunct w:val="0"/>
        <w:autoSpaceDE/>
        <w:autoSpaceDN/>
        <w:bidi w:val="0"/>
        <w:adjustRightInd/>
        <w:snapToGrid/>
        <w:spacing w:line="540" w:lineRule="exact"/>
        <w:ind w:left="0" w:right="0" w:firstLine="632" w:firstLineChars="200"/>
        <w:textAlignment w:val="auto"/>
        <w:rPr>
          <w:rFonts w:ascii="方正黑体_GBK" w:eastAsia="方正黑体_GBK" w:cs="方正黑体_GBK"/>
          <w:szCs w:val="32"/>
        </w:rPr>
      </w:pPr>
      <w:r>
        <w:rPr>
          <w:rFonts w:hint="eastAsia" w:ascii="方正黑体_GBK" w:eastAsia="方正黑体_GBK" w:cs="方正黑体_GBK"/>
          <w:szCs w:val="32"/>
        </w:rPr>
        <w:t>四、严格审核程序和公开时限</w:t>
      </w:r>
    </w:p>
    <w:p>
      <w:pPr>
        <w:keepNext w:val="0"/>
        <w:keepLines w:val="0"/>
        <w:pageBreakBefore w:val="0"/>
        <w:kinsoku/>
        <w:wordWrap/>
        <w:overflowPunct/>
        <w:topLinePunct w:val="0"/>
        <w:autoSpaceDE/>
        <w:autoSpaceDN/>
        <w:bidi w:val="0"/>
        <w:adjustRightInd/>
        <w:snapToGrid/>
        <w:spacing w:line="540" w:lineRule="exact"/>
        <w:ind w:left="0" w:right="0" w:firstLine="632" w:firstLineChars="200"/>
        <w:textAlignment w:val="auto"/>
        <w:rPr>
          <w:szCs w:val="22"/>
        </w:rPr>
      </w:pPr>
      <w:r>
        <w:rPr>
          <w:szCs w:val="32"/>
        </w:rPr>
        <w:t>各部门和</w:t>
      </w:r>
      <w:r>
        <w:rPr>
          <w:rFonts w:hint="eastAsia"/>
          <w:szCs w:val="32"/>
        </w:rPr>
        <w:t>学校</w:t>
      </w:r>
      <w:r>
        <w:rPr>
          <w:rFonts w:hint="eastAsia"/>
          <w:szCs w:val="22"/>
        </w:rPr>
        <w:t>要利用“校园公开日”、“食品安全宣传周”进校园进班级活动，向师生和家长介绍食堂食品安全拟公开的具体情况和查看方式，鼓励大家共同参与监督。食品安全管理员</w:t>
      </w:r>
      <w:r>
        <w:rPr>
          <w:szCs w:val="22"/>
        </w:rPr>
        <w:t>负责收集愿意参与学校食品安全公开的教师、家委会成员和学生名单</w:t>
      </w:r>
      <w:r>
        <w:rPr>
          <w:rFonts w:hint="eastAsia"/>
          <w:szCs w:val="22"/>
        </w:rPr>
        <w:t>；</w:t>
      </w:r>
      <w:r>
        <w:rPr>
          <w:szCs w:val="22"/>
        </w:rPr>
        <w:t>在5月上旬</w:t>
      </w:r>
      <w:r>
        <w:rPr>
          <w:rFonts w:hint="eastAsia"/>
          <w:szCs w:val="22"/>
        </w:rPr>
        <w:t>通过“重庆阳光食品”APP“人员管理”功能录入</w:t>
      </w:r>
      <w:r>
        <w:rPr>
          <w:rFonts w:hint="eastAsia"/>
          <w:szCs w:val="32"/>
        </w:rPr>
        <w:t>参与监督学校食堂食品安全人员有关信息（如，姓名、手机号等），并告知参与监督审核已通过；</w:t>
      </w:r>
      <w:r>
        <w:rPr>
          <w:rFonts w:hint="eastAsia"/>
          <w:szCs w:val="22"/>
        </w:rPr>
        <w:t xml:space="preserve">师生、家长通过手机扫描本校食堂“一店一码”二维码并用手机号码登录（账号为手机号码，默认密码为cq@123456）即可查看。        </w:t>
      </w:r>
    </w:p>
    <w:p>
      <w:pPr>
        <w:keepNext w:val="0"/>
        <w:keepLines w:val="0"/>
        <w:pageBreakBefore w:val="0"/>
        <w:kinsoku/>
        <w:wordWrap/>
        <w:overflowPunct/>
        <w:topLinePunct w:val="0"/>
        <w:autoSpaceDE/>
        <w:autoSpaceDN/>
        <w:bidi w:val="0"/>
        <w:adjustRightInd/>
        <w:snapToGrid/>
        <w:spacing w:line="540" w:lineRule="exact"/>
        <w:ind w:left="0" w:right="0" w:firstLine="632" w:firstLineChars="200"/>
        <w:textAlignment w:val="auto"/>
      </w:pPr>
      <w:r>
        <w:rPr>
          <w:rFonts w:hint="eastAsia"/>
          <w:szCs w:val="32"/>
        </w:rPr>
        <w:t>各类学校要在今年4月底前对拟公开情况进行风险评估，及时查漏补缺，认真开展突出问题整改，逐项完善后经校长（园长）亲自把关，从5月上旬开始先在本校老师群体中公开，5月中旬再向本校家委会公开，确因风险隐患较大整改周期长，公开时间不得迟于6月底；要及时收集老师、家委会家长和学生会学生代表对公开情况的意见建议，属于学校需要完善的要立行立改，属于监管部门需要完善的要及时通报市场监管人员，确保在本年度秋季学期正式向本校所有老师、家委会成员、各班班干部公开，2023年春季学期向本校所有师生和家长公开。</w:t>
      </w:r>
    </w:p>
    <w:p>
      <w:pPr>
        <w:keepNext w:val="0"/>
        <w:keepLines w:val="0"/>
        <w:pageBreakBefore w:val="0"/>
        <w:kinsoku/>
        <w:wordWrap/>
        <w:overflowPunct/>
        <w:topLinePunct w:val="0"/>
        <w:autoSpaceDE/>
        <w:autoSpaceDN/>
        <w:bidi w:val="0"/>
        <w:adjustRightInd/>
        <w:snapToGrid/>
        <w:spacing w:line="540" w:lineRule="exact"/>
        <w:ind w:left="0" w:right="0" w:firstLine="632" w:firstLineChars="200"/>
        <w:textAlignment w:val="auto"/>
        <w:rPr>
          <w:szCs w:val="32"/>
        </w:rPr>
      </w:pPr>
      <w:r>
        <w:rPr>
          <w:szCs w:val="32"/>
        </w:rPr>
        <w:t>县</w:t>
      </w:r>
      <w:r>
        <w:rPr>
          <w:rFonts w:hint="eastAsia"/>
          <w:szCs w:val="32"/>
        </w:rPr>
        <w:t>市场监管局和县教委将适时对校园及周边食品安全开展专项检查，对学校食品安全智慧管理工作以及公开推进情况开展联合督查，对推进不力的学校将进行全</w:t>
      </w:r>
      <w:r>
        <w:rPr>
          <w:szCs w:val="32"/>
        </w:rPr>
        <w:t>县</w:t>
      </w:r>
      <w:r>
        <w:rPr>
          <w:rFonts w:hint="eastAsia"/>
          <w:szCs w:val="32"/>
        </w:rPr>
        <w:t>通报。实际工作中如发现重大问题要及时上报。</w:t>
      </w:r>
    </w:p>
    <w:p>
      <w:pPr>
        <w:keepNext w:val="0"/>
        <w:keepLines w:val="0"/>
        <w:pageBreakBefore w:val="0"/>
        <w:widowControl/>
        <w:kinsoku/>
        <w:wordWrap/>
        <w:overflowPunct/>
        <w:topLinePunct w:val="0"/>
        <w:autoSpaceDE/>
        <w:autoSpaceDN/>
        <w:bidi w:val="0"/>
        <w:adjustRightInd/>
        <w:snapToGrid/>
        <w:spacing w:line="540" w:lineRule="exact"/>
        <w:ind w:left="0" w:right="0" w:firstLine="631"/>
        <w:jc w:val="left"/>
        <w:textAlignment w:val="auto"/>
        <w:rPr>
          <w:szCs w:val="32"/>
        </w:rPr>
      </w:pPr>
      <w:r>
        <w:rPr>
          <w:rFonts w:hint="eastAsia"/>
          <w:szCs w:val="32"/>
        </w:rPr>
        <w:t>县</w:t>
      </w:r>
      <w:r>
        <w:rPr>
          <w:szCs w:val="32"/>
        </w:rPr>
        <w:t>市场监管局联系人：</w:t>
      </w:r>
      <w:r>
        <w:rPr>
          <w:rFonts w:hint="eastAsia"/>
          <w:szCs w:val="32"/>
        </w:rPr>
        <w:t>李</w:t>
      </w:r>
      <w:r>
        <w:rPr>
          <w:szCs w:val="32"/>
        </w:rPr>
        <w:t>晓</w:t>
      </w:r>
      <w:r>
        <w:rPr>
          <w:rFonts w:hint="eastAsia"/>
          <w:szCs w:val="32"/>
        </w:rPr>
        <w:t>红，联系电话：</w:t>
      </w:r>
      <w:r>
        <w:rPr>
          <w:szCs w:val="32"/>
        </w:rPr>
        <w:t>13896438088</w:t>
      </w:r>
      <w:r>
        <w:rPr>
          <w:rFonts w:hint="eastAsia"/>
          <w:szCs w:val="32"/>
        </w:rPr>
        <w:t>；</w:t>
      </w:r>
    </w:p>
    <w:p>
      <w:pPr>
        <w:keepNext w:val="0"/>
        <w:keepLines w:val="0"/>
        <w:pageBreakBefore w:val="0"/>
        <w:widowControl/>
        <w:kinsoku/>
        <w:wordWrap/>
        <w:overflowPunct/>
        <w:topLinePunct w:val="0"/>
        <w:autoSpaceDE/>
        <w:autoSpaceDN/>
        <w:bidi w:val="0"/>
        <w:adjustRightInd/>
        <w:snapToGrid/>
        <w:spacing w:line="540" w:lineRule="exact"/>
        <w:ind w:left="0" w:right="0" w:firstLine="631"/>
        <w:jc w:val="left"/>
        <w:textAlignment w:val="auto"/>
        <w:rPr>
          <w:szCs w:val="32"/>
        </w:rPr>
      </w:pPr>
      <w:r>
        <w:rPr>
          <w:rFonts w:hint="eastAsia"/>
          <w:szCs w:val="32"/>
        </w:rPr>
        <w:t>县</w:t>
      </w:r>
      <w:r>
        <w:rPr>
          <w:szCs w:val="32"/>
        </w:rPr>
        <w:t>教委联系人：</w:t>
      </w:r>
      <w:r>
        <w:rPr>
          <w:rFonts w:hint="eastAsia"/>
          <w:szCs w:val="32"/>
        </w:rPr>
        <w:t>白明富，联系电话：</w:t>
      </w:r>
      <w:r>
        <w:rPr>
          <w:rFonts w:hint="eastAsia" w:cs="方正仿宋_GBK"/>
          <w:snapToGrid w:val="0"/>
          <w:szCs w:val="32"/>
        </w:rPr>
        <w:t>15095933644。</w:t>
      </w:r>
      <w:r>
        <w:rPr>
          <w:szCs w:val="32"/>
        </w:rPr>
        <w:t xml:space="preserve">                            </w:t>
      </w:r>
    </w:p>
    <w:p>
      <w:pPr>
        <w:keepNext w:val="0"/>
        <w:keepLines w:val="0"/>
        <w:pageBreakBefore w:val="0"/>
        <w:kinsoku/>
        <w:wordWrap/>
        <w:overflowPunct/>
        <w:topLinePunct w:val="0"/>
        <w:autoSpaceDE/>
        <w:autoSpaceDN/>
        <w:bidi w:val="0"/>
        <w:adjustRightInd/>
        <w:snapToGrid/>
        <w:spacing w:line="540" w:lineRule="exact"/>
        <w:ind w:left="0" w:right="0" w:firstLine="632" w:firstLineChars="200"/>
        <w:jc w:val="left"/>
        <w:textAlignment w:val="auto"/>
        <w:rPr>
          <w:szCs w:val="32"/>
        </w:rPr>
      </w:pPr>
    </w:p>
    <w:p>
      <w:pPr>
        <w:keepNext w:val="0"/>
        <w:keepLines w:val="0"/>
        <w:pageBreakBefore w:val="0"/>
        <w:kinsoku/>
        <w:wordWrap/>
        <w:overflowPunct/>
        <w:topLinePunct w:val="0"/>
        <w:autoSpaceDE/>
        <w:autoSpaceDN/>
        <w:bidi w:val="0"/>
        <w:adjustRightInd/>
        <w:snapToGrid/>
        <w:spacing w:line="540" w:lineRule="exact"/>
        <w:ind w:left="0" w:right="0" w:firstLine="632" w:firstLineChars="200"/>
        <w:jc w:val="left"/>
        <w:textAlignment w:val="auto"/>
        <w:rPr>
          <w:szCs w:val="32"/>
        </w:rPr>
      </w:pPr>
      <w:r>
        <w:rPr>
          <w:szCs w:val="32"/>
        </w:rPr>
        <w:t>附件：</w:t>
      </w:r>
      <w:r>
        <w:rPr>
          <w:rFonts w:hint="eastAsia"/>
          <w:szCs w:val="32"/>
        </w:rPr>
        <w:t>1．《参与监督学校食堂食品安全人员汇总表》</w:t>
      </w:r>
    </w:p>
    <w:p>
      <w:pPr>
        <w:keepNext w:val="0"/>
        <w:keepLines w:val="0"/>
        <w:pageBreakBefore w:val="0"/>
        <w:kinsoku/>
        <w:wordWrap/>
        <w:overflowPunct/>
        <w:topLinePunct w:val="0"/>
        <w:autoSpaceDE/>
        <w:autoSpaceDN/>
        <w:bidi w:val="0"/>
        <w:adjustRightInd/>
        <w:snapToGrid/>
        <w:spacing w:line="540" w:lineRule="exact"/>
        <w:ind w:left="0" w:right="0" w:firstLine="1580" w:firstLineChars="500"/>
        <w:jc w:val="left"/>
        <w:textAlignment w:val="auto"/>
        <w:rPr>
          <w:szCs w:val="32"/>
        </w:rPr>
      </w:pPr>
      <w:r>
        <w:rPr>
          <w:szCs w:val="32"/>
        </w:rPr>
        <w:t>2.运营商联系方式</w:t>
      </w:r>
    </w:p>
    <w:p>
      <w:pPr>
        <w:keepNext w:val="0"/>
        <w:keepLines w:val="0"/>
        <w:pageBreakBefore w:val="0"/>
        <w:kinsoku/>
        <w:wordWrap/>
        <w:overflowPunct/>
        <w:topLinePunct w:val="0"/>
        <w:autoSpaceDE/>
        <w:autoSpaceDN/>
        <w:bidi w:val="0"/>
        <w:adjustRightInd/>
        <w:snapToGrid/>
        <w:spacing w:line="540" w:lineRule="exact"/>
        <w:ind w:left="0" w:right="0"/>
        <w:jc w:val="left"/>
        <w:textAlignment w:val="auto"/>
        <w:rPr>
          <w:szCs w:val="32"/>
        </w:rPr>
      </w:pPr>
      <w:r>
        <w:rPr>
          <w:rFonts w:hint="eastAsia"/>
          <w:szCs w:val="32"/>
        </w:rPr>
        <w:t xml:space="preserve">          3.重庆阳光食品APP操作培训方案</w:t>
      </w:r>
    </w:p>
    <w:p>
      <w:pPr>
        <w:keepNext w:val="0"/>
        <w:keepLines w:val="0"/>
        <w:pageBreakBefore w:val="0"/>
        <w:kinsoku/>
        <w:wordWrap/>
        <w:overflowPunct/>
        <w:topLinePunct w:val="0"/>
        <w:autoSpaceDE/>
        <w:autoSpaceDN/>
        <w:bidi w:val="0"/>
        <w:adjustRightInd/>
        <w:snapToGrid/>
        <w:spacing w:line="540" w:lineRule="exact"/>
        <w:ind w:left="0" w:right="0" w:firstLine="632" w:firstLineChars="200"/>
        <w:jc w:val="right"/>
        <w:textAlignment w:val="auto"/>
        <w:rPr>
          <w:szCs w:val="32"/>
        </w:rPr>
      </w:pPr>
    </w:p>
    <w:p>
      <w:pPr>
        <w:keepNext w:val="0"/>
        <w:keepLines w:val="0"/>
        <w:pageBreakBefore w:val="0"/>
        <w:kinsoku/>
        <w:wordWrap/>
        <w:overflowPunct/>
        <w:topLinePunct w:val="0"/>
        <w:autoSpaceDE/>
        <w:autoSpaceDN/>
        <w:bidi w:val="0"/>
        <w:adjustRightInd/>
        <w:snapToGrid/>
        <w:spacing w:line="540" w:lineRule="exact"/>
        <w:ind w:left="0" w:right="0" w:firstLine="5056" w:firstLineChars="1600"/>
        <w:textAlignment w:val="auto"/>
        <w:rPr>
          <w:szCs w:val="32"/>
        </w:rPr>
      </w:pPr>
      <w:r>
        <w:rPr>
          <w:rFonts w:hint="eastAsia"/>
          <w:szCs w:val="32"/>
        </w:rPr>
        <w:t>酉阳县</w:t>
      </w:r>
      <w:r>
        <w:rPr>
          <w:szCs w:val="32"/>
        </w:rPr>
        <w:t xml:space="preserve">市场监督管理局      </w:t>
      </w:r>
    </w:p>
    <w:p>
      <w:pPr>
        <w:keepNext w:val="0"/>
        <w:keepLines w:val="0"/>
        <w:pageBreakBefore w:val="0"/>
        <w:kinsoku/>
        <w:wordWrap/>
        <w:overflowPunct/>
        <w:topLinePunct w:val="0"/>
        <w:autoSpaceDE/>
        <w:autoSpaceDN/>
        <w:bidi w:val="0"/>
        <w:adjustRightInd/>
        <w:snapToGrid/>
        <w:spacing w:line="540" w:lineRule="exact"/>
        <w:ind w:left="0" w:right="0" w:firstLine="632" w:firstLineChars="200"/>
        <w:textAlignment w:val="auto"/>
        <w:rPr>
          <w:szCs w:val="32"/>
        </w:rPr>
      </w:pPr>
      <w:r>
        <w:rPr>
          <w:szCs w:val="32"/>
        </w:rPr>
        <w:t xml:space="preserve">  </w:t>
      </w:r>
      <w:r>
        <w:rPr>
          <w:rFonts w:hint="eastAsia"/>
          <w:szCs w:val="32"/>
        </w:rPr>
        <w:t xml:space="preserve">                          </w:t>
      </w:r>
      <w:r>
        <w:rPr>
          <w:rFonts w:hint="eastAsia"/>
          <w:spacing w:val="45"/>
          <w:szCs w:val="32"/>
        </w:rPr>
        <w:t>酉阳县</w:t>
      </w:r>
      <w:r>
        <w:rPr>
          <w:spacing w:val="45"/>
          <w:szCs w:val="32"/>
        </w:rPr>
        <w:t>教育委员会</w:t>
      </w:r>
    </w:p>
    <w:p>
      <w:pPr>
        <w:keepNext w:val="0"/>
        <w:keepLines w:val="0"/>
        <w:pageBreakBefore w:val="0"/>
        <w:kinsoku/>
        <w:wordWrap/>
        <w:overflowPunct/>
        <w:topLinePunct w:val="0"/>
        <w:autoSpaceDE/>
        <w:autoSpaceDN/>
        <w:bidi w:val="0"/>
        <w:adjustRightInd/>
        <w:snapToGrid/>
        <w:spacing w:line="540" w:lineRule="exact"/>
        <w:ind w:left="0" w:right="0" w:firstLine="632" w:firstLineChars="200"/>
        <w:jc w:val="left"/>
        <w:textAlignment w:val="auto"/>
        <w:rPr>
          <w:szCs w:val="32"/>
        </w:rPr>
      </w:pPr>
      <w:r>
        <w:rPr>
          <w:szCs w:val="32"/>
        </w:rPr>
        <w:t xml:space="preserve">  </w:t>
      </w:r>
      <w:r>
        <w:rPr>
          <w:rFonts w:hint="eastAsia"/>
          <w:szCs w:val="32"/>
        </w:rPr>
        <w:t xml:space="preserve">                           </w:t>
      </w:r>
      <w:r>
        <w:rPr>
          <w:szCs w:val="32"/>
        </w:rPr>
        <w:t xml:space="preserve"> </w:t>
      </w:r>
      <w:r>
        <w:rPr>
          <w:rFonts w:hint="eastAsia"/>
          <w:szCs w:val="32"/>
        </w:rPr>
        <w:t xml:space="preserve">  </w:t>
      </w:r>
      <w:r>
        <w:rPr>
          <w:szCs w:val="32"/>
        </w:rPr>
        <w:t>202</w:t>
      </w:r>
      <w:r>
        <w:rPr>
          <w:rFonts w:hint="eastAsia"/>
          <w:szCs w:val="32"/>
        </w:rPr>
        <w:t>2</w:t>
      </w:r>
      <w:r>
        <w:rPr>
          <w:szCs w:val="32"/>
        </w:rPr>
        <w:t>年</w:t>
      </w:r>
      <w:r>
        <w:rPr>
          <w:rFonts w:hint="eastAsia"/>
          <w:szCs w:val="32"/>
        </w:rPr>
        <w:t>4</w:t>
      </w:r>
      <w:r>
        <w:rPr>
          <w:szCs w:val="32"/>
        </w:rPr>
        <w:t>月</w:t>
      </w:r>
      <w:r>
        <w:rPr>
          <w:rFonts w:hint="eastAsia"/>
          <w:szCs w:val="32"/>
        </w:rPr>
        <w:t>2</w:t>
      </w:r>
      <w:r>
        <w:rPr>
          <w:szCs w:val="32"/>
        </w:rPr>
        <w:t>9日</w:t>
      </w:r>
    </w:p>
    <w:p>
      <w:pPr>
        <w:keepNext w:val="0"/>
        <w:keepLines w:val="0"/>
        <w:pageBreakBefore w:val="0"/>
        <w:kinsoku/>
        <w:wordWrap/>
        <w:overflowPunct/>
        <w:topLinePunct w:val="0"/>
        <w:autoSpaceDE/>
        <w:autoSpaceDN/>
        <w:bidi w:val="0"/>
        <w:adjustRightInd/>
        <w:snapToGrid/>
        <w:spacing w:line="540" w:lineRule="exact"/>
        <w:ind w:firstLine="5372" w:firstLineChars="1700"/>
        <w:textAlignment w:val="auto"/>
        <w:rPr>
          <w:b/>
          <w:bCs/>
        </w:rPr>
      </w:pPr>
    </w:p>
    <w:p>
      <w:pPr>
        <w:ind w:firstLine="632" w:firstLineChars="200"/>
        <w:rPr>
          <w:b/>
          <w:bCs/>
        </w:rPr>
        <w:sectPr>
          <w:footerReference r:id="rId3" w:type="default"/>
          <w:pgSz w:w="11906" w:h="16838"/>
          <w:pgMar w:top="2098" w:right="1531" w:bottom="1984" w:left="1531" w:header="851" w:footer="1474" w:gutter="0"/>
          <w:cols w:space="720" w:num="1"/>
          <w:docGrid w:type="linesAndChars" w:linePitch="580" w:charSpace="-849"/>
        </w:sectPr>
      </w:pPr>
    </w:p>
    <w:p>
      <w:pPr>
        <w:rPr>
          <w:rFonts w:hint="eastAsia" w:ascii="方正仿宋_GBK" w:hAnsi="方正仿宋_GBK" w:eastAsia="方正仿宋_GBK" w:cs="方正仿宋_GBK"/>
          <w:sz w:val="44"/>
          <w:szCs w:val="44"/>
        </w:rPr>
      </w:pPr>
      <w:r>
        <w:rPr>
          <w:rFonts w:hint="eastAsia" w:ascii="方正仿宋_GBK" w:hAnsi="方正仿宋_GBK" w:eastAsia="方正仿宋_GBK" w:cs="方正仿宋_GBK"/>
        </w:rPr>
        <w:t>附件1</w:t>
      </w:r>
    </w:p>
    <w:p>
      <w:pPr>
        <w:rPr>
          <w:rFonts w:eastAsia="方正黑体_GBK"/>
        </w:rPr>
      </w:pPr>
      <w:r>
        <w:rPr>
          <w:rFonts w:ascii="方正小标宋_GBK" w:eastAsia="方正小标宋_GBK" w:cs="方正小标宋_GBK"/>
          <w:sz w:val="44"/>
          <w:szCs w:val="44"/>
        </w:rPr>
        <w:t>参与监督学校食堂食品安全人员汇总表（家长）</w:t>
      </w:r>
    </w:p>
    <w:tbl>
      <w:tblPr>
        <w:tblStyle w:val="7"/>
        <w:tblW w:w="93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5"/>
        <w:gridCol w:w="1051"/>
        <w:gridCol w:w="1154"/>
        <w:gridCol w:w="1547"/>
        <w:gridCol w:w="2021"/>
        <w:gridCol w:w="2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eastAsia="方正黑体_GBK" w:cs="方正黑体_GBK"/>
                <w:color w:val="000000"/>
                <w:sz w:val="24"/>
                <w:szCs w:val="24"/>
              </w:rPr>
            </w:pPr>
            <w:r>
              <w:rPr>
                <w:rFonts w:hint="eastAsia" w:ascii="方正黑体_GBK" w:eastAsia="方正黑体_GBK" w:cs="方正黑体_GBK"/>
                <w:color w:val="000000"/>
                <w:kern w:val="0"/>
                <w:sz w:val="24"/>
                <w:szCs w:val="24"/>
              </w:rPr>
              <w:t>序号</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eastAsia="方正黑体_GBK" w:cs="方正黑体_GBK"/>
                <w:color w:val="000000"/>
                <w:sz w:val="24"/>
                <w:szCs w:val="24"/>
              </w:rPr>
            </w:pPr>
            <w:r>
              <w:rPr>
                <w:rFonts w:hint="eastAsia" w:ascii="方正黑体_GBK" w:eastAsia="方正黑体_GBK" w:cs="方正黑体_GBK"/>
                <w:color w:val="000000"/>
                <w:kern w:val="0"/>
                <w:sz w:val="24"/>
                <w:szCs w:val="24"/>
              </w:rPr>
              <w:t>学生姓名</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eastAsia="方正黑体_GBK" w:cs="方正黑体_GBK"/>
                <w:color w:val="000000"/>
                <w:sz w:val="24"/>
                <w:szCs w:val="24"/>
              </w:rPr>
            </w:pPr>
            <w:r>
              <w:rPr>
                <w:rFonts w:hint="eastAsia" w:ascii="方正黑体_GBK" w:eastAsia="方正黑体_GBK" w:cs="方正黑体_GBK"/>
                <w:color w:val="000000"/>
                <w:kern w:val="0"/>
                <w:sz w:val="24"/>
                <w:szCs w:val="24"/>
              </w:rPr>
              <w:t>学生班级（选填）</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eastAsia="方正黑体_GBK" w:cs="方正黑体_GBK"/>
                <w:color w:val="000000"/>
                <w:sz w:val="24"/>
                <w:szCs w:val="24"/>
              </w:rPr>
            </w:pPr>
            <w:r>
              <w:rPr>
                <w:rFonts w:hint="eastAsia" w:ascii="方正黑体_GBK" w:eastAsia="方正黑体_GBK" w:cs="方正黑体_GBK"/>
                <w:color w:val="000000"/>
                <w:kern w:val="0"/>
                <w:sz w:val="24"/>
                <w:szCs w:val="24"/>
              </w:rPr>
              <w:t>家长姓名</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eastAsia="方正黑体_GBK" w:cs="方正黑体_GBK"/>
                <w:color w:val="000000"/>
                <w:sz w:val="24"/>
                <w:szCs w:val="24"/>
              </w:rPr>
            </w:pPr>
            <w:r>
              <w:rPr>
                <w:rFonts w:hint="eastAsia" w:ascii="方正黑体_GBK" w:eastAsia="方正黑体_GBK" w:cs="方正黑体_GBK"/>
                <w:color w:val="000000"/>
                <w:kern w:val="0"/>
                <w:sz w:val="24"/>
                <w:szCs w:val="24"/>
              </w:rPr>
              <w:t>联系电话</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eastAsia="方正黑体_GBK" w:cs="方正黑体_GBK"/>
                <w:color w:val="000000"/>
                <w:sz w:val="24"/>
                <w:szCs w:val="24"/>
              </w:rPr>
            </w:pPr>
            <w:r>
              <w:rPr>
                <w:rFonts w:hint="eastAsia" w:ascii="方正黑体_GBK" w:eastAsia="方正黑体_GBK" w:cs="方正黑体_GBK"/>
                <w:color w:val="000000"/>
                <w:kern w:val="0"/>
                <w:sz w:val="24"/>
                <w:szCs w:val="24"/>
              </w:rPr>
              <w:t>学生毕业时间</w:t>
            </w:r>
            <w:r>
              <w:rPr>
                <w:rFonts w:hint="eastAsia" w:ascii="方正黑体_GBK" w:eastAsia="方正黑体_GBK" w:cs="方正黑体_GBK"/>
                <w:color w:val="000000"/>
                <w:kern w:val="0"/>
                <w:sz w:val="24"/>
                <w:szCs w:val="24"/>
              </w:rPr>
              <w:br w:type="textWrapping"/>
            </w:r>
            <w:r>
              <w:rPr>
                <w:rFonts w:hint="eastAsia" w:ascii="方正黑体_GBK" w:eastAsia="方正黑体_GBK" w:cs="方正黑体_GBK"/>
                <w:color w:val="000000"/>
                <w:kern w:val="0"/>
                <w:sz w:val="24"/>
                <w:szCs w:val="24"/>
              </w:rPr>
              <w:t>（xxxx年xx月）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r>
    </w:tbl>
    <w:p>
      <w:pPr>
        <w:snapToGrid w:val="0"/>
        <w:spacing w:line="720" w:lineRule="atLeast"/>
        <w:rPr>
          <w:rFonts w:eastAsia="方正黑体_GBK"/>
        </w:rPr>
      </w:pPr>
    </w:p>
    <w:p>
      <w:pPr>
        <w:snapToGrid w:val="0"/>
        <w:spacing w:line="720" w:lineRule="atLeast"/>
        <w:jc w:val="center"/>
        <w:rPr>
          <w:b/>
          <w:bCs/>
        </w:rPr>
      </w:pPr>
      <w:r>
        <w:rPr>
          <w:rFonts w:hint="eastAsia" w:ascii="方正小标宋_GBK" w:eastAsia="方正小标宋_GBK" w:cs="方正小标宋_GBK"/>
          <w:sz w:val="44"/>
          <w:szCs w:val="44"/>
        </w:rPr>
        <w:t>参与监督学校食堂食品安全人员汇总表（学生）</w:t>
      </w:r>
    </w:p>
    <w:tbl>
      <w:tblPr>
        <w:tblStyle w:val="7"/>
        <w:tblW w:w="90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50"/>
        <w:gridCol w:w="2220"/>
        <w:gridCol w:w="1657"/>
        <w:gridCol w:w="2715"/>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eastAsia="方正黑体_GBK" w:cs="方正黑体_GBK"/>
                <w:color w:val="000000"/>
                <w:sz w:val="24"/>
                <w:szCs w:val="24"/>
              </w:rPr>
            </w:pPr>
            <w:r>
              <w:rPr>
                <w:rFonts w:hint="eastAsia" w:ascii="方正黑体_GBK" w:eastAsia="方正黑体_GBK" w:cs="方正黑体_GBK"/>
                <w:color w:val="000000"/>
                <w:kern w:val="0"/>
                <w:sz w:val="24"/>
                <w:szCs w:val="24"/>
              </w:rPr>
              <w:t>序号</w:t>
            </w:r>
          </w:p>
        </w:tc>
        <w:tc>
          <w:tcPr>
            <w:tcW w:w="22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eastAsia="方正黑体_GBK" w:cs="方正黑体_GBK"/>
                <w:color w:val="000000"/>
                <w:sz w:val="24"/>
                <w:szCs w:val="24"/>
              </w:rPr>
            </w:pPr>
            <w:r>
              <w:rPr>
                <w:rFonts w:hint="eastAsia" w:ascii="方正黑体_GBK" w:eastAsia="方正黑体_GBK" w:cs="方正黑体_GBK"/>
                <w:color w:val="000000"/>
                <w:kern w:val="0"/>
                <w:sz w:val="24"/>
                <w:szCs w:val="24"/>
              </w:rPr>
              <w:t>姓名</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eastAsia="方正黑体_GBK" w:cs="方正黑体_GBK"/>
                <w:color w:val="000000"/>
                <w:kern w:val="0"/>
                <w:sz w:val="24"/>
                <w:szCs w:val="24"/>
              </w:rPr>
            </w:pPr>
            <w:r>
              <w:rPr>
                <w:rFonts w:hint="eastAsia" w:ascii="方正黑体_GBK" w:eastAsia="方正黑体_GBK" w:cs="方正黑体_GBK"/>
                <w:color w:val="000000"/>
                <w:kern w:val="0"/>
                <w:sz w:val="24"/>
                <w:szCs w:val="24"/>
              </w:rPr>
              <w:t>班级</w:t>
            </w:r>
          </w:p>
          <w:p>
            <w:pPr>
              <w:widowControl/>
              <w:jc w:val="center"/>
              <w:textAlignment w:val="center"/>
              <w:rPr>
                <w:rFonts w:ascii="方正黑体_GBK" w:eastAsia="方正黑体_GBK" w:cs="方正黑体_GBK"/>
                <w:color w:val="000000"/>
                <w:sz w:val="24"/>
                <w:szCs w:val="24"/>
              </w:rPr>
            </w:pPr>
            <w:r>
              <w:rPr>
                <w:rFonts w:hint="eastAsia" w:ascii="方正黑体_GBK" w:eastAsia="方正黑体_GBK" w:cs="方正黑体_GBK"/>
                <w:color w:val="000000"/>
                <w:kern w:val="0"/>
                <w:sz w:val="24"/>
                <w:szCs w:val="24"/>
              </w:rPr>
              <w:t>（选填）</w:t>
            </w:r>
          </w:p>
        </w:tc>
        <w:tc>
          <w:tcPr>
            <w:tcW w:w="2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eastAsia="方正黑体_GBK" w:cs="方正黑体_GBK"/>
                <w:color w:val="000000"/>
                <w:sz w:val="24"/>
                <w:szCs w:val="24"/>
              </w:rPr>
            </w:pPr>
            <w:r>
              <w:rPr>
                <w:rFonts w:hint="eastAsia" w:ascii="方正黑体_GBK" w:eastAsia="方正黑体_GBK" w:cs="方正黑体_GBK"/>
                <w:color w:val="000000"/>
                <w:kern w:val="0"/>
                <w:sz w:val="24"/>
                <w:szCs w:val="24"/>
              </w:rPr>
              <w:t>联系电话</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eastAsia="方正黑体_GBK" w:cs="方正黑体_GBK"/>
                <w:color w:val="000000"/>
                <w:kern w:val="0"/>
                <w:sz w:val="24"/>
                <w:szCs w:val="24"/>
              </w:rPr>
            </w:pPr>
            <w:r>
              <w:rPr>
                <w:rFonts w:hint="eastAsia" w:ascii="方正黑体_GBK" w:eastAsia="方正黑体_GBK" w:cs="方正黑体_GBK"/>
                <w:color w:val="000000"/>
                <w:kern w:val="0"/>
                <w:sz w:val="24"/>
                <w:szCs w:val="24"/>
              </w:rPr>
              <w:t>毕业时间</w:t>
            </w:r>
          </w:p>
          <w:p>
            <w:pPr>
              <w:widowControl/>
              <w:jc w:val="center"/>
              <w:textAlignment w:val="center"/>
              <w:rPr>
                <w:rFonts w:ascii="方正黑体_GBK" w:eastAsia="方正黑体_GBK" w:cs="方正黑体_GBK"/>
                <w:color w:val="000000"/>
                <w:sz w:val="24"/>
                <w:szCs w:val="24"/>
              </w:rPr>
            </w:pPr>
            <w:r>
              <w:rPr>
                <w:rFonts w:hint="eastAsia" w:ascii="方正黑体_GBK" w:eastAsia="方正黑体_GBK" w:cs="方正黑体_GBK"/>
                <w:color w:val="000000"/>
                <w:kern w:val="0"/>
                <w:sz w:val="24"/>
                <w:szCs w:val="24"/>
              </w:rPr>
              <w:t>（xx年xx月）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方正仿宋_GBK" w:cs="方正仿宋_GBK"/>
                <w:color w:val="000000"/>
                <w:sz w:val="24"/>
                <w:szCs w:val="24"/>
              </w:rPr>
            </w:pPr>
          </w:p>
        </w:tc>
        <w:tc>
          <w:tcPr>
            <w:tcW w:w="2220" w:type="dxa"/>
            <w:tcBorders>
              <w:top w:val="single" w:color="000000" w:sz="4" w:space="0"/>
              <w:left w:val="single" w:color="000000" w:sz="4" w:space="0"/>
              <w:bottom w:val="single" w:color="000000" w:sz="4" w:space="0"/>
              <w:right w:val="single" w:color="000000" w:sz="4" w:space="0"/>
            </w:tcBorders>
            <w:vAlign w:val="center"/>
          </w:tcPr>
          <w:p>
            <w:pPr>
              <w:rPr>
                <w:rFonts w:ascii="方正仿宋_GBK" w:cs="方正仿宋_GBK"/>
                <w:color w:val="000000"/>
                <w:sz w:val="24"/>
                <w:szCs w:val="24"/>
              </w:rPr>
            </w:pPr>
          </w:p>
        </w:tc>
        <w:tc>
          <w:tcPr>
            <w:tcW w:w="1657" w:type="dxa"/>
            <w:tcBorders>
              <w:top w:val="single" w:color="000000" w:sz="4" w:space="0"/>
              <w:left w:val="single" w:color="000000" w:sz="4" w:space="0"/>
              <w:bottom w:val="single" w:color="000000" w:sz="4" w:space="0"/>
              <w:right w:val="single" w:color="000000" w:sz="4" w:space="0"/>
            </w:tcBorders>
            <w:vAlign w:val="center"/>
          </w:tcPr>
          <w:p>
            <w:pPr>
              <w:rPr>
                <w:rFonts w:ascii="方正仿宋_GBK" w:cs="方正仿宋_GBK"/>
                <w:color w:val="000000"/>
                <w:sz w:val="24"/>
                <w:szCs w:val="24"/>
              </w:rPr>
            </w:pPr>
          </w:p>
        </w:tc>
        <w:tc>
          <w:tcPr>
            <w:tcW w:w="2715" w:type="dxa"/>
            <w:tcBorders>
              <w:top w:val="single" w:color="000000" w:sz="4" w:space="0"/>
              <w:left w:val="single" w:color="000000" w:sz="4" w:space="0"/>
              <w:bottom w:val="single" w:color="000000" w:sz="4" w:space="0"/>
              <w:right w:val="single" w:color="000000" w:sz="4" w:space="0"/>
            </w:tcBorders>
            <w:vAlign w:val="center"/>
          </w:tcPr>
          <w:p>
            <w:pPr>
              <w:rPr>
                <w:rFonts w:ascii="方正仿宋_GBK" w:cs="方正仿宋_GBK"/>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rPr>
                <w:rFonts w:ascii="方正仿宋_GBK" w:cs="方正仿宋_GBK"/>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方正仿宋_GBK" w:cs="方正仿宋_GBK"/>
                <w:color w:val="000000"/>
                <w:sz w:val="24"/>
                <w:szCs w:val="24"/>
              </w:rPr>
            </w:pPr>
          </w:p>
        </w:tc>
        <w:tc>
          <w:tcPr>
            <w:tcW w:w="2220" w:type="dxa"/>
            <w:tcBorders>
              <w:top w:val="single" w:color="000000" w:sz="4" w:space="0"/>
              <w:left w:val="single" w:color="000000" w:sz="4" w:space="0"/>
              <w:bottom w:val="single" w:color="000000" w:sz="4" w:space="0"/>
              <w:right w:val="single" w:color="000000" w:sz="4" w:space="0"/>
            </w:tcBorders>
            <w:vAlign w:val="center"/>
          </w:tcPr>
          <w:p>
            <w:pPr>
              <w:rPr>
                <w:rFonts w:ascii="方正仿宋_GBK" w:cs="方正仿宋_GBK"/>
                <w:color w:val="000000"/>
                <w:sz w:val="24"/>
                <w:szCs w:val="24"/>
              </w:rPr>
            </w:pPr>
          </w:p>
        </w:tc>
        <w:tc>
          <w:tcPr>
            <w:tcW w:w="1657" w:type="dxa"/>
            <w:tcBorders>
              <w:top w:val="single" w:color="000000" w:sz="4" w:space="0"/>
              <w:left w:val="single" w:color="000000" w:sz="4" w:space="0"/>
              <w:bottom w:val="single" w:color="000000" w:sz="4" w:space="0"/>
              <w:right w:val="single" w:color="000000" w:sz="4" w:space="0"/>
            </w:tcBorders>
            <w:vAlign w:val="center"/>
          </w:tcPr>
          <w:p>
            <w:pPr>
              <w:rPr>
                <w:rFonts w:ascii="方正仿宋_GBK" w:cs="方正仿宋_GBK"/>
                <w:color w:val="000000"/>
                <w:sz w:val="24"/>
                <w:szCs w:val="24"/>
              </w:rPr>
            </w:pPr>
          </w:p>
        </w:tc>
        <w:tc>
          <w:tcPr>
            <w:tcW w:w="2715" w:type="dxa"/>
            <w:tcBorders>
              <w:top w:val="single" w:color="000000" w:sz="4" w:space="0"/>
              <w:left w:val="single" w:color="000000" w:sz="4" w:space="0"/>
              <w:bottom w:val="single" w:color="000000" w:sz="4" w:space="0"/>
              <w:right w:val="single" w:color="000000" w:sz="4" w:space="0"/>
            </w:tcBorders>
            <w:vAlign w:val="center"/>
          </w:tcPr>
          <w:p>
            <w:pPr>
              <w:rPr>
                <w:rFonts w:ascii="方正仿宋_GBK" w:cs="方正仿宋_GBK"/>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rPr>
                <w:rFonts w:ascii="方正仿宋_GBK" w:cs="方正仿宋_GBK"/>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方正仿宋_GBK" w:cs="方正仿宋_GBK"/>
                <w:color w:val="000000"/>
                <w:sz w:val="24"/>
                <w:szCs w:val="24"/>
              </w:rPr>
            </w:pPr>
          </w:p>
        </w:tc>
        <w:tc>
          <w:tcPr>
            <w:tcW w:w="2220" w:type="dxa"/>
            <w:tcBorders>
              <w:top w:val="single" w:color="000000" w:sz="4" w:space="0"/>
              <w:left w:val="single" w:color="000000" w:sz="4" w:space="0"/>
              <w:bottom w:val="single" w:color="000000" w:sz="4" w:space="0"/>
              <w:right w:val="single" w:color="000000" w:sz="4" w:space="0"/>
            </w:tcBorders>
            <w:vAlign w:val="center"/>
          </w:tcPr>
          <w:p>
            <w:pPr>
              <w:rPr>
                <w:rFonts w:ascii="方正仿宋_GBK" w:cs="方正仿宋_GBK"/>
                <w:color w:val="000000"/>
                <w:sz w:val="24"/>
                <w:szCs w:val="24"/>
              </w:rPr>
            </w:pPr>
          </w:p>
        </w:tc>
        <w:tc>
          <w:tcPr>
            <w:tcW w:w="1657" w:type="dxa"/>
            <w:tcBorders>
              <w:top w:val="single" w:color="000000" w:sz="4" w:space="0"/>
              <w:left w:val="single" w:color="000000" w:sz="4" w:space="0"/>
              <w:bottom w:val="single" w:color="000000" w:sz="4" w:space="0"/>
              <w:right w:val="single" w:color="000000" w:sz="4" w:space="0"/>
            </w:tcBorders>
            <w:vAlign w:val="center"/>
          </w:tcPr>
          <w:p>
            <w:pPr>
              <w:rPr>
                <w:rFonts w:ascii="方正仿宋_GBK" w:cs="方正仿宋_GBK"/>
                <w:color w:val="000000"/>
                <w:sz w:val="24"/>
                <w:szCs w:val="24"/>
              </w:rPr>
            </w:pPr>
          </w:p>
        </w:tc>
        <w:tc>
          <w:tcPr>
            <w:tcW w:w="2715" w:type="dxa"/>
            <w:tcBorders>
              <w:top w:val="single" w:color="000000" w:sz="4" w:space="0"/>
              <w:left w:val="single" w:color="000000" w:sz="4" w:space="0"/>
              <w:bottom w:val="single" w:color="000000" w:sz="4" w:space="0"/>
              <w:right w:val="single" w:color="000000" w:sz="4" w:space="0"/>
            </w:tcBorders>
            <w:vAlign w:val="center"/>
          </w:tcPr>
          <w:p>
            <w:pPr>
              <w:rPr>
                <w:rFonts w:ascii="方正仿宋_GBK" w:cs="方正仿宋_GBK"/>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rPr>
                <w:rFonts w:ascii="方正仿宋_GBK" w:cs="方正仿宋_GBK"/>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方正仿宋_GBK" w:cs="方正仿宋_GBK"/>
                <w:color w:val="000000"/>
                <w:sz w:val="24"/>
                <w:szCs w:val="24"/>
              </w:rPr>
            </w:pPr>
          </w:p>
        </w:tc>
        <w:tc>
          <w:tcPr>
            <w:tcW w:w="2220" w:type="dxa"/>
            <w:tcBorders>
              <w:top w:val="single" w:color="000000" w:sz="4" w:space="0"/>
              <w:left w:val="single" w:color="000000" w:sz="4" w:space="0"/>
              <w:bottom w:val="single" w:color="000000" w:sz="4" w:space="0"/>
              <w:right w:val="single" w:color="000000" w:sz="4" w:space="0"/>
            </w:tcBorders>
            <w:vAlign w:val="center"/>
          </w:tcPr>
          <w:p>
            <w:pPr>
              <w:rPr>
                <w:rFonts w:ascii="方正仿宋_GBK" w:cs="方正仿宋_GBK"/>
                <w:color w:val="000000"/>
                <w:sz w:val="24"/>
                <w:szCs w:val="24"/>
              </w:rPr>
            </w:pPr>
          </w:p>
        </w:tc>
        <w:tc>
          <w:tcPr>
            <w:tcW w:w="1657" w:type="dxa"/>
            <w:tcBorders>
              <w:top w:val="single" w:color="000000" w:sz="4" w:space="0"/>
              <w:left w:val="single" w:color="000000" w:sz="4" w:space="0"/>
              <w:bottom w:val="single" w:color="000000" w:sz="4" w:space="0"/>
              <w:right w:val="single" w:color="000000" w:sz="4" w:space="0"/>
            </w:tcBorders>
            <w:vAlign w:val="center"/>
          </w:tcPr>
          <w:p>
            <w:pPr>
              <w:rPr>
                <w:rFonts w:ascii="方正仿宋_GBK" w:cs="方正仿宋_GBK"/>
                <w:color w:val="000000"/>
                <w:sz w:val="24"/>
                <w:szCs w:val="24"/>
              </w:rPr>
            </w:pPr>
          </w:p>
        </w:tc>
        <w:tc>
          <w:tcPr>
            <w:tcW w:w="2715" w:type="dxa"/>
            <w:tcBorders>
              <w:top w:val="single" w:color="000000" w:sz="4" w:space="0"/>
              <w:left w:val="single" w:color="000000" w:sz="4" w:space="0"/>
              <w:bottom w:val="single" w:color="000000" w:sz="4" w:space="0"/>
              <w:right w:val="single" w:color="000000" w:sz="4" w:space="0"/>
            </w:tcBorders>
            <w:vAlign w:val="center"/>
          </w:tcPr>
          <w:p>
            <w:pPr>
              <w:rPr>
                <w:rFonts w:ascii="方正仿宋_GBK" w:cs="方正仿宋_GBK"/>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rPr>
                <w:rFonts w:ascii="方正仿宋_GBK" w:cs="方正仿宋_GBK"/>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方正仿宋_GBK" w:cs="方正仿宋_GBK"/>
                <w:color w:val="000000"/>
                <w:sz w:val="24"/>
                <w:szCs w:val="24"/>
              </w:rPr>
            </w:pPr>
          </w:p>
        </w:tc>
        <w:tc>
          <w:tcPr>
            <w:tcW w:w="2220" w:type="dxa"/>
            <w:tcBorders>
              <w:top w:val="single" w:color="000000" w:sz="4" w:space="0"/>
              <w:left w:val="single" w:color="000000" w:sz="4" w:space="0"/>
              <w:bottom w:val="single" w:color="000000" w:sz="4" w:space="0"/>
              <w:right w:val="single" w:color="000000" w:sz="4" w:space="0"/>
            </w:tcBorders>
            <w:vAlign w:val="center"/>
          </w:tcPr>
          <w:p>
            <w:pPr>
              <w:rPr>
                <w:rFonts w:ascii="方正仿宋_GBK" w:cs="方正仿宋_GBK"/>
                <w:color w:val="000000"/>
                <w:sz w:val="24"/>
                <w:szCs w:val="24"/>
              </w:rPr>
            </w:pPr>
          </w:p>
        </w:tc>
        <w:tc>
          <w:tcPr>
            <w:tcW w:w="1657" w:type="dxa"/>
            <w:tcBorders>
              <w:top w:val="single" w:color="000000" w:sz="4" w:space="0"/>
              <w:left w:val="single" w:color="000000" w:sz="4" w:space="0"/>
              <w:bottom w:val="single" w:color="000000" w:sz="4" w:space="0"/>
              <w:right w:val="single" w:color="000000" w:sz="4" w:space="0"/>
            </w:tcBorders>
            <w:vAlign w:val="center"/>
          </w:tcPr>
          <w:p>
            <w:pPr>
              <w:rPr>
                <w:rFonts w:ascii="方正仿宋_GBK" w:cs="方正仿宋_GBK"/>
                <w:color w:val="000000"/>
                <w:sz w:val="24"/>
                <w:szCs w:val="24"/>
              </w:rPr>
            </w:pPr>
          </w:p>
        </w:tc>
        <w:tc>
          <w:tcPr>
            <w:tcW w:w="2715" w:type="dxa"/>
            <w:tcBorders>
              <w:top w:val="single" w:color="000000" w:sz="4" w:space="0"/>
              <w:left w:val="single" w:color="000000" w:sz="4" w:space="0"/>
              <w:bottom w:val="single" w:color="000000" w:sz="4" w:space="0"/>
              <w:right w:val="single" w:color="000000" w:sz="4" w:space="0"/>
            </w:tcBorders>
            <w:vAlign w:val="center"/>
          </w:tcPr>
          <w:p>
            <w:pPr>
              <w:rPr>
                <w:rFonts w:ascii="方正仿宋_GBK" w:cs="方正仿宋_GBK"/>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rPr>
                <w:rFonts w:ascii="方正仿宋_GBK" w:cs="方正仿宋_GBK"/>
                <w:color w:val="000000"/>
                <w:sz w:val="24"/>
                <w:szCs w:val="24"/>
              </w:rPr>
            </w:pPr>
          </w:p>
        </w:tc>
      </w:tr>
    </w:tbl>
    <w:p>
      <w:pPr>
        <w:snapToGrid w:val="0"/>
        <w:spacing w:line="720" w:lineRule="atLeast"/>
        <w:rPr>
          <w:b/>
          <w:bCs/>
        </w:rPr>
      </w:pPr>
    </w:p>
    <w:p>
      <w:pPr>
        <w:snapToGrid w:val="0"/>
        <w:spacing w:line="720" w:lineRule="atLeast"/>
        <w:rPr>
          <w:rFonts w:ascii="方正小标宋_GBK" w:eastAsia="方正小标宋_GBK" w:cs="方正小标宋_GBK"/>
          <w:sz w:val="44"/>
          <w:szCs w:val="44"/>
        </w:rPr>
      </w:pPr>
      <w:r>
        <w:rPr>
          <w:rFonts w:hint="eastAsia" w:ascii="方正小标宋_GBK" w:eastAsia="方正小标宋_GBK" w:cs="方正小标宋_GBK"/>
          <w:sz w:val="44"/>
          <w:szCs w:val="44"/>
        </w:rPr>
        <w:t>参与监督学校食堂食品安全人员汇总表（老师）</w:t>
      </w:r>
    </w:p>
    <w:tbl>
      <w:tblPr>
        <w:tblStyle w:val="7"/>
        <w:tblW w:w="76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21"/>
        <w:gridCol w:w="2909"/>
        <w:gridCol w:w="3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jc w:val="center"/>
        </w:trPr>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eastAsia="方正黑体_GBK" w:cs="方正黑体_GBK"/>
                <w:color w:val="000000"/>
                <w:sz w:val="24"/>
                <w:szCs w:val="24"/>
              </w:rPr>
            </w:pPr>
            <w:r>
              <w:rPr>
                <w:rFonts w:hint="eastAsia" w:ascii="方正黑体_GBK" w:eastAsia="方正黑体_GBK" w:cs="方正黑体_GBK"/>
                <w:color w:val="000000"/>
                <w:kern w:val="0"/>
                <w:sz w:val="24"/>
                <w:szCs w:val="24"/>
              </w:rPr>
              <w:t>序号</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eastAsia="方正黑体_GBK" w:cs="方正黑体_GBK"/>
                <w:color w:val="000000"/>
                <w:sz w:val="24"/>
                <w:szCs w:val="24"/>
              </w:rPr>
            </w:pPr>
            <w:r>
              <w:rPr>
                <w:rFonts w:hint="eastAsia" w:ascii="方正黑体_GBK" w:eastAsia="方正黑体_GBK" w:cs="方正黑体_GBK"/>
                <w:color w:val="000000"/>
                <w:kern w:val="0"/>
                <w:sz w:val="24"/>
                <w:szCs w:val="24"/>
              </w:rPr>
              <w:t>姓名</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eastAsia="方正黑体_GBK" w:cs="方正黑体_GBK"/>
                <w:color w:val="000000"/>
                <w:sz w:val="24"/>
                <w:szCs w:val="24"/>
              </w:rPr>
            </w:pPr>
            <w:r>
              <w:rPr>
                <w:rFonts w:hint="eastAsia" w:ascii="方正黑体_GBK" w:eastAsia="方正黑体_GBK" w:cs="方正黑体_GBK"/>
                <w:color w:val="000000"/>
                <w:kern w:val="0"/>
                <w:sz w:val="24"/>
                <w:szCs w:val="24"/>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jc w:val="center"/>
        </w:trPr>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jc w:val="center"/>
        </w:trPr>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jc w:val="center"/>
        </w:trPr>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cs="方正仿宋_GBK"/>
                <w:color w:val="000000"/>
                <w:sz w:val="24"/>
                <w:szCs w:val="24"/>
              </w:rPr>
            </w:pPr>
          </w:p>
        </w:tc>
      </w:tr>
    </w:tbl>
    <w:p>
      <w:r>
        <w:t>附件</w:t>
      </w:r>
      <w:r>
        <w:rPr>
          <w:rFonts w:hint="eastAsia"/>
          <w:lang w:val="en-US" w:eastAsia="zh-CN"/>
        </w:rPr>
        <w:t>2</w:t>
      </w:r>
    </w:p>
    <w:p>
      <w:pPr>
        <w:ind w:firstLine="872"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运营商联系方式</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Bdr>
                <w:top w:val="none" w:color="auto" w:sz="0" w:space="0"/>
                <w:left w:val="none" w:color="auto" w:sz="0" w:space="0"/>
                <w:bottom w:val="none" w:color="auto" w:sz="0" w:space="0"/>
                <w:right w:val="none" w:color="auto" w:sz="0" w:space="0"/>
              </w:pBdr>
            </w:pPr>
            <w:r>
              <w:t>运营商</w:t>
            </w:r>
          </w:p>
        </w:tc>
        <w:tc>
          <w:tcPr>
            <w:tcW w:w="2265" w:type="dxa"/>
          </w:tcPr>
          <w:p>
            <w:pPr>
              <w:pBdr>
                <w:top w:val="none" w:color="auto" w:sz="0" w:space="0"/>
                <w:left w:val="none" w:color="auto" w:sz="0" w:space="0"/>
                <w:bottom w:val="none" w:color="auto" w:sz="0" w:space="0"/>
                <w:right w:val="none" w:color="auto" w:sz="0" w:space="0"/>
              </w:pBdr>
            </w:pPr>
            <w:r>
              <w:t>联系人</w:t>
            </w:r>
          </w:p>
        </w:tc>
        <w:tc>
          <w:tcPr>
            <w:tcW w:w="2265" w:type="dxa"/>
          </w:tcPr>
          <w:p>
            <w:pPr>
              <w:pBdr>
                <w:top w:val="none" w:color="auto" w:sz="0" w:space="0"/>
                <w:left w:val="none" w:color="auto" w:sz="0" w:space="0"/>
                <w:bottom w:val="none" w:color="auto" w:sz="0" w:space="0"/>
                <w:right w:val="none" w:color="auto" w:sz="0" w:space="0"/>
              </w:pBdr>
            </w:pPr>
            <w:r>
              <w:t>联系电话</w:t>
            </w:r>
          </w:p>
        </w:tc>
        <w:tc>
          <w:tcPr>
            <w:tcW w:w="2265" w:type="dxa"/>
          </w:tcPr>
          <w:p>
            <w:pPr>
              <w:pBdr>
                <w:top w:val="none" w:color="auto" w:sz="0" w:space="0"/>
                <w:left w:val="none" w:color="auto" w:sz="0" w:space="0"/>
                <w:bottom w:val="none" w:color="auto" w:sz="0" w:space="0"/>
                <w:right w:val="none" w:color="auto" w:sz="0" w:space="0"/>
              </w:pBd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Bdr>
                <w:top w:val="none" w:color="auto" w:sz="0" w:space="0"/>
                <w:left w:val="none" w:color="auto" w:sz="0" w:space="0"/>
                <w:bottom w:val="none" w:color="auto" w:sz="0" w:space="0"/>
                <w:right w:val="none" w:color="auto" w:sz="0" w:space="0"/>
              </w:pBdr>
            </w:pPr>
            <w:r>
              <w:t>电信</w:t>
            </w:r>
          </w:p>
        </w:tc>
        <w:tc>
          <w:tcPr>
            <w:tcW w:w="2265" w:type="dxa"/>
          </w:tcPr>
          <w:p>
            <w:pPr>
              <w:pBdr>
                <w:top w:val="none" w:color="auto" w:sz="0" w:space="0"/>
                <w:left w:val="none" w:color="auto" w:sz="0" w:space="0"/>
                <w:bottom w:val="none" w:color="auto" w:sz="0" w:space="0"/>
                <w:right w:val="none" w:color="auto" w:sz="0" w:space="0"/>
              </w:pBdr>
            </w:pPr>
            <w:r>
              <w:t>蓝成印</w:t>
            </w:r>
          </w:p>
        </w:tc>
        <w:tc>
          <w:tcPr>
            <w:tcW w:w="2265" w:type="dxa"/>
          </w:tcPr>
          <w:p>
            <w:pPr>
              <w:pBdr>
                <w:top w:val="none" w:color="auto" w:sz="0" w:space="0"/>
                <w:left w:val="none" w:color="auto" w:sz="0" w:space="0"/>
                <w:bottom w:val="none" w:color="auto" w:sz="0" w:space="0"/>
                <w:right w:val="none" w:color="auto" w:sz="0" w:space="0"/>
              </w:pBdr>
            </w:pPr>
            <w:r>
              <w:t>18908274777</w:t>
            </w:r>
          </w:p>
        </w:tc>
        <w:tc>
          <w:tcPr>
            <w:tcW w:w="2265" w:type="dxa"/>
          </w:tcPr>
          <w:p>
            <w:pPr>
              <w:pBdr>
                <w:top w:val="none" w:color="auto" w:sz="0" w:space="0"/>
                <w:left w:val="none" w:color="auto" w:sz="0" w:space="0"/>
                <w:bottom w:val="none" w:color="auto" w:sz="0" w:space="0"/>
                <w:right w:val="none" w:color="auto" w:sz="0" w:space="0"/>
              </w:pBd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Bdr>
                <w:top w:val="none" w:color="auto" w:sz="0" w:space="0"/>
                <w:left w:val="none" w:color="auto" w:sz="0" w:space="0"/>
                <w:bottom w:val="none" w:color="auto" w:sz="0" w:space="0"/>
                <w:right w:val="none" w:color="auto" w:sz="0" w:space="0"/>
              </w:pBdr>
            </w:pPr>
            <w:r>
              <w:t>广电</w:t>
            </w:r>
          </w:p>
        </w:tc>
        <w:tc>
          <w:tcPr>
            <w:tcW w:w="2265" w:type="dxa"/>
          </w:tcPr>
          <w:p>
            <w:pPr>
              <w:pBdr>
                <w:top w:val="none" w:color="auto" w:sz="0" w:space="0"/>
                <w:left w:val="none" w:color="auto" w:sz="0" w:space="0"/>
                <w:bottom w:val="none" w:color="auto" w:sz="0" w:space="0"/>
                <w:right w:val="none" w:color="auto" w:sz="0" w:space="0"/>
              </w:pBdr>
            </w:pPr>
            <w:r>
              <w:t>高松林</w:t>
            </w:r>
          </w:p>
        </w:tc>
        <w:tc>
          <w:tcPr>
            <w:tcW w:w="2265" w:type="dxa"/>
          </w:tcPr>
          <w:p>
            <w:pPr>
              <w:pBdr>
                <w:top w:val="none" w:color="auto" w:sz="0" w:space="0"/>
                <w:left w:val="none" w:color="auto" w:sz="0" w:space="0"/>
                <w:bottom w:val="none" w:color="auto" w:sz="0" w:space="0"/>
                <w:right w:val="none" w:color="auto" w:sz="0" w:space="0"/>
              </w:pBdr>
            </w:pPr>
            <w:r>
              <w:t>13609494305</w:t>
            </w:r>
          </w:p>
        </w:tc>
        <w:tc>
          <w:tcPr>
            <w:tcW w:w="2265" w:type="dxa"/>
          </w:tcPr>
          <w:p>
            <w:pPr>
              <w:pBdr>
                <w:top w:val="none" w:color="auto" w:sz="0" w:space="0"/>
                <w:left w:val="none" w:color="auto" w:sz="0" w:space="0"/>
                <w:bottom w:val="none" w:color="auto" w:sz="0" w:space="0"/>
                <w:right w:val="none" w:color="auto" w:sz="0" w:space="0"/>
              </w:pBd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Bdr>
                <w:top w:val="none" w:color="auto" w:sz="0" w:space="0"/>
                <w:left w:val="none" w:color="auto" w:sz="0" w:space="0"/>
                <w:bottom w:val="none" w:color="auto" w:sz="0" w:space="0"/>
                <w:right w:val="none" w:color="auto" w:sz="0" w:space="0"/>
              </w:pBdr>
            </w:pPr>
            <w:r>
              <w:t>联通</w:t>
            </w:r>
          </w:p>
        </w:tc>
        <w:tc>
          <w:tcPr>
            <w:tcW w:w="2265" w:type="dxa"/>
          </w:tcPr>
          <w:p>
            <w:pPr>
              <w:pBdr>
                <w:top w:val="none" w:color="auto" w:sz="0" w:space="0"/>
                <w:left w:val="none" w:color="auto" w:sz="0" w:space="0"/>
                <w:bottom w:val="none" w:color="auto" w:sz="0" w:space="0"/>
                <w:right w:val="none" w:color="auto" w:sz="0" w:space="0"/>
              </w:pBdr>
            </w:pPr>
            <w:r>
              <w:t>简意</w:t>
            </w:r>
          </w:p>
        </w:tc>
        <w:tc>
          <w:tcPr>
            <w:tcW w:w="2265" w:type="dxa"/>
          </w:tcPr>
          <w:p>
            <w:pPr>
              <w:pBdr>
                <w:top w:val="none" w:color="auto" w:sz="0" w:space="0"/>
                <w:left w:val="none" w:color="auto" w:sz="0" w:space="0"/>
                <w:bottom w:val="none" w:color="auto" w:sz="0" w:space="0"/>
                <w:right w:val="none" w:color="auto" w:sz="0" w:space="0"/>
              </w:pBdr>
            </w:pPr>
            <w:r>
              <w:t>18696999990</w:t>
            </w:r>
          </w:p>
        </w:tc>
        <w:tc>
          <w:tcPr>
            <w:tcW w:w="2265" w:type="dxa"/>
          </w:tcPr>
          <w:p>
            <w:pPr>
              <w:pBdr>
                <w:top w:val="none" w:color="auto" w:sz="0" w:space="0"/>
                <w:left w:val="none" w:color="auto" w:sz="0" w:space="0"/>
                <w:bottom w:val="none" w:color="auto" w:sz="0" w:space="0"/>
                <w:right w:val="none" w:color="auto" w:sz="0" w:space="0"/>
              </w:pBd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Bdr>
                <w:top w:val="none" w:color="auto" w:sz="0" w:space="0"/>
                <w:left w:val="none" w:color="auto" w:sz="0" w:space="0"/>
                <w:bottom w:val="none" w:color="auto" w:sz="0" w:space="0"/>
                <w:right w:val="none" w:color="auto" w:sz="0" w:space="0"/>
              </w:pBdr>
            </w:pPr>
            <w:r>
              <w:t>移动</w:t>
            </w:r>
          </w:p>
        </w:tc>
        <w:tc>
          <w:tcPr>
            <w:tcW w:w="2265" w:type="dxa"/>
          </w:tcPr>
          <w:p>
            <w:pPr>
              <w:pBdr>
                <w:top w:val="none" w:color="auto" w:sz="0" w:space="0"/>
                <w:left w:val="none" w:color="auto" w:sz="0" w:space="0"/>
                <w:bottom w:val="none" w:color="auto" w:sz="0" w:space="0"/>
                <w:right w:val="none" w:color="auto" w:sz="0" w:space="0"/>
              </w:pBdr>
            </w:pPr>
            <w:r>
              <w:t>任旭</w:t>
            </w:r>
          </w:p>
        </w:tc>
        <w:tc>
          <w:tcPr>
            <w:tcW w:w="2265" w:type="dxa"/>
          </w:tcPr>
          <w:p>
            <w:pPr>
              <w:pBdr>
                <w:top w:val="none" w:color="auto" w:sz="0" w:space="0"/>
                <w:left w:val="none" w:color="auto" w:sz="0" w:space="0"/>
                <w:bottom w:val="none" w:color="auto" w:sz="0" w:space="0"/>
                <w:right w:val="none" w:color="auto" w:sz="0" w:space="0"/>
              </w:pBdr>
            </w:pPr>
            <w:r>
              <w:t>17723078070</w:t>
            </w:r>
          </w:p>
        </w:tc>
        <w:tc>
          <w:tcPr>
            <w:tcW w:w="2265" w:type="dxa"/>
          </w:tcPr>
          <w:p>
            <w:pPr>
              <w:pBdr>
                <w:top w:val="none" w:color="auto" w:sz="0" w:space="0"/>
                <w:left w:val="none" w:color="auto" w:sz="0" w:space="0"/>
                <w:bottom w:val="none" w:color="auto" w:sz="0" w:space="0"/>
                <w:right w:val="none" w:color="auto" w:sz="0" w:space="0"/>
              </w:pBdr>
            </w:pPr>
          </w:p>
        </w:tc>
      </w:tr>
    </w:tbl>
    <w:p>
      <w:pPr>
        <w:ind w:firstLine="632" w:firstLineChars="200"/>
      </w:pPr>
    </w:p>
    <w:p>
      <w:pPr>
        <w:ind w:firstLine="632" w:firstLineChars="200"/>
      </w:pPr>
    </w:p>
    <w:p>
      <w:pPr>
        <w:spacing w:line="800" w:lineRule="exact"/>
        <w:ind w:right="24"/>
        <w:rPr>
          <w:rFonts w:hint="eastAsia" w:ascii="方正仿宋_GBK" w:hAnsi="方正仿宋_GBK" w:eastAsia="方正仿宋_GBK" w:cs="方正仿宋_GBK"/>
          <w:sz w:val="32"/>
          <w:szCs w:val="32"/>
        </w:rPr>
      </w:pPr>
    </w:p>
    <w:p>
      <w:pPr>
        <w:spacing w:line="800" w:lineRule="exact"/>
        <w:ind w:right="24"/>
        <w:rPr>
          <w:rFonts w:hint="eastAsia" w:ascii="方正仿宋_GBK" w:hAnsi="方正仿宋_GBK" w:eastAsia="方正仿宋_GBK" w:cs="方正仿宋_GBK"/>
          <w:sz w:val="32"/>
          <w:szCs w:val="32"/>
        </w:rPr>
      </w:pPr>
    </w:p>
    <w:p>
      <w:pPr>
        <w:spacing w:line="800" w:lineRule="exact"/>
        <w:ind w:right="24"/>
        <w:rPr>
          <w:rFonts w:hint="eastAsia" w:ascii="方正仿宋_GBK" w:hAnsi="方正仿宋_GBK" w:eastAsia="方正仿宋_GBK" w:cs="方正仿宋_GBK"/>
          <w:sz w:val="32"/>
          <w:szCs w:val="32"/>
        </w:rPr>
      </w:pPr>
    </w:p>
    <w:p>
      <w:pPr>
        <w:spacing w:line="800" w:lineRule="exact"/>
        <w:ind w:right="24"/>
        <w:rPr>
          <w:rFonts w:hint="eastAsia" w:ascii="方正仿宋_GBK" w:hAnsi="方正仿宋_GBK" w:eastAsia="方正仿宋_GBK" w:cs="方正仿宋_GBK"/>
          <w:sz w:val="32"/>
          <w:szCs w:val="32"/>
        </w:rPr>
      </w:pPr>
    </w:p>
    <w:p>
      <w:pPr>
        <w:spacing w:line="800" w:lineRule="exact"/>
        <w:ind w:right="24"/>
        <w:rPr>
          <w:rFonts w:hint="eastAsia" w:ascii="方正仿宋_GBK" w:hAnsi="方正仿宋_GBK" w:eastAsia="方正仿宋_GBK" w:cs="方正仿宋_GBK"/>
          <w:sz w:val="32"/>
          <w:szCs w:val="32"/>
        </w:rPr>
      </w:pPr>
    </w:p>
    <w:p>
      <w:pPr>
        <w:spacing w:line="800" w:lineRule="exact"/>
        <w:ind w:right="24"/>
        <w:rPr>
          <w:rFonts w:hint="eastAsia" w:ascii="方正仿宋_GBK" w:hAnsi="方正仿宋_GBK" w:eastAsia="方正仿宋_GBK" w:cs="方正仿宋_GBK"/>
          <w:sz w:val="32"/>
          <w:szCs w:val="32"/>
        </w:rPr>
      </w:pPr>
    </w:p>
    <w:p>
      <w:pPr>
        <w:spacing w:line="800" w:lineRule="exact"/>
        <w:ind w:right="24"/>
        <w:rPr>
          <w:rFonts w:hint="eastAsia" w:ascii="方正仿宋_GBK" w:hAnsi="方正仿宋_GBK" w:eastAsia="方正仿宋_GBK" w:cs="方正仿宋_GBK"/>
          <w:sz w:val="32"/>
          <w:szCs w:val="32"/>
        </w:rPr>
      </w:pPr>
    </w:p>
    <w:p>
      <w:pPr>
        <w:spacing w:line="800" w:lineRule="exact"/>
        <w:ind w:right="24"/>
        <w:rPr>
          <w:rFonts w:hint="eastAsia" w:ascii="方正仿宋_GBK" w:hAnsi="方正仿宋_GBK" w:eastAsia="方正仿宋_GBK" w:cs="方正仿宋_GBK"/>
          <w:sz w:val="32"/>
          <w:szCs w:val="32"/>
        </w:rPr>
      </w:pPr>
    </w:p>
    <w:p>
      <w:pPr>
        <w:spacing w:line="800" w:lineRule="exact"/>
        <w:ind w:right="24"/>
        <w:rPr>
          <w:rFonts w:hint="eastAsia" w:ascii="方正仿宋_GBK" w:hAnsi="方正仿宋_GBK" w:eastAsia="方正仿宋_GBK" w:cs="方正仿宋_GBK"/>
          <w:sz w:val="32"/>
          <w:szCs w:val="32"/>
        </w:rPr>
      </w:pPr>
    </w:p>
    <w:p>
      <w:pPr>
        <w:spacing w:line="800" w:lineRule="exact"/>
        <w:ind w:right="24"/>
        <w:rPr>
          <w:rFonts w:ascii="仿宋" w:eastAsia="仿宋"/>
          <w:sz w:val="44"/>
          <w:szCs w:val="44"/>
        </w:rPr>
      </w:pPr>
      <w:r>
        <w:rPr>
          <w:rFonts w:hint="eastAsia" w:ascii="方正仿宋_GBK" w:hAnsi="方正仿宋_GBK" w:eastAsia="方正仿宋_GBK" w:cs="方正仿宋_GBK"/>
          <w:sz w:val="32"/>
          <w:szCs w:val="32"/>
        </w:rPr>
        <w:t xml:space="preserve">附件3 </w:t>
      </w:r>
    </w:p>
    <w:p>
      <w:pPr>
        <w:spacing w:line="800" w:lineRule="exact"/>
        <w:ind w:right="24"/>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重庆阳光食品APP软件操作培训方案</w:t>
      </w:r>
    </w:p>
    <w:p>
      <w:pPr>
        <w:ind w:right="23" w:firstLine="632" w:firstLineChars="200"/>
        <w:rPr>
          <w:rFonts w:hint="eastAsia"/>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2" w:firstLineChars="200"/>
        <w:textAlignment w:val="auto"/>
        <w:rPr>
          <w:szCs w:val="32"/>
        </w:rPr>
      </w:pPr>
      <w:r>
        <w:rPr>
          <w:rFonts w:hint="eastAsia"/>
          <w:szCs w:val="32"/>
        </w:rPr>
        <w:t>为发挥好学校食堂监管平台智慧管理功能，提升学校食堂食品安全管理水平，特拟定“重庆阳光食品APP”软件操作培训方案。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20" w:leftChars="0" w:right="0" w:rightChars="0" w:firstLine="632" w:firstLineChars="200"/>
        <w:textAlignment w:val="auto"/>
        <w:rPr>
          <w:szCs w:val="32"/>
        </w:rPr>
      </w:pPr>
      <w:r>
        <w:rPr>
          <w:rFonts w:hint="eastAsia"/>
          <w:szCs w:val="32"/>
          <w:lang w:eastAsia="zh-CN"/>
        </w:rPr>
        <w:t>一、</w:t>
      </w:r>
      <w:r>
        <w:rPr>
          <w:rFonts w:hint="eastAsia"/>
          <w:szCs w:val="32"/>
        </w:rPr>
        <w:t>工作领导机构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2" w:firstLineChars="200"/>
        <w:textAlignment w:val="auto"/>
        <w:rPr>
          <w:szCs w:val="32"/>
        </w:rPr>
      </w:pPr>
      <w:r>
        <w:rPr>
          <w:rFonts w:hint="eastAsia"/>
          <w:szCs w:val="32"/>
        </w:rPr>
        <w:t>组  长：谢建    黄成林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2" w:firstLineChars="200"/>
        <w:textAlignment w:val="auto"/>
        <w:rPr>
          <w:szCs w:val="32"/>
        </w:rPr>
      </w:pPr>
      <w:r>
        <w:rPr>
          <w:rFonts w:hint="eastAsia"/>
          <w:szCs w:val="32"/>
        </w:rPr>
        <w:t xml:space="preserve">副组长 : </w:t>
      </w:r>
      <w:r>
        <w:rPr>
          <w:szCs w:val="32"/>
        </w:rPr>
        <w:t>廖开富</w:t>
      </w:r>
      <w:r>
        <w:rPr>
          <w:rFonts w:hint="eastAsia"/>
          <w:szCs w:val="32"/>
        </w:rPr>
        <w:t xml:space="preserve">    田玉良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2" w:firstLineChars="200"/>
        <w:textAlignment w:val="auto"/>
        <w:rPr>
          <w:szCs w:val="32"/>
        </w:rPr>
      </w:pPr>
      <w:r>
        <w:rPr>
          <w:rFonts w:hint="eastAsia"/>
          <w:szCs w:val="32"/>
        </w:rPr>
        <w:t>成员：石小全、李</w:t>
      </w:r>
      <w:r>
        <w:rPr>
          <w:szCs w:val="32"/>
        </w:rPr>
        <w:t>晓</w:t>
      </w:r>
      <w:r>
        <w:rPr>
          <w:rFonts w:hint="eastAsia"/>
          <w:szCs w:val="32"/>
        </w:rPr>
        <w:t>红、白明富、李秋、片区市场监管所相关人员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20" w:leftChars="0" w:right="0" w:rightChars="0" w:firstLine="632" w:firstLineChars="200"/>
        <w:textAlignment w:val="auto"/>
        <w:rPr>
          <w:szCs w:val="32"/>
        </w:rPr>
      </w:pPr>
      <w:r>
        <w:rPr>
          <w:rFonts w:hint="eastAsia"/>
          <w:szCs w:val="32"/>
          <w:lang w:eastAsia="zh-CN"/>
        </w:rPr>
        <w:t>二、</w:t>
      </w:r>
      <w:r>
        <w:rPr>
          <w:rFonts w:hint="eastAsia"/>
          <w:szCs w:val="32"/>
        </w:rPr>
        <w:t>培训内容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2" w:firstLineChars="200"/>
        <w:textAlignment w:val="auto"/>
        <w:rPr>
          <w:szCs w:val="32"/>
        </w:rPr>
      </w:pPr>
      <w:r>
        <w:rPr>
          <w:rFonts w:hint="eastAsia"/>
          <w:szCs w:val="32"/>
        </w:rPr>
        <w:t>重庆阳光食品APP软件操作培训</w:t>
      </w:r>
      <w:r>
        <w:rPr>
          <w:szCs w:val="32"/>
        </w:rPr>
        <w:t>及食品安全公示解读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20" w:leftChars="0" w:right="0" w:rightChars="0" w:firstLine="632" w:firstLineChars="200"/>
        <w:textAlignment w:val="auto"/>
        <w:rPr>
          <w:szCs w:val="32"/>
        </w:rPr>
      </w:pPr>
      <w:r>
        <w:rPr>
          <w:rFonts w:hint="eastAsia"/>
          <w:szCs w:val="32"/>
          <w:lang w:eastAsia="zh-CN"/>
        </w:rPr>
        <w:t>三、</w:t>
      </w:r>
      <w:r>
        <w:rPr>
          <w:rFonts w:hint="eastAsia"/>
          <w:szCs w:val="32"/>
        </w:rPr>
        <w:t>会议时间、地点及参会单位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2" w:firstLineChars="200"/>
        <w:textAlignment w:val="auto"/>
        <w:rPr>
          <w:szCs w:val="32"/>
        </w:rPr>
      </w:pPr>
      <w:r>
        <w:rPr>
          <w:rFonts w:hint="eastAsia"/>
          <w:szCs w:val="32"/>
        </w:rPr>
        <w:t>1、时间：2022年5月6日9:00</w:t>
      </w:r>
      <w:r>
        <w:rPr>
          <w:szCs w:val="32"/>
        </w:rPr>
        <w:t>—</w:t>
      </w:r>
      <w:r>
        <w:rPr>
          <w:rFonts w:hint="eastAsia"/>
          <w:szCs w:val="32"/>
        </w:rPr>
        <w:t>12:00；地点：麻旺中心校；参会单位：可大教管中心、大溪镇教管中心、五福镇教管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rPr>
          <w:szCs w:val="32"/>
        </w:rPr>
      </w:pPr>
      <w:r>
        <w:rPr>
          <w:rFonts w:hint="eastAsia"/>
          <w:szCs w:val="32"/>
        </w:rPr>
        <w:t>中心、大溪中学、酉酬镇教管中心、酉阳四中、偏柏乡教管中心、酉水河镇教管中心、泔溪镇教管中心、车田乡教管中心、腴地乡教管中心、麻旺镇教管中心、麻旺中学、龙潭镇教管中心、酉阳一中、渤海中学、龙潭中学等17个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790" w:firstLineChars="250"/>
        <w:textAlignment w:val="auto"/>
        <w:rPr>
          <w:szCs w:val="32"/>
        </w:rPr>
      </w:pPr>
      <w:r>
        <w:rPr>
          <w:rFonts w:hint="eastAsia"/>
          <w:szCs w:val="32"/>
        </w:rPr>
        <w:t>2、时间：2022年5月7日9:00</w:t>
      </w:r>
      <w:r>
        <w:rPr>
          <w:szCs w:val="32"/>
        </w:rPr>
        <w:t>—</w:t>
      </w:r>
      <w:r>
        <w:rPr>
          <w:rFonts w:hint="eastAsia"/>
          <w:szCs w:val="32"/>
        </w:rPr>
        <w:t>12:00；地点：酉州小学参会单位：酉阳二中、职教中心、酉州中学、实验中学、桃花源中学、民族小学、实验小学、酉州小学、桃花源小学、桃花源街道教管中心、钟多街道教管中心、板溪镇教管中心、楠木乡教管中心、兴隆中学、兴隆镇教管中心、木叶乡教管中心、毛坝乡教管中心、花田乡教管中心、铜鼓镇教管中心、铜鼓中学、黑水中学、黑水镇教管中心、涂市镇教管中心等23个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32" w:firstLineChars="200"/>
        <w:textAlignment w:val="auto"/>
        <w:rPr>
          <w:szCs w:val="32"/>
        </w:rPr>
      </w:pPr>
      <w:r>
        <w:rPr>
          <w:rFonts w:hint="eastAsia"/>
          <w:szCs w:val="32"/>
        </w:rPr>
        <w:t>3、时间；2022年5月8日9:00</w:t>
      </w:r>
      <w:r>
        <w:rPr>
          <w:szCs w:val="32"/>
        </w:rPr>
        <w:t>—</w:t>
      </w:r>
      <w:r>
        <w:rPr>
          <w:rFonts w:hint="eastAsia"/>
          <w:szCs w:val="32"/>
        </w:rPr>
        <w:t>12:00；地点：酉阳三中；参会单位：酉阳三中、丁市镇教管中心、天馆乡教管中心、天馆中学、龚滩中学、龚滩镇教管中心、两罾乡教管中心、浪坪乡教管中心、庙溪乡教管中心、苍岭中学、苍岭镇教管中心、双泉乡教管中心、清泉乡教管中心、后坪乡教管中心、万木镇教管中心、宜居乡教管中心、双河中学、小河镇教管中心、官清乡教管中心、李溪镇教管中心、南腰界镇教管中心、板桥乡教管中心等22个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316" w:firstLineChars="100"/>
        <w:textAlignment w:val="auto"/>
        <w:rPr>
          <w:szCs w:val="32"/>
        </w:rPr>
      </w:pPr>
      <w:r>
        <w:rPr>
          <w:rFonts w:hint="eastAsia"/>
          <w:szCs w:val="32"/>
        </w:rPr>
        <w:t>四、会议相关要求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316" w:firstLineChars="100"/>
        <w:textAlignment w:val="auto"/>
        <w:rPr>
          <w:szCs w:val="32"/>
        </w:rPr>
      </w:pPr>
      <w:r>
        <w:rPr>
          <w:rFonts w:hint="eastAsia"/>
          <w:szCs w:val="32"/>
        </w:rPr>
        <w:t>1、各单位派学校食堂分管领导和食堂管理员（软件操作员）参会。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316" w:firstLineChars="100"/>
        <w:textAlignment w:val="auto"/>
        <w:rPr>
          <w:szCs w:val="32"/>
        </w:rPr>
      </w:pPr>
      <w:r>
        <w:rPr>
          <w:rFonts w:hint="eastAsia"/>
          <w:szCs w:val="32"/>
        </w:rPr>
        <w:t>2、参会人员回校后，对辖区学校食堂管理员搞好二级培训。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316" w:firstLineChars="100"/>
        <w:textAlignment w:val="auto"/>
        <w:rPr>
          <w:szCs w:val="32"/>
        </w:rPr>
      </w:pPr>
      <w:r>
        <w:rPr>
          <w:rFonts w:hint="eastAsia"/>
          <w:szCs w:val="32"/>
        </w:rPr>
        <w:t>3、参会人员差旅费回本校报销。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right"/>
        <w:textAlignment w:val="auto"/>
        <w:rPr>
          <w:szCs w:val="32"/>
        </w:rPr>
      </w:pPr>
      <w:r>
        <w:rPr>
          <w:rFonts w:hint="eastAsia"/>
          <w:szCs w:val="32"/>
        </w:rPr>
        <w:t xml:space="preserve">                       </w:t>
      </w:r>
    </w:p>
    <w:sectPr>
      <w:footerReference r:id="rId4" w:type="default"/>
      <w:pgSz w:w="11906" w:h="16838"/>
      <w:pgMar w:top="2098" w:right="1531" w:bottom="1984" w:left="1531" w:header="851" w:footer="1474" w:gutter="0"/>
      <w:cols w:space="720" w:num="1"/>
      <w:docGrid w:type="linesAndChars" w:linePitch="60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汉仪书宋二S">
    <w:altName w:val="宋体"/>
    <w:panose1 w:val="00000000000000000000"/>
    <w:charset w:val="86"/>
    <w:family w:val="auto"/>
    <w:pitch w:val="default"/>
    <w:sig w:usb0="00000000" w:usb1="0000000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22300" cy="230505"/>
              <wp:effectExtent l="0" t="0" r="0" b="0"/>
              <wp:wrapNone/>
              <wp:docPr id="1" name="文本框"/>
              <wp:cNvGraphicFramePr/>
              <a:graphic xmlns:a="http://schemas.openxmlformats.org/drawingml/2006/main">
                <a:graphicData uri="http://schemas.microsoft.com/office/word/2010/wordprocessingShape">
                  <wps:wsp>
                    <wps:cNvSpPr/>
                    <wps:spPr>
                      <a:xfrm>
                        <a:off x="0" y="0"/>
                        <a:ext cx="622299" cy="230250"/>
                      </a:xfrm>
                      <a:prstGeom prst="rect">
                        <a:avLst/>
                      </a:prstGeom>
                      <a:noFill/>
                      <a:ln w="9525" cap="flat" cmpd="sng">
                        <a:noFill/>
                        <a:prstDash val="solid"/>
                        <a:miter/>
                      </a:ln>
                    </wps:spPr>
                    <wps:txbx>
                      <w:txbxContent>
                        <w:p>
                          <w:pPr>
                            <w:snapToGrid w:val="0"/>
                            <w:rPr>
                              <w:rFonts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ascii="宋体" w:eastAsia="宋体" w:cs="宋体"/>
                              <w:sz w:val="28"/>
                              <w:szCs w:val="28"/>
                            </w:rPr>
                            <w:t>7</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rect id="文本框" o:spid="_x0000_s1026" o:spt="1" style="position:absolute;left:0pt;margin-top:0pt;height:18.15pt;width:49pt;mso-position-horizontal:outside;mso-position-horizontal-relative:margin;mso-wrap-style:none;z-index:251659264;mso-width-relative:page;mso-height-relative:page;" filled="f" stroked="f" coordsize="21600,21600" o:gfxdata="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5yE/DRAAAAAwEAAA8AAAAAAAAAAQAgAAAAIgAAAGRycy9kb3ducmV2&#10;LnhtbFBLAQIUABQAAAAIAIdO4kAtl/x1AwIAAPIDAAAOAAAAAAAAAAEAIAAAACABAABkcnMvZTJv&#10;RG9jLnhtbFBLBQYAAAAABgAGAFkBAACVBQAAAAA=&#10;">
              <v:fill on="f" focussize="0,0"/>
              <v:stroke on="f" joinstyle="miter"/>
              <v:imagedata o:title=""/>
              <o:lock v:ext="edit" aspectratio="f"/>
              <v:textbox inset="0mm,0mm,0mm,0mm" style="mso-fit-shape-to-text:t;">
                <w:txbxContent>
                  <w:p>
                    <w:pPr>
                      <w:snapToGrid w:val="0"/>
                      <w:rPr>
                        <w:rFonts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ascii="宋体" w:eastAsia="宋体" w:cs="宋体"/>
                        <w:sz w:val="28"/>
                        <w:szCs w:val="28"/>
                      </w:rPr>
                      <w:t>7</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58"/>
  <w:drawingGridVerticalSpacing w:val="304"/>
  <w:displayHorizontalDrawingGridEvery w:val="0"/>
  <w:displayVerticalDrawingGridEvery w:val="1"/>
  <w:noPunctuationKerning w:val="1"/>
  <w:characterSpacingControl w:val="compressPunctuation"/>
  <w:noLineBreaksAfter w:lang="zh-CN" w:val="$([{£¥·‘“〈《「『【〔〖〝﹙﹛﹝＄（．［｛￡￥"/>
  <w:noLineBreaksBefore w:lang="zh-CN" w:val="!%),.:;&gt;?]}¢¨°·ˇˉ―‖’”…‰′″›℃∶、。〃〉》」』】〕〗〞︶︺︾﹀﹄﹚﹜﹞！＂％＇），．：；？］｀｜｝～￠"/>
  <w:compat>
    <w:spaceForUL/>
    <w:balanceSingleByteDoubleByteWidth/>
    <w:doNotExpandShiftReturn/>
    <w:useFELayout/>
    <w:doNotUseIndentAsNumberingTabStop/>
    <w:useAltKinsokuLineBreakRules/>
    <w:splitPgBreakAndParaMark/>
    <w:compatSetting w:name="compatibilityMode" w:uri="http://schemas.microsoft.com/office/word" w:val="14"/>
  </w:compat>
  <w:docVars>
    <w:docVar w:name="KGWebUrl" w:val="http://202.202.16.21:80/seeyon/officeservlet"/>
  </w:docVars>
  <w:rsids>
    <w:rsidRoot w:val="00000000"/>
    <w:rsid w:val="02FF59F8"/>
    <w:rsid w:val="126F2F0E"/>
    <w:rsid w:val="12D30E3F"/>
    <w:rsid w:val="1A4C5888"/>
    <w:rsid w:val="1F1527AE"/>
    <w:rsid w:val="1FAB2EE0"/>
    <w:rsid w:val="31410D2A"/>
    <w:rsid w:val="384411C7"/>
    <w:rsid w:val="39FF2E01"/>
    <w:rsid w:val="3B926491"/>
    <w:rsid w:val="3D12375C"/>
    <w:rsid w:val="3D610C5D"/>
    <w:rsid w:val="4011011A"/>
    <w:rsid w:val="438D5A62"/>
    <w:rsid w:val="47330741"/>
    <w:rsid w:val="48A363CB"/>
    <w:rsid w:val="48A750BB"/>
    <w:rsid w:val="4AA52945"/>
    <w:rsid w:val="54251148"/>
    <w:rsid w:val="5F630DDB"/>
    <w:rsid w:val="62AE5329"/>
    <w:rsid w:val="63AC1720"/>
    <w:rsid w:val="751301F7"/>
    <w:rsid w:val="756A61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jc w:val="center"/>
      <w:outlineLvl w:val="0"/>
    </w:pPr>
    <w:rPr>
      <w:rFonts w:ascii="方正小标宋简体" w:eastAsia="方正小标宋简体"/>
      <w:sz w:val="44"/>
      <w:szCs w:val="44"/>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rPr>
      <w:rFonts w:ascii="仿宋_GB2312" w:eastAsia="仿宋_GB2312"/>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character" w:styleId="9">
    <w:name w:val="page number"/>
    <w:qFormat/>
    <w:uiPriority w:val="0"/>
    <w:rPr>
      <w:rFonts w:cs="Times New Roman"/>
    </w:rPr>
  </w:style>
  <w:style w:type="paragraph" w:customStyle="1" w:styleId="10">
    <w:name w:val="Char Char Char Char Char Char Char Char Char Char Char Char Char Char Char Char Char Char Char Char Char Char"/>
    <w:basedOn w:val="1"/>
    <w:qFormat/>
    <w:uiPriority w:val="0"/>
    <w:rPr>
      <w:rFonts w:ascii="宋体" w:eastAsia="宋体" w:cs="Courier New"/>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Lenovo (Beijing) Limited</Company>
  <Pages>11</Pages>
  <Words>3981</Words>
  <Characters>4148</Characters>
  <Lines>277</Lines>
  <Paragraphs>89</Paragraphs>
  <TotalTime>0</TotalTime>
  <ScaleCrop>false</ScaleCrop>
  <LinksUpToDate>false</LinksUpToDate>
  <CharactersWithSpaces>4356</CharactersWithSpaces>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2022-04-19T07:31:00Z</dcterms:created>
  <dc:creator>Lenovo User</dc:creator>
  <cp:lastModifiedBy> </cp:lastModifiedBy>
  <cp:lastPrinted>2022-04-19T07:37:00Z</cp:lastPrinted>
  <dcterms:modified xsi:type="dcterms:W3CDTF">2022-12-07T06:45:15Z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D439224DA48A41099A13ED8390472C34</vt:lpwstr>
  </property>
</Properties>
</file>