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酉阳土家族苗族自治县农业农村委员会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关于公开征集农村集体“三资”监管、乡村振兴资金使用监管、高标准农田建设管理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突出问题线索的公告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为切实抓好</w:t>
      </w:r>
      <w:r>
        <w:rPr>
          <w:rFonts w:ascii="Times New Roman" w:hAnsi="Times New Roman" w:eastAsia="方正仿宋_GBK" w:cs="Times New Roman"/>
          <w:sz w:val="33"/>
          <w:szCs w:val="33"/>
        </w:rPr>
        <w:t>群众身边不正之风和腐败问题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专项</w:t>
      </w:r>
      <w:r>
        <w:rPr>
          <w:rFonts w:ascii="Times New Roman" w:hAnsi="Times New Roman" w:eastAsia="方正仿宋_GBK" w:cs="Times New Roman"/>
          <w:sz w:val="33"/>
          <w:szCs w:val="33"/>
        </w:rPr>
        <w:t>整治工作，上下贯通推进农村集体“三资”监管、乡村振兴资金使用监管、高标准农田建设管理突出问题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整治</w:t>
      </w:r>
      <w:r>
        <w:rPr>
          <w:rFonts w:ascii="Times New Roman" w:hAnsi="Times New Roman" w:eastAsia="方正仿宋_GBK" w:cs="Times New Roman"/>
          <w:sz w:val="33"/>
          <w:szCs w:val="33"/>
        </w:rPr>
        <w:t>，按照相关工作部署，我委牵头公开征集相关方面的问题线索，现就有关事项公告如下：</w:t>
      </w:r>
    </w:p>
    <w:p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一、征集时间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2025年5月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-</w:t>
      </w:r>
      <w:r>
        <w:rPr>
          <w:rFonts w:ascii="Times New Roman" w:hAnsi="Times New Roman" w:eastAsia="方正仿宋_GBK" w:cs="Times New Roman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5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12</w:t>
      </w:r>
      <w:r>
        <w:rPr>
          <w:rFonts w:ascii="Times New Roman" w:hAnsi="Times New Roman" w:eastAsia="方正仿宋_GBK" w:cs="Times New Roman"/>
          <w:sz w:val="33"/>
          <w:szCs w:val="33"/>
        </w:rPr>
        <w:t>月。</w:t>
      </w:r>
    </w:p>
    <w:p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二、征集范围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（一）农村集体“三资”监管方面</w:t>
      </w:r>
      <w:r>
        <w:rPr>
          <w:rFonts w:hint="eastAsia" w:ascii="Times New Roman" w:hAnsi="Times New Roman" w:eastAsia="方正楷体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随意处置、长期出借、私分侵占农村集体资产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，</w:t>
      </w:r>
      <w:r>
        <w:rPr>
          <w:rFonts w:ascii="Times New Roman" w:hAnsi="Times New Roman" w:eastAsia="方正仿宋_GBK" w:cs="Times New Roman"/>
          <w:sz w:val="33"/>
          <w:szCs w:val="33"/>
        </w:rPr>
        <w:t>侵吞、挪用、截留、套取集体资金行为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私设“小金库”、公款私存、虚假列支、白条抵库、违规发放补贴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；未经民主程序对外出借资金且未按期收回本金及利息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未</w:t>
      </w:r>
      <w:r>
        <w:rPr>
          <w:rFonts w:ascii="Times New Roman" w:hAnsi="Times New Roman" w:eastAsia="方正仿宋_GBK" w:cs="Times New Roman"/>
          <w:sz w:val="33"/>
          <w:szCs w:val="33"/>
        </w:rPr>
        <w:t>经民主程序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发包出租</w:t>
      </w:r>
      <w:r>
        <w:rPr>
          <w:rFonts w:ascii="Times New Roman" w:hAnsi="Times New Roman" w:eastAsia="方正仿宋_GBK" w:cs="Times New Roman"/>
          <w:sz w:val="33"/>
          <w:szCs w:val="33"/>
        </w:rPr>
        <w:t>集体资产资源，私自签订超过法律规定期限、明显低于市场价格的超长期、超低价、不规范合同；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未经</w:t>
      </w:r>
      <w:r>
        <w:rPr>
          <w:rFonts w:ascii="Times New Roman" w:hAnsi="Times New Roman" w:eastAsia="方正仿宋_GBK" w:cs="Times New Roman"/>
          <w:sz w:val="33"/>
          <w:szCs w:val="33"/>
        </w:rPr>
        <w:t>民主决策程序和招投标程序，虚假招投标、暗箱操作、围标串标、操纵交易、利用工程套取资金、优亲厚友；违规举债兴办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公共</w:t>
      </w:r>
      <w:r>
        <w:rPr>
          <w:rFonts w:ascii="Times New Roman" w:hAnsi="Times New Roman" w:eastAsia="方正仿宋_GBK" w:cs="Times New Roman"/>
          <w:sz w:val="33"/>
          <w:szCs w:val="33"/>
        </w:rPr>
        <w:t>事业、以虚假债务核销不合理开支、长期挂账不还、个人债务转嫁村集体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其他问题线索。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（二）乡村振兴资金使用监管方面</w:t>
      </w:r>
      <w:r>
        <w:rPr>
          <w:rFonts w:hint="eastAsia" w:ascii="Times New Roman" w:hAnsi="Times New Roman" w:eastAsia="方正楷体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套取、截留、挪用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乡村振兴</w:t>
      </w:r>
      <w:r>
        <w:rPr>
          <w:rFonts w:ascii="Times New Roman" w:hAnsi="Times New Roman" w:eastAsia="方正仿宋_GBK" w:cs="Times New Roman"/>
          <w:sz w:val="33"/>
          <w:szCs w:val="33"/>
        </w:rPr>
        <w:t>资金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职务侵占、吃拿卡要、优亲厚友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；未</w:t>
      </w:r>
      <w:r>
        <w:rPr>
          <w:rFonts w:ascii="Times New Roman" w:hAnsi="Times New Roman" w:eastAsia="方正仿宋_GBK" w:cs="Times New Roman"/>
          <w:sz w:val="33"/>
          <w:szCs w:val="33"/>
        </w:rPr>
        <w:t>按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规定</w:t>
      </w:r>
      <w:r>
        <w:rPr>
          <w:rFonts w:ascii="Times New Roman" w:hAnsi="Times New Roman" w:eastAsia="方正仿宋_GBK" w:cs="Times New Roman"/>
          <w:sz w:val="33"/>
          <w:szCs w:val="33"/>
        </w:rPr>
        <w:t>招投标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、</w:t>
      </w:r>
      <w:r>
        <w:rPr>
          <w:rFonts w:ascii="Times New Roman" w:hAnsi="Times New Roman" w:eastAsia="方正仿宋_GBK" w:cs="Times New Roman"/>
          <w:sz w:val="33"/>
          <w:szCs w:val="33"/>
        </w:rPr>
        <w:t>虚假招投标、暗箱操作、围标串标、操纵交易、利用工程套取资金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资金超进度付款、项目建设违规、村集体经济资金闲置浪费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；惠农资金发放不规范、不公开；其他问题线索。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（三）高标准农田建设管理方面</w:t>
      </w:r>
      <w:r>
        <w:rPr>
          <w:rFonts w:hint="eastAsia" w:ascii="Times New Roman" w:hAnsi="Times New Roman" w:eastAsia="方正楷体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项目规划设计不合理、初步设计未开展实地勘察测绘；招投标中分包转包、化整为零等不规范程序；项目施工中擅自降低建设标准、工程质量不达标、监理走过场等问题；项目变更手续不齐全、验收把关不严及程序不到位等问题；项目设施损毁未修复、渠道杂物泥沙淤积堵塞、田间道路因超载碾压及管护不到位不能正常使用；项目区电力配套设施无法使用、有井无电、低压线路私拉乱接等；建成的工程设施建而不用或废弃闲置、被占用或改作其他用途或随意损毁等；项目资金管理粗放、未及时支付施工单位等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；其他问题线索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三、举报方式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（一）农村集体“三资”监管方面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75691810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邮箱：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671324664@qq.com</w:t>
      </w:r>
      <w:r>
        <w:rPr>
          <w:rFonts w:ascii="Times New Roman" w:hAnsi="Times New Roman" w:eastAsia="方正仿宋_GBK" w:cs="Times New Roman"/>
          <w:sz w:val="33"/>
          <w:szCs w:val="33"/>
        </w:rPr>
        <w:t>；来访地址：酉阳县农业农村委70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2、704</w:t>
      </w:r>
      <w:r>
        <w:rPr>
          <w:rFonts w:ascii="Times New Roman" w:hAnsi="Times New Roman" w:eastAsia="方正仿宋_GBK" w:cs="Times New Roman"/>
          <w:sz w:val="33"/>
          <w:szCs w:val="33"/>
        </w:rPr>
        <w:t>办公室。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（二）乡村振兴资金使用监管方面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75581742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邮箱：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yyxfpbxmk2020@163.com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来访地址：</w:t>
      </w:r>
      <w:r>
        <w:rPr>
          <w:rFonts w:ascii="Times New Roman" w:hAnsi="Times New Roman" w:eastAsia="方正仿宋_GBK" w:cs="Times New Roman"/>
          <w:sz w:val="33"/>
        </w:rPr>
        <w:t>酉阳县农业农村委7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13、715</w:t>
      </w:r>
      <w:r>
        <w:rPr>
          <w:rFonts w:ascii="Times New Roman" w:hAnsi="Times New Roman" w:eastAsia="方正仿宋_GBK" w:cs="Times New Roman"/>
          <w:sz w:val="33"/>
          <w:szCs w:val="33"/>
        </w:rPr>
        <w:t>办公室。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（三）高标准农田建设管理方面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75558030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邮箱：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93408190@qq.com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来访地址：酉阳县农业农村委710、711办公室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受理时间：法定工作日8:30-12:00，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3"/>
          <w:szCs w:val="33"/>
        </w:rPr>
        <w:t>14:00-17:30。</w:t>
      </w:r>
    </w:p>
    <w:p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四、举报须知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（一）</w:t>
      </w:r>
      <w:r>
        <w:rPr>
          <w:rFonts w:ascii="Times New Roman" w:hAnsi="Times New Roman" w:eastAsia="方正仿宋_GBK" w:cs="Times New Roman"/>
          <w:sz w:val="33"/>
          <w:szCs w:val="33"/>
        </w:rPr>
        <w:t>受理范围为农村集体“三资”监管、乡村振兴资金使用监管、高标准农田建设管理突出问题相关线索。其他不属于受理范围的问题，请依法依规向有关部门提出。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（二）</w:t>
      </w:r>
      <w:r>
        <w:rPr>
          <w:rFonts w:ascii="Times New Roman" w:hAnsi="Times New Roman" w:eastAsia="方正仿宋_GBK" w:cs="Times New Roman"/>
          <w:sz w:val="33"/>
          <w:szCs w:val="33"/>
        </w:rPr>
        <w:t>举报人需实名，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同时</w:t>
      </w:r>
      <w:r>
        <w:rPr>
          <w:rFonts w:ascii="Times New Roman" w:hAnsi="Times New Roman" w:eastAsia="方正仿宋_GBK" w:cs="Times New Roman"/>
          <w:sz w:val="33"/>
          <w:szCs w:val="33"/>
        </w:rPr>
        <w:t>附上身份证号、联系地址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、</w:t>
      </w:r>
      <w:r>
        <w:rPr>
          <w:rFonts w:ascii="Times New Roman" w:hAnsi="Times New Roman" w:eastAsia="方正仿宋_GBK" w:cs="Times New Roman"/>
          <w:sz w:val="33"/>
          <w:szCs w:val="33"/>
        </w:rPr>
        <w:t>联系电话，以便及时沟通联系，我们将保障举报人合法权益。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（三）</w:t>
      </w:r>
      <w:r>
        <w:rPr>
          <w:rFonts w:ascii="Times New Roman" w:hAnsi="Times New Roman" w:eastAsia="方正仿宋_GBK" w:cs="Times New Roman"/>
          <w:sz w:val="33"/>
          <w:szCs w:val="33"/>
        </w:rPr>
        <w:t>举报人应遵守国家法律法规，反映问题需客观真实，对所提供材料内容的真实性负责。</w:t>
      </w:r>
    </w:p>
    <w:p>
      <w:pPr>
        <w:spacing w:line="600" w:lineRule="exact"/>
        <w:ind w:firstLine="2640" w:firstLineChars="800"/>
        <w:rPr>
          <w:rFonts w:hint="default" w:ascii="Times New Roman" w:hAnsi="Times New Roman" w:eastAsia="方正仿宋_GBK" w:cs="Times New Roman"/>
          <w:color w:val="FF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sz w:val="33"/>
          <w:szCs w:val="33"/>
          <w:lang w:val="en-US" w:eastAsia="zh-CN"/>
        </w:rPr>
        <w:t>(此件公开发布)</w:t>
      </w:r>
    </w:p>
    <w:p>
      <w:pPr>
        <w:spacing w:line="600" w:lineRule="exact"/>
        <w:ind w:firstLine="2640" w:firstLineChars="800"/>
        <w:rPr>
          <w:rFonts w:hint="eastAsia" w:ascii="Times New Roman" w:hAnsi="Times New Roman" w:eastAsia="方正仿宋_GBK" w:cs="Times New Roman"/>
          <w:sz w:val="33"/>
          <w:szCs w:val="33"/>
        </w:rPr>
      </w:pPr>
    </w:p>
    <w:p>
      <w:pPr>
        <w:spacing w:line="600" w:lineRule="exact"/>
        <w:ind w:firstLine="2640" w:firstLineChars="8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酉阳土家族苗族自治县农业农村委员会</w:t>
      </w:r>
    </w:p>
    <w:p>
      <w:pPr>
        <w:spacing w:line="600" w:lineRule="exact"/>
        <w:ind w:firstLine="4290" w:firstLineChars="13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2025年5月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16</w:t>
      </w:r>
      <w:r>
        <w:rPr>
          <w:rFonts w:ascii="Times New Roman" w:hAnsi="Times New Roman" w:eastAsia="方正仿宋_GBK" w:cs="Times New Roman"/>
          <w:sz w:val="33"/>
          <w:szCs w:val="33"/>
        </w:rPr>
        <w:t>日</w:t>
      </w:r>
    </w:p>
    <w:sectPr>
      <w:footerReference r:id="rId3" w:type="default"/>
      <w:pgSz w:w="11906" w:h="16838"/>
      <w:pgMar w:top="1814" w:right="1758" w:bottom="181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59696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77"/>
    <w:rsid w:val="000C3EA2"/>
    <w:rsid w:val="00304182"/>
    <w:rsid w:val="00321948"/>
    <w:rsid w:val="00572151"/>
    <w:rsid w:val="005A4C98"/>
    <w:rsid w:val="00800A74"/>
    <w:rsid w:val="00977490"/>
    <w:rsid w:val="00C57A77"/>
    <w:rsid w:val="00C6006E"/>
    <w:rsid w:val="00ED7B0D"/>
    <w:rsid w:val="0D7344B0"/>
    <w:rsid w:val="28ED4A73"/>
    <w:rsid w:val="2D603E24"/>
    <w:rsid w:val="41B451FE"/>
    <w:rsid w:val="5F9D644A"/>
    <w:rsid w:val="69013253"/>
    <w:rsid w:val="789B656C"/>
    <w:rsid w:val="7CBA325A"/>
    <w:rsid w:val="7FF12E2C"/>
    <w:rsid w:val="FFD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1217</Words>
  <Characters>1330</Characters>
  <Lines>9</Lines>
  <Paragraphs>2</Paragraphs>
  <TotalTime>2</TotalTime>
  <ScaleCrop>false</ScaleCrop>
  <LinksUpToDate>false</LinksUpToDate>
  <CharactersWithSpaces>1330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2025-05-16T12:47:00Z</dcterms:created>
  <dc:creator>China</dc:creator>
  <cp:lastModifiedBy>nw123</cp:lastModifiedBy>
  <dcterms:modified xsi:type="dcterms:W3CDTF">2025-05-21T12:23:58Z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eyJoZGlkIjoiYTJiODAwNmUzMTI2Y2ViZjY1MDczM2MwNmM0OTEzYTkiLCJ1c2VySWQiOiI3Nzg5MTYwMjUifQ==</vt:lpwstr>
  </property>
  <property fmtid="{D5CDD505-2E9C-101B-9397-08002B2CF9AE}" pid="3" name="KSOProductBuildVer">
    <vt:lpwstr>2052-11.8.2.1124</vt:lpwstr>
  </property>
  <property fmtid="{D5CDD505-2E9C-101B-9397-08002B2CF9AE}" pid="4" name="ICV">
    <vt:lpwstr>4A5C25B45486476B8497ABC4AC139BC1_13</vt:lpwstr>
  </property>
</Properties>
</file>