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881" w:tblpY="220"/>
        <w:tblOverlap w:val="never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0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1782445</wp:posOffset>
                      </wp:positionV>
                      <wp:extent cx="1718945" cy="735965"/>
                      <wp:effectExtent l="4445" t="4445" r="10160" b="215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500" w:lineRule="exact"/>
                                    <w:rPr>
                                      <w:rFonts w:ascii="方正仿宋_GBK" w:hAnsi="方正仿宋_GBK" w:eastAsia="方正仿宋_GBK" w:cs="方正仿宋_GBK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34"/>
                                      <w:szCs w:val="34"/>
                                    </w:rPr>
                                    <w:t>电子公文专用章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方正仿宋_GBK" w:hAnsi="方正仿宋_GBK" w:eastAsia="方正仿宋_GBK" w:cs="方正仿宋_GBK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34"/>
                                      <w:szCs w:val="34"/>
                                    </w:rPr>
                                    <w:t>核收：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3.65pt;margin-top:140.35pt;height:57.95pt;width:135.35pt;z-index:251660288;mso-width-relative:page;mso-height-relative:page;" filled="f" stroked="t" coordsize="21600,21600" o:gfxdata="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xW+RrbAAAACwEAAA8AAAAAAAAAAQAg&#10;AAAAIgAAAGRycy9kb3ducmV2LnhtbFBLAQIUABQAAAAIAIdO4kAs+Yt9CwIAABsEAAAOAAAAAAAA&#10;AAEAIAAAACoBAABkcnMvZTJvRG9jLnhtbFBLBQYAAAAABgAGAFkBAACnBQAAAAA=&#10;">
                      <v:fill on="f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500" w:lineRule="exact"/>
                              <w:rPr>
                                <w:rFonts w:ascii="方正仿宋_GBK" w:hAnsi="方正仿宋_GBK" w:eastAsia="方正仿宋_GBK" w:cs="方正仿宋_GBK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4"/>
                                <w:szCs w:val="34"/>
                              </w:rPr>
                              <w:t>电子公文专用章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方正仿宋_GBK" w:hAnsi="方正仿宋_GBK" w:eastAsia="方正仿宋_GBK" w:cs="方正仿宋_GBK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4"/>
                                <w:szCs w:val="34"/>
                              </w:rPr>
                              <w:t>核收：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pict>
                <v:shape id="_x0000_s1026" o:spid="_x0000_s1026" o:spt="136" type="#_x0000_t136" style="position:absolute;left:0pt;margin-left:3.3pt;margin-top:37.65pt;height:67.6pt;width:423pt;z-index:251659264;mso-width-relative:page;mso-height-relative:page;" fillcolor="#FF0000" filled="t" stroked="t" coordsize="21600,21600">
                  <v:path/>
                  <v:fill on="t" focussize="0,0"/>
                  <v:stroke color="#FF0000"/>
                  <v:imagedata o:title=""/>
                  <o:lock v:ext="edit"/>
                  <v:textpath on="t" fitshape="t" fitpath="t" trim="t" xscale="f" string="酉阳土家族苗族自治县农业农村委员会电子公文" style="font-family:方正小标宋_GBK;font-size:36pt;font-weight:bold;v-text-align:center;"/>
                </v:shape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</w:trPr>
        <w:tc>
          <w:tcPr>
            <w:tcW w:w="8720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方正小标宋_GBK" w:cs="Times New Roman"/>
                <w:color w:val="FF0000"/>
                <w:sz w:val="130"/>
                <w:szCs w:val="1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87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3"/>
                <w:szCs w:val="3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4"/>
                <w:szCs w:val="34"/>
              </w:rPr>
              <w:t>酉阳农委函〔2023〕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4"/>
                <w:szCs w:val="34"/>
              </w:rPr>
              <w:t>号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52"/>
                <w:szCs w:val="52"/>
              </w:rPr>
            </w:pPr>
          </w:p>
        </w:tc>
      </w:tr>
    </w:tbl>
    <w:p>
      <w:pPr>
        <w:spacing w:line="600" w:lineRule="exact"/>
        <w:jc w:val="both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2739390</wp:posOffset>
                </wp:positionV>
                <wp:extent cx="5608955" cy="0"/>
                <wp:effectExtent l="0" t="15875" r="10795" b="222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15.7pt;height:0pt;width:441.65pt;z-index:251661312;mso-width-relative:page;mso-height-relative:page;" filled="f" stroked="t" coordsize="21600,21600" o:gfxdata="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ib4W2AAAAAkBAAAPAAAAAAAAAAEAIAAAACIAAABkcnMvZG93bnJldi54bWxQ&#10;SwECFAAUAAAACACHTuJAzIRbRPcBAADpAwAADgAAAAAAAAABACAAAAAnAQAAZHJzL2Uyb0RvYy54&#10;bWxQSwUGAAAAAAYABgBZAQAAk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酉阳土家族苗族自治县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关于县第十八届人民代表大会第三次会议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第137号建议的答复函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冉志义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您在县十八届人大三次会议上提出的《关于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打造宜居茶旅一体化，绘就乡村振兴新篇章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的建议》收悉。您的建议很好，感谢对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我县茶产业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工作的关心和支持，现答复如下：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茶叶是我县“1+9+X”山地特色高效农业中九大区域性特色产业之一，属于一主两辅产业，也是“酉阳800”拳头产业。宜居乡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作为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酉阳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“人均一亩茶”，年产值2.6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元的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茶叶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产业强乡，具有良好的产业基础，优质的自然资源禀赋，深厚的历史文化底蕴，在打造“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酉阳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800”区域公共品牌工作中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当作出新贡献、展现新作为、成为新示范。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现将目前的茶产业工作开展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情况答复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茶叶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+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“党建”，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助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茶产业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蓬勃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发挥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党员先锋模范作用，将支部建立在产业上，助推宜居茶叶产业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蓬勃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发展。乡域内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适宜茶叶种植的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个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村由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村级集体经济组织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引领建成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茶叶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基地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000亩，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建成茶叶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加工厂4个。挖掘“田秀才”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吸引“新农人”，充分发挥乡土人才新技术优势、新经营理念，紧抓服务“缺口”，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依托各大高校和科研机构，借助国家科技特派团、博士团等科技帮扶力量，开展茶叶种植、加工、评审等各种技能培训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助推茶叶提质增效，群众增收致富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目前已培训指导了200余人次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二、茶叶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+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“惠民”，增乡村振兴发展动能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践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行产业兴乡发展理念，为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巩固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拓展脱贫攻坚成果与乡村振兴打下坚实基础。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中国农科院茶研所专家和市农科院茶研所专家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莅临我县宜居乡茶叶产业发展指导时，对其茶叶品质高度赞赏，认为该地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生长出的茶叶有天然的板栗香，品质非常好，属于一流的茶叶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，极具发展潜力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2023年，我县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与重庆市农科院茶研所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深入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开展茶叶产业链建设科技支撑合作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，开展茶叶病虫害统防统治示范、绿色防控、有机肥替代化肥等技术示范，进行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茶叶加工工艺提升指导，制定出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《酉阳毛尖团体标准》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推进加工工艺向半机械化和机械化发展，提高产能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宜居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全乡春茶产量1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0吨，产值2.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亿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元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，茶叶产业已经覆盖宜居乡90%的群众，95%的脱贫户，成为全乡人民脱贫致富的支柱产业。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现有茶叶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加工龙头企业2家，茶叶微企户150余户。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茶叶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+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“文旅”，展美丽乡村靓丽颜值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6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坚持“三个一”核心要领，深度推动茶文旅融合发展，为酉阳打好“生态、乡村、文旅”三张牌，打造“三新酉阳”贡献一域力量。宜居茶源于唐代，兴于明、清，为皇宫贡品，1998年获“国家茶叶食品展览金奖”荣誉，宜居乡传统制茶技艺是重庆市非物质文化遗产。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2023年，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“酉阳800”—茶叶产业标准化建设改良技术研讨会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现场点为宜居乡，该乡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积极策划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承办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共筑“酉阳800”之“宜居贡茶飘香·云端净心之旅”文旅活动，弘扬宜居浓厚“茶”文化，设计茶叶之乡的醒目标志、制作“茶”文化标识、修建“茶”文化建筑，打造集展示、体验、参与于一体的品茶鉴茶、休闲观光圣地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助力宜居茶产业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走出酉阳、进军全市，打响“全市手工茶小镇”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宜居乡作为茶叶主产区，经过多年的长足发展，已极具地方特色，发展潜力巨大。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县上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拟组建专班，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结合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宜居现有产业和旅游资源基础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念好“茶字经”、做好“茶文章”、抓好“茶教育”，在宜居乡创建宜居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茶旅融合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示范带。目前，正在组织编制相关规划。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以上答复，有何意见，请填写在答复回执上尽快寄给县人大常委会人代工委、县政府办公室和我单位，以便进一步改进工作。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</w:p>
    <w:tbl>
      <w:tblPr>
        <w:tblStyle w:val="9"/>
        <w:tblpPr w:leftFromText="180" w:rightFromText="180" w:vertAnchor="text" w:horzAnchor="page" w:tblpX="1885" w:tblpY="8988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</w:rPr>
              <w:t>抄送：县人大常委会人代工委，县政府办公室。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</w:rPr>
              <w:t xml:space="preserve">酉阳土家族苗族自治县农业农村委员会办公室    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</w:rPr>
              <w:t xml:space="preserve">  202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</w:rPr>
              <w:t>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198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酉阳土家族苗族自治县农业农村委员会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2640" w:firstLineChars="8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2023年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（联系人：冉璐；联系电话：18182276799）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814" w:right="1757" w:bottom="1814" w:left="1757" w:header="851" w:footer="130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DA4ODVjZTYxYjcyYjUwNjc3ZjhjZDA1NjE1NDUifQ=="/>
  </w:docVars>
  <w:rsids>
    <w:rsidRoot w:val="00000000"/>
    <w:rsid w:val="035F4886"/>
    <w:rsid w:val="038C2BE9"/>
    <w:rsid w:val="08C74B18"/>
    <w:rsid w:val="0EE30AA4"/>
    <w:rsid w:val="11272BD0"/>
    <w:rsid w:val="12C21473"/>
    <w:rsid w:val="14C4364E"/>
    <w:rsid w:val="15304C85"/>
    <w:rsid w:val="1900283C"/>
    <w:rsid w:val="1D743260"/>
    <w:rsid w:val="204902DA"/>
    <w:rsid w:val="211B18CB"/>
    <w:rsid w:val="2438527A"/>
    <w:rsid w:val="2A063491"/>
    <w:rsid w:val="2D7B669B"/>
    <w:rsid w:val="2E290A09"/>
    <w:rsid w:val="3159659D"/>
    <w:rsid w:val="346109D3"/>
    <w:rsid w:val="35EB721E"/>
    <w:rsid w:val="382D2E86"/>
    <w:rsid w:val="38B15A12"/>
    <w:rsid w:val="3A067888"/>
    <w:rsid w:val="3B824CE8"/>
    <w:rsid w:val="3B961EF8"/>
    <w:rsid w:val="3DEF1A3D"/>
    <w:rsid w:val="3F6C5530"/>
    <w:rsid w:val="444759F4"/>
    <w:rsid w:val="45174359"/>
    <w:rsid w:val="47BE4DC4"/>
    <w:rsid w:val="4841563D"/>
    <w:rsid w:val="48D310CF"/>
    <w:rsid w:val="50695D48"/>
    <w:rsid w:val="5DC03BF3"/>
    <w:rsid w:val="5DC24D8D"/>
    <w:rsid w:val="5E46374B"/>
    <w:rsid w:val="658F77B8"/>
    <w:rsid w:val="6CD02FDD"/>
    <w:rsid w:val="6E242F7D"/>
    <w:rsid w:val="6F173F34"/>
    <w:rsid w:val="70C07D6D"/>
    <w:rsid w:val="773D5DD6"/>
    <w:rsid w:val="7A512A0F"/>
    <w:rsid w:val="7E6131B9"/>
    <w:rsid w:val="7EA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8" w:lineRule="auto"/>
      <w:outlineLvl w:val="0"/>
    </w:pPr>
    <w:rPr>
      <w:rFonts w:ascii="Arial" w:hAnsi="Arial"/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widowControl w:val="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zh-CN" w:eastAsia="zh-CN" w:bidi="zh-CN"/>
    </w:rPr>
  </w:style>
  <w:style w:type="paragraph" w:styleId="4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1478</Characters>
  <Lines>0</Lines>
  <Paragraphs>0</Paragraphs>
  <TotalTime>0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2023-05-19T08:41:00Z</dcterms:created>
  <dc:creator>lenovo</dc:creator>
  <cp:lastModifiedBy>梵手</cp:lastModifiedBy>
  <cp:lastPrinted>2023-06-29T02:33:00Z</cp:lastPrinted>
  <dcterms:modified xsi:type="dcterms:W3CDTF">2023-07-27T01:04:35Z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51FDE68E6FDC41E0B05001D534638928_12</vt:lpwstr>
  </property>
</Properties>
</file>