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FE3DE9">
      <w:pPr>
        <w:widowControl/>
        <w:spacing w:line="555" w:lineRule="atLeast"/>
        <w:jc w:val="center"/>
        <w:rPr>
          <w:rFonts w:hint="eastAsia" w:ascii="方正小标宋_GBK" w:hAnsi="Arial" w:eastAsia="方正小标宋_GBK" w:cs="Arial"/>
          <w:b/>
          <w:color w:val="000000"/>
          <w:kern w:val="0"/>
          <w:sz w:val="44"/>
          <w:szCs w:val="44"/>
        </w:rPr>
      </w:pPr>
      <w:r>
        <w:rPr>
          <w:rFonts w:hint="eastAsia" w:ascii="方正小标宋_GBK" w:hAnsi="Arial" w:eastAsia="方正小标宋_GBK" w:cs="Arial"/>
          <w:b/>
          <w:color w:val="000000"/>
          <w:kern w:val="0"/>
          <w:sz w:val="44"/>
          <w:szCs w:val="44"/>
        </w:rPr>
        <w:t>酉阳土家族苗族自治县公安局</w:t>
      </w:r>
    </w:p>
    <w:p w14:paraId="2661B70B">
      <w:pPr>
        <w:widowControl/>
        <w:spacing w:line="555" w:lineRule="atLeast"/>
        <w:jc w:val="center"/>
        <w:rPr>
          <w:rFonts w:hint="eastAsia" w:ascii="方正小标宋_GBK" w:hAnsi="Arial" w:eastAsia="方正小标宋_GBK" w:cs="Arial"/>
          <w:b/>
          <w:color w:val="000000"/>
          <w:kern w:val="0"/>
          <w:sz w:val="44"/>
          <w:szCs w:val="44"/>
        </w:rPr>
      </w:pPr>
      <w:r>
        <w:rPr>
          <w:rFonts w:hint="eastAsia" w:ascii="方正小标宋_GBK" w:hAnsi="Arial" w:eastAsia="方正小标宋_GBK" w:cs="Arial"/>
          <w:b/>
          <w:color w:val="000000"/>
          <w:kern w:val="0"/>
          <w:sz w:val="44"/>
          <w:szCs w:val="44"/>
        </w:rPr>
        <w:t>关于2024年法治政府建设情况的报告</w:t>
      </w:r>
    </w:p>
    <w:p w14:paraId="656866CE">
      <w:pPr>
        <w:widowControl/>
        <w:spacing w:line="555" w:lineRule="atLeast"/>
        <w:ind w:firstLine="645"/>
        <w:rPr>
          <w:rFonts w:hint="eastAsia" w:ascii="方正仿宋_GBK" w:hAnsi="Arial" w:eastAsia="方正仿宋_GBK" w:cs="Arial"/>
          <w:color w:val="000000"/>
          <w:kern w:val="0"/>
          <w:sz w:val="44"/>
          <w:szCs w:val="44"/>
        </w:rPr>
      </w:pPr>
      <w:r>
        <w:rPr>
          <w:rFonts w:hint="eastAsia"/>
          <w:kern w:val="0"/>
        </w:rPr>
        <w:br w:type="textWrapping"/>
      </w:r>
      <w:r>
        <w:rPr>
          <w:rFonts w:hint="eastAsia" w:ascii="方正仿宋_GBK" w:hAnsi="Arial" w:eastAsia="方正仿宋_GBK" w:cs="Arial"/>
          <w:bCs/>
          <w:color w:val="000000"/>
          <w:kern w:val="0"/>
          <w:sz w:val="32"/>
        </w:rPr>
        <w:t>2024年来，县公安局在县委、县政府和市公安局的坚强领导下，以习近平新时代中国特色社会主义思想为指导，全面贯彻党的二十大精神、中央全面依法治国工作会议精神、习近平总书记系列重要讲话精神和训词精神，深学笃用习近平法治思想，持续推进法治酉阳、法治政府、法治社会建设，全力维护政治安全和社会大局稳定，聚焦法治公安建设目标，持之以恒深入推进执法规范化建设，强化执法监督管理，规范执法细节，推动法治建设取得新成效。现将工作情况报告如下：</w:t>
      </w:r>
    </w:p>
    <w:p w14:paraId="7B73C814">
      <w:pPr>
        <w:widowControl/>
        <w:spacing w:line="555" w:lineRule="atLeast"/>
        <w:ind w:firstLine="645"/>
        <w:rPr>
          <w:rFonts w:ascii="Arial" w:hAnsi="Arial" w:cs="Arial"/>
          <w:color w:val="000000"/>
          <w:kern w:val="0"/>
          <w:sz w:val="27"/>
          <w:szCs w:val="27"/>
        </w:rPr>
      </w:pPr>
      <w:r>
        <w:rPr>
          <w:rFonts w:hint="eastAsia" w:ascii="方正黑体_GBK" w:hAnsi="Arial" w:eastAsia="方正黑体_GBK" w:cs="Arial"/>
          <w:color w:val="000000"/>
          <w:kern w:val="0"/>
          <w:sz w:val="32"/>
          <w:szCs w:val="32"/>
        </w:rPr>
        <w:t>一、2024年工作开展情况</w:t>
      </w:r>
    </w:p>
    <w:p w14:paraId="3B36B70B">
      <w:pPr>
        <w:widowControl/>
        <w:spacing w:line="555" w:lineRule="atLeast"/>
        <w:ind w:firstLine="645"/>
        <w:rPr>
          <w:rFonts w:ascii="Arial" w:hAnsi="Arial" w:cs="Arial"/>
          <w:color w:val="000000"/>
          <w:kern w:val="0"/>
          <w:sz w:val="27"/>
          <w:szCs w:val="27"/>
        </w:rPr>
      </w:pPr>
      <w:r>
        <w:rPr>
          <w:rFonts w:hint="eastAsia" w:ascii="方正楷体_GBK" w:hAnsi="Arial" w:eastAsia="方正楷体_GBK" w:cs="Arial"/>
          <w:b/>
          <w:bCs/>
          <w:color w:val="000000"/>
          <w:kern w:val="0"/>
          <w:sz w:val="32"/>
        </w:rPr>
        <w:t>（一）深入学习贯彻习近平法治思想，牢牢把握法治建设正确方向。</w:t>
      </w:r>
      <w:r>
        <w:rPr>
          <w:rFonts w:hint="eastAsia" w:ascii="方正仿宋_GBK" w:hAnsi="Arial" w:eastAsia="方正仿宋_GBK" w:cs="Arial"/>
          <w:color w:val="000000"/>
          <w:kern w:val="0"/>
          <w:sz w:val="32"/>
          <w:szCs w:val="32"/>
        </w:rPr>
        <w:t>2024年，县局党委深入学习贯彻习近平法治思想，不断增强“四个意识”、坚定“四个自信”、做到“两个维护”，本年度县局共开展党委中心组理论学习24次，其中2次召开专题会议组织学习习近平法治思想，带动全局各单位开展学习246次，利用红色资源，组织开展爱国主义教育、革命传统教育、先进典型教育等活动18场次，引导全警不断增强“四个意识”、坚定“四个自信”、做到“两个维护”。2024年共开展政治轮训16期，县政府副县长、县公安局党委书记、局长旷陈同志组织带头开展“深入学习贯彻习近平法治思想”分课堂讨论1次，起到了带头尊法学法用法示范作用。</w:t>
      </w:r>
    </w:p>
    <w:p w14:paraId="7A9BCE71">
      <w:pPr>
        <w:widowControl/>
        <w:spacing w:line="555" w:lineRule="atLeast"/>
        <w:ind w:firstLine="645"/>
        <w:rPr>
          <w:rFonts w:ascii="Arial" w:hAnsi="Arial" w:cs="Arial"/>
          <w:color w:val="000000"/>
          <w:kern w:val="0"/>
          <w:sz w:val="27"/>
          <w:szCs w:val="27"/>
        </w:rPr>
      </w:pPr>
      <w:r>
        <w:rPr>
          <w:rFonts w:hint="eastAsia" w:ascii="方正楷体_GBK" w:hAnsi="Arial" w:eastAsia="方正楷体_GBK" w:cs="Arial"/>
          <w:b/>
          <w:bCs/>
          <w:color w:val="000000"/>
          <w:kern w:val="0"/>
          <w:sz w:val="32"/>
        </w:rPr>
        <w:t>（二）严厉打击各类违法犯罪，切实提升群众安全感满意度。</w:t>
      </w:r>
      <w:r>
        <w:rPr>
          <w:rFonts w:hint="eastAsia" w:ascii="方正仿宋_GBK" w:hAnsi="Arial" w:eastAsia="方正仿宋_GBK" w:cs="Arial"/>
          <w:color w:val="000000"/>
          <w:kern w:val="0"/>
          <w:sz w:val="32"/>
          <w:szCs w:val="32"/>
        </w:rPr>
        <w:t>常态化推进扫黑除恶、深化全民反诈和打击长江流域非法捕捞等专项行动，加强信息报送，严格执行“周调度”、“月通报”，每月向市扫黑办通报上月全市扫黑除恶工作情况，摸排问题及其矛盾纠纷问题，坚持对涉黑涉恶行为“零容忍”态度，营造一个稳定和谐的社会环境。</w:t>
      </w:r>
    </w:p>
    <w:p w14:paraId="11621A2A">
      <w:pPr>
        <w:widowControl/>
        <w:spacing w:line="555" w:lineRule="atLeast"/>
        <w:ind w:firstLine="645"/>
        <w:rPr>
          <w:rFonts w:ascii="Arial" w:hAnsi="Arial" w:cs="Arial"/>
          <w:color w:val="000000"/>
          <w:kern w:val="0"/>
          <w:sz w:val="27"/>
          <w:szCs w:val="27"/>
        </w:rPr>
      </w:pPr>
      <w:r>
        <w:rPr>
          <w:rFonts w:hint="eastAsia" w:ascii="方正楷体_GBK" w:hAnsi="Arial" w:eastAsia="方正楷体_GBK" w:cs="Arial"/>
          <w:b/>
          <w:bCs/>
          <w:color w:val="000000"/>
          <w:kern w:val="0"/>
          <w:sz w:val="32"/>
        </w:rPr>
        <w:t>（三）深入贯彻落实优化营商环境。</w:t>
      </w:r>
      <w:r>
        <w:rPr>
          <w:rFonts w:hint="eastAsia" w:ascii="方正仿宋_GBK" w:hAnsi="Arial" w:eastAsia="方正仿宋_GBK" w:cs="Arial"/>
          <w:color w:val="000000"/>
          <w:kern w:val="0"/>
          <w:sz w:val="32"/>
          <w:szCs w:val="32"/>
        </w:rPr>
        <w:t>按照《中共酉阳县委、酉阳县人民政府关于持续优化营商环境的意见》和《酉阳县对标国际先进持续优化营商环境具体工作任务清单》，持续优化法治化营商环境，严厉打击涉企业违法犯罪，强化涉企业案件追赃挽损工作。一是健全护航机制。成立优化营商环境工作组，依法审慎适用涉企强制措施，严厉打击合同诈骗、挪用资金、虚开骗税、职务类犯罪等违法犯罪行为，破获19起经济案件，移送起诉26人，挽回国家税收和企业损失3100余万元，非税收入入库1800余万元。二是办好涉企案件。快侦快破涉企民生小案，《监控下的“女贼”》《追捕蜘蛛侠》等案件被多家媒体报道，中央电视台“今日说法”栏目专题报道酉阳公安为民挽回被盗财物。在“9·30”专案侦办中，及时对不涉案的641万余元资金予以解冻，确保资金流动顺畅。三是强化协作联动。主动联合市场监管、发展改革委等部门开展联合审查，重点排查哄抬物价、</w:t>
      </w:r>
      <w:r>
        <w:rPr>
          <w:rFonts w:hint="eastAsia" w:ascii="方正仿宋_GBK" w:hAnsi="Arial" w:eastAsia="方正仿宋_GBK" w:cs="Arial"/>
          <w:color w:val="000000"/>
          <w:kern w:val="0"/>
          <w:sz w:val="32"/>
          <w:szCs w:val="32"/>
          <w:lang w:eastAsia="zh-CN"/>
        </w:rPr>
        <w:t>牟取暴利</w:t>
      </w:r>
      <w:r>
        <w:rPr>
          <w:rFonts w:hint="eastAsia" w:ascii="方正仿宋_GBK" w:hAnsi="Arial" w:eastAsia="方正仿宋_GBK" w:cs="Arial"/>
          <w:color w:val="000000"/>
          <w:kern w:val="0"/>
          <w:sz w:val="32"/>
          <w:szCs w:val="32"/>
        </w:rPr>
        <w:t>、虚假广告、合同诈骗、职务侵占、挪用资金等涉企犯罪行为，共走访企业87家，农贸市场8家，工业园区12处，发放宣传手册5200余份。四是完善涉企援助。实施《酉阳县公安局“三延伸、三服务”警民调解及法律援助工作实施方案》，落实经侦民警和法律援助员服务企业制度，截至当前，为企业解答相关法律、</w:t>
      </w:r>
      <w:bookmarkStart w:id="0" w:name="_GoBack"/>
      <w:bookmarkEnd w:id="0"/>
      <w:r>
        <w:rPr>
          <w:rFonts w:hint="eastAsia" w:ascii="方正仿宋_GBK" w:hAnsi="Arial" w:eastAsia="方正仿宋_GBK" w:cs="Arial"/>
          <w:color w:val="000000"/>
          <w:kern w:val="0"/>
          <w:sz w:val="32"/>
          <w:szCs w:val="32"/>
        </w:rPr>
        <w:t>政策等方面200余次，收到意见建议12条，排查化解涉企矛盾纠纷16起。</w:t>
      </w:r>
    </w:p>
    <w:p w14:paraId="2D25B5D3">
      <w:pPr>
        <w:widowControl/>
        <w:spacing w:line="555" w:lineRule="atLeast"/>
        <w:ind w:firstLine="645"/>
        <w:rPr>
          <w:rFonts w:ascii="Arial" w:hAnsi="Arial" w:cs="Arial"/>
          <w:color w:val="000000"/>
          <w:kern w:val="0"/>
          <w:sz w:val="27"/>
          <w:szCs w:val="27"/>
        </w:rPr>
      </w:pPr>
      <w:r>
        <w:rPr>
          <w:rFonts w:hint="eastAsia" w:ascii="方正楷体_GBK" w:hAnsi="Arial" w:eastAsia="方正楷体_GBK" w:cs="Arial"/>
          <w:b/>
          <w:bCs/>
          <w:color w:val="000000"/>
          <w:kern w:val="0"/>
          <w:sz w:val="32"/>
        </w:rPr>
        <w:t>（四）不断健全执法监督制度，积极构建严格规范的执法环境。</w:t>
      </w:r>
      <w:r>
        <w:rPr>
          <w:rFonts w:hint="eastAsia" w:ascii="方正仿宋_GBK" w:hAnsi="Arial" w:eastAsia="方正仿宋_GBK" w:cs="Arial"/>
          <w:color w:val="000000"/>
          <w:kern w:val="0"/>
          <w:sz w:val="32"/>
          <w:szCs w:val="32"/>
        </w:rPr>
        <w:t>一是积极落实110接处警全过程执法监督，要求所有警情运用4G执法记录仪处置，实现接处警全过程可视化监督。二是全面开展讯问、询问违法犯罪嫌疑人同步录音录像工作。实现对所有刑事案件讯问过程录音录像，全面开展刑事案件询问关键证人同步录音录像，部分行政案件询问违法嫌疑人全程同步录音录像工作。三是严格落实警综平台执法办案系统防止干预司法“三个规定”直报程序，切实做到逢问必录、逢录必报。四是严格执行市公安部执法办案“四个一律”、市公安局执法办案“五个一律”，杜绝一人讯问、询问，充分保障案件当事人的合法权利。五是开展重大行政执法决定法制审核制。压实执法监督管理委员会职责，严格执行《酉阳土家族苗族自治县公安局重大疑难案件集体研究审议制度》，2024年共计审议疑难复杂案件10余起，进一步规范执法行为，提高执法质量；同时强化审核力量，县局法制大队现有民警7人，通过司法考试3人，公安部高级执法资格考试4人，审核岗位民警政治素质高、业务能力强，充分实现了所有案件必须经过法制审核的工作目标。</w:t>
      </w:r>
    </w:p>
    <w:p w14:paraId="1CD5745C">
      <w:pPr>
        <w:widowControl/>
        <w:spacing w:line="555" w:lineRule="atLeast"/>
        <w:ind w:firstLine="645"/>
        <w:rPr>
          <w:rFonts w:ascii="Arial" w:hAnsi="Arial" w:cs="Arial"/>
          <w:color w:val="000000"/>
          <w:kern w:val="0"/>
          <w:sz w:val="27"/>
          <w:szCs w:val="27"/>
        </w:rPr>
      </w:pPr>
      <w:r>
        <w:rPr>
          <w:rFonts w:hint="eastAsia" w:ascii="方正楷体_GBK" w:hAnsi="Arial" w:eastAsia="方正楷体_GBK" w:cs="Arial"/>
          <w:b/>
          <w:bCs/>
          <w:color w:val="000000"/>
          <w:kern w:val="0"/>
          <w:sz w:val="32"/>
        </w:rPr>
        <w:t>（五）立体推进普法教育，纵深开展各类宣传，提升群众用</w:t>
      </w:r>
    </w:p>
    <w:p w14:paraId="55CB9B33">
      <w:pPr>
        <w:widowControl/>
        <w:spacing w:line="555" w:lineRule="atLeast"/>
        <w:rPr>
          <w:rFonts w:ascii="Arial" w:hAnsi="Arial" w:cs="Arial"/>
          <w:color w:val="000000"/>
          <w:kern w:val="0"/>
          <w:sz w:val="27"/>
          <w:szCs w:val="27"/>
        </w:rPr>
      </w:pPr>
      <w:r>
        <w:rPr>
          <w:rFonts w:hint="eastAsia" w:ascii="方正楷体_GBK" w:hAnsi="Arial" w:eastAsia="方正楷体_GBK" w:cs="Arial"/>
          <w:b/>
          <w:bCs/>
          <w:color w:val="000000"/>
          <w:kern w:val="0"/>
          <w:sz w:val="32"/>
        </w:rPr>
        <w:t>法守法意识。</w:t>
      </w:r>
      <w:r>
        <w:rPr>
          <w:rFonts w:hint="eastAsia" w:ascii="方正仿宋_GBK" w:hAnsi="Arial" w:eastAsia="方正仿宋_GBK" w:cs="Arial"/>
          <w:color w:val="000000"/>
          <w:kern w:val="0"/>
          <w:sz w:val="32"/>
          <w:szCs w:val="32"/>
        </w:rPr>
        <w:t>大力加强法制宣传，有力营造推进依法治县、全面法制宣传教育的浓郁氛围，有效提高广大人民群众的法律意识和法律观念。一是利用宣传日进行宣传。举办“全民反诈”、“交通安全”“珍爱生命、远离毒品”、打击长江流域非法捕捞等大型法制宣传活动，通过参观展板、发放宣传资料、自媒体等形式广泛进行法制宣传。二是创新宣传载体。通过电视、网络、微信、LED显示屏等宣传载体，以“法律七进”活动、“法制宣传日”和“宪法宣传周”等活动为契机，把正面宣传发动延伸到社会的各个角落。三是积极开展校内法制宣传。在校园推行法治副校长制度，将普法工作制度化、常态化。2024年全局各单位累计开展法制宣传400余次，联合县司法局、县法院等多部门开展“大力弘扬宪法精神，推动进一步全面深化改革”为主题宪法宣传活动，为群众提供普法宣传与法律咨询服务。</w:t>
      </w:r>
    </w:p>
    <w:p w14:paraId="4EF87FA3">
      <w:pPr>
        <w:widowControl/>
        <w:spacing w:line="555" w:lineRule="atLeast"/>
        <w:ind w:firstLine="645"/>
        <w:rPr>
          <w:rFonts w:ascii="Arial" w:hAnsi="Arial" w:cs="Arial"/>
          <w:color w:val="000000"/>
          <w:kern w:val="0"/>
          <w:sz w:val="27"/>
          <w:szCs w:val="27"/>
        </w:rPr>
      </w:pPr>
      <w:r>
        <w:rPr>
          <w:rFonts w:hint="eastAsia" w:ascii="方正楷体_GBK" w:hAnsi="Arial" w:eastAsia="方正楷体_GBK" w:cs="Arial"/>
          <w:b/>
          <w:bCs/>
          <w:color w:val="000000"/>
          <w:kern w:val="0"/>
          <w:sz w:val="32"/>
        </w:rPr>
        <w:t>（六）坚持执法公正，积极开展行政复议应诉国家赔偿工作。</w:t>
      </w:r>
    </w:p>
    <w:p w14:paraId="56605E39">
      <w:pPr>
        <w:widowControl/>
        <w:spacing w:line="555" w:lineRule="atLeast"/>
        <w:rPr>
          <w:rFonts w:ascii="Arial" w:hAnsi="Arial" w:cs="Arial"/>
          <w:color w:val="000000"/>
          <w:kern w:val="0"/>
          <w:sz w:val="27"/>
          <w:szCs w:val="27"/>
        </w:rPr>
      </w:pPr>
      <w:r>
        <w:rPr>
          <w:rFonts w:hint="eastAsia" w:ascii="方正仿宋_GBK" w:hAnsi="Arial" w:eastAsia="方正仿宋_GBK" w:cs="Arial"/>
          <w:color w:val="000000"/>
          <w:kern w:val="0"/>
          <w:sz w:val="32"/>
          <w:szCs w:val="32"/>
        </w:rPr>
        <w:t>我局行政复议应诉国家赔偿工作坚持以人为本的执法理念，以保护好当事人合法利益为基准，以“严格、公正、文明执法”和“理性、平和、规范执法”为原则，将行政复议诉讼案件作为提升民警执法规范建设的重要手段。2024年我局作为被申请人的行政复议有2起，其中维持原决定2起；以公安局为被告的案件3件，其中驳回原告诉讼请求3起，以公安派出所为被告的案件1起，撤回起诉1起；全年国家赔偿案件3起，无作出国家赔偿决定案件。</w:t>
      </w:r>
    </w:p>
    <w:p w14:paraId="3D9332A0">
      <w:pPr>
        <w:widowControl/>
        <w:spacing w:line="555" w:lineRule="atLeast"/>
        <w:ind w:firstLine="645"/>
        <w:rPr>
          <w:rFonts w:ascii="Arial" w:hAnsi="Arial" w:cs="Arial"/>
          <w:color w:val="000000"/>
          <w:kern w:val="0"/>
          <w:sz w:val="27"/>
          <w:szCs w:val="27"/>
        </w:rPr>
      </w:pPr>
      <w:r>
        <w:rPr>
          <w:rFonts w:hint="eastAsia" w:ascii="方正黑体_GBK" w:hAnsi="Arial" w:eastAsia="方正黑体_GBK" w:cs="Arial"/>
          <w:color w:val="000000"/>
          <w:kern w:val="0"/>
          <w:sz w:val="32"/>
          <w:szCs w:val="32"/>
        </w:rPr>
        <w:t>二、存在的主要问题</w:t>
      </w:r>
    </w:p>
    <w:p w14:paraId="13D65A2B">
      <w:pPr>
        <w:widowControl/>
        <w:spacing w:line="555" w:lineRule="atLeast"/>
        <w:ind w:firstLine="645"/>
        <w:rPr>
          <w:rFonts w:ascii="Arial" w:hAnsi="Arial" w:cs="Arial"/>
          <w:color w:val="000000"/>
          <w:kern w:val="0"/>
          <w:sz w:val="27"/>
          <w:szCs w:val="27"/>
        </w:rPr>
      </w:pPr>
      <w:r>
        <w:rPr>
          <w:rFonts w:hint="eastAsia" w:ascii="方正楷体_GBK" w:hAnsi="Arial" w:eastAsia="方正楷体_GBK" w:cs="Arial"/>
          <w:b/>
          <w:bCs/>
          <w:color w:val="000000"/>
          <w:kern w:val="0"/>
          <w:sz w:val="32"/>
        </w:rPr>
        <w:t>（一）法治意识还不到底。</w:t>
      </w:r>
      <w:r>
        <w:rPr>
          <w:rFonts w:hint="eastAsia" w:ascii="方正仿宋_GBK" w:hAnsi="Arial" w:eastAsia="方正仿宋_GBK" w:cs="Arial"/>
          <w:color w:val="000000"/>
          <w:kern w:val="0"/>
          <w:sz w:val="32"/>
          <w:szCs w:val="32"/>
        </w:rPr>
        <w:t>少数民警法治意识不强，重实体、轻程序，执法随意性较大。一些一线执法民警在处警时候存在警务着装、单警装备穿戴、执法动作使用和执法语言表达不规范等问题，很多执法民警还未充分意识到执法规范的重要性和紧迫性，对于证据的收集和整理不够重视。</w:t>
      </w:r>
    </w:p>
    <w:p w14:paraId="3CE93041">
      <w:pPr>
        <w:widowControl/>
        <w:spacing w:line="555" w:lineRule="atLeast"/>
        <w:ind w:firstLine="645"/>
        <w:rPr>
          <w:rFonts w:ascii="Arial" w:hAnsi="Arial" w:cs="Arial"/>
          <w:color w:val="000000"/>
          <w:kern w:val="0"/>
          <w:sz w:val="27"/>
          <w:szCs w:val="27"/>
        </w:rPr>
      </w:pPr>
      <w:r>
        <w:rPr>
          <w:rFonts w:hint="eastAsia" w:ascii="方正楷体_GBK" w:hAnsi="Arial" w:eastAsia="方正楷体_GBK" w:cs="Arial"/>
          <w:b/>
          <w:bCs/>
          <w:color w:val="000000"/>
          <w:kern w:val="0"/>
          <w:sz w:val="32"/>
        </w:rPr>
        <w:t>（二）主动学习有待加强。</w:t>
      </w:r>
      <w:r>
        <w:rPr>
          <w:rFonts w:hint="eastAsia" w:ascii="方正仿宋_GBK" w:hAnsi="Arial" w:eastAsia="方正仿宋_GBK" w:cs="Arial"/>
          <w:color w:val="000000"/>
          <w:kern w:val="0"/>
          <w:sz w:val="32"/>
          <w:szCs w:val="32"/>
        </w:rPr>
        <w:t>办案民警主动学法的积极性不强，加上新民警缺乏一定的社会知识和处事经验，从而导致面对群众时无所适从、无从下手；老民警习惯凭经验执法办案，加之普遍缺乏主动学习的积极性，面对新问题和新法律存在不适应的情况。</w:t>
      </w:r>
    </w:p>
    <w:p w14:paraId="6CDA0BFE">
      <w:pPr>
        <w:widowControl/>
        <w:spacing w:line="555" w:lineRule="atLeast"/>
        <w:ind w:firstLine="645"/>
        <w:rPr>
          <w:rFonts w:ascii="Arial" w:hAnsi="Arial" w:cs="Arial"/>
          <w:color w:val="000000"/>
          <w:kern w:val="0"/>
          <w:sz w:val="27"/>
          <w:szCs w:val="27"/>
        </w:rPr>
      </w:pPr>
      <w:r>
        <w:rPr>
          <w:rFonts w:hint="eastAsia" w:ascii="方正楷体_GBK" w:hAnsi="Arial" w:eastAsia="方正楷体_GBK" w:cs="Arial"/>
          <w:b/>
          <w:bCs/>
          <w:color w:val="000000"/>
          <w:kern w:val="0"/>
          <w:sz w:val="32"/>
        </w:rPr>
        <w:t>（三）执法能力有待提升。</w:t>
      </w:r>
      <w:r>
        <w:rPr>
          <w:rFonts w:hint="eastAsia" w:ascii="方正仿宋_GBK" w:hAnsi="Arial" w:eastAsia="方正仿宋_GBK" w:cs="Arial"/>
          <w:color w:val="000000"/>
          <w:kern w:val="0"/>
          <w:sz w:val="32"/>
          <w:szCs w:val="32"/>
        </w:rPr>
        <w:t>部分民警不能熟练掌握和运用法律法规、业务知识，证据意识、诉讼意识欠缺，时而产生执法不规范等问题，继而引发信访投诉，影响公安机关执法公信力和威严形象。</w:t>
      </w:r>
    </w:p>
    <w:p w14:paraId="30CE2899">
      <w:pPr>
        <w:widowControl/>
        <w:spacing w:line="555" w:lineRule="atLeast"/>
        <w:ind w:firstLine="645"/>
        <w:rPr>
          <w:rFonts w:ascii="Arial" w:hAnsi="Arial" w:cs="Arial"/>
          <w:color w:val="000000"/>
          <w:kern w:val="0"/>
          <w:sz w:val="27"/>
          <w:szCs w:val="27"/>
        </w:rPr>
      </w:pPr>
      <w:r>
        <w:rPr>
          <w:rFonts w:hint="eastAsia" w:ascii="方正黑体_GBK" w:hAnsi="Arial" w:eastAsia="方正黑体_GBK" w:cs="Arial"/>
          <w:color w:val="000000"/>
          <w:kern w:val="0"/>
          <w:sz w:val="32"/>
          <w:szCs w:val="32"/>
        </w:rPr>
        <w:t> 三、2025年工作规划</w:t>
      </w:r>
    </w:p>
    <w:p w14:paraId="5ADE5F1F">
      <w:pPr>
        <w:widowControl/>
        <w:spacing w:line="555" w:lineRule="atLeast"/>
        <w:ind w:firstLine="645"/>
        <w:rPr>
          <w:rFonts w:ascii="Arial" w:hAnsi="Arial" w:cs="Arial"/>
          <w:color w:val="000000"/>
          <w:kern w:val="0"/>
          <w:sz w:val="27"/>
          <w:szCs w:val="27"/>
        </w:rPr>
      </w:pPr>
      <w:r>
        <w:rPr>
          <w:rFonts w:hint="eastAsia" w:ascii="方正楷体_GBK" w:hAnsi="Arial" w:eastAsia="方正楷体_GBK" w:cs="Arial"/>
          <w:b/>
          <w:bCs/>
          <w:color w:val="000000"/>
          <w:kern w:val="0"/>
          <w:sz w:val="32"/>
        </w:rPr>
        <w:t>（一）建立完善严格的监督问责机制。</w:t>
      </w:r>
      <w:r>
        <w:rPr>
          <w:rFonts w:hint="eastAsia" w:ascii="方正仿宋_GBK" w:hAnsi="Arial" w:eastAsia="方正仿宋_GBK" w:cs="Arial"/>
          <w:color w:val="000000"/>
          <w:kern w:val="0"/>
          <w:sz w:val="32"/>
          <w:szCs w:val="32"/>
        </w:rPr>
        <w:t>扎牢制度的笼子，让基层一线执法民警牢牢的树立执法规范的意识，在制度建设上抓执法过错的认定和责任追究，对执法不规范的行为甚至渎职行为形成强大的震慑力。并在执法过程中树立一批典型案例，进行正面报道和宣传，鼓励基层一线执法民警大胆规范执法，同时也注意抓住一些执法不规范事例，进行通报批评和检讨，让广大基层一线执法民警引以为戒。   </w:t>
      </w:r>
    </w:p>
    <w:p w14:paraId="7EB5459A">
      <w:pPr>
        <w:widowControl/>
        <w:spacing w:line="555" w:lineRule="atLeast"/>
        <w:ind w:firstLine="645"/>
        <w:rPr>
          <w:rFonts w:ascii="Arial" w:hAnsi="Arial" w:cs="Arial"/>
          <w:color w:val="000000"/>
          <w:kern w:val="0"/>
          <w:sz w:val="27"/>
          <w:szCs w:val="27"/>
        </w:rPr>
      </w:pPr>
      <w:r>
        <w:rPr>
          <w:rFonts w:hint="eastAsia" w:ascii="方正楷体_GBK" w:hAnsi="Arial" w:eastAsia="方正楷体_GBK" w:cs="Arial"/>
          <w:b/>
          <w:bCs/>
          <w:color w:val="000000"/>
          <w:kern w:val="0"/>
          <w:sz w:val="32"/>
        </w:rPr>
        <w:t>（二）开展法治教育，提高民警法律素养。</w:t>
      </w:r>
      <w:r>
        <w:rPr>
          <w:rFonts w:hint="eastAsia" w:ascii="方正仿宋_GBK" w:hAnsi="Arial" w:eastAsia="方正仿宋_GBK" w:cs="Arial"/>
          <w:color w:val="000000"/>
          <w:kern w:val="0"/>
          <w:sz w:val="32"/>
          <w:szCs w:val="32"/>
        </w:rPr>
        <w:t>一是进一步落实领导干部学法用法制度。坚持把领导干部学习法律知识列入年度理论学习和党组中心组学习计划。二是加强执法民警法治能力建设。以基层所队的执法办案民警和法制员为重点培训对象，以修订后的《行政诉讼法》《公安机关办理行政案件程序规定》和《公安机关办理刑事案件程序规定》为重点内容，创新培训方式，进一步提升民警的执法能力和水平。三是鼓励民警参加高级执法资格考试、国家统一司法考试，并落实《学法奖励暂行办法》，不断提升民辅警学法积极性，从而提升县局执法规范建设水平。</w:t>
      </w:r>
    </w:p>
    <w:p w14:paraId="45DCC247">
      <w:pPr>
        <w:widowControl/>
        <w:spacing w:line="555" w:lineRule="atLeast"/>
        <w:ind w:firstLine="645"/>
        <w:rPr>
          <w:rFonts w:ascii="Arial" w:hAnsi="Arial" w:cs="Arial"/>
          <w:color w:val="000000"/>
          <w:kern w:val="0"/>
          <w:sz w:val="27"/>
          <w:szCs w:val="27"/>
        </w:rPr>
      </w:pPr>
      <w:r>
        <w:rPr>
          <w:rFonts w:hint="eastAsia" w:ascii="方正楷体_GBK" w:hAnsi="Arial" w:eastAsia="方正楷体_GBK" w:cs="Arial"/>
          <w:b/>
          <w:bCs/>
          <w:color w:val="000000"/>
          <w:kern w:val="0"/>
          <w:sz w:val="32"/>
        </w:rPr>
        <w:t>（三）创新形式，开展特色普法宣传。</w:t>
      </w:r>
      <w:r>
        <w:rPr>
          <w:rFonts w:hint="eastAsia" w:ascii="方正仿宋_GBK" w:hAnsi="Arial" w:eastAsia="方正仿宋_GBK" w:cs="Arial"/>
          <w:color w:val="000000"/>
          <w:kern w:val="0"/>
          <w:sz w:val="32"/>
          <w:szCs w:val="32"/>
        </w:rPr>
        <w:t>强化对辖区群众及流动人员的法制宣传教育，继续把《禁毒法》《信访条例》《刑法》《治安管理处罚法》《民法典》等法律、法规规章作为居民、流动人口学习宣传教育的主要内容，结合“校园安全防范”等工作，开展“法律进学校”活动，合理安排学校法制教育计划，推进法治副校长工作规范化，提高青少年学生法律素质。二是用好微信、微博、抖音等社交媒体平台，以群众喜闻乐见的方式开展好社会面的普法宣传教育活动。</w:t>
      </w:r>
    </w:p>
    <w:p w14:paraId="1D012EEA">
      <w:pPr>
        <w:widowControl/>
        <w:spacing w:line="555" w:lineRule="atLeast"/>
        <w:ind w:firstLine="645"/>
        <w:rPr>
          <w:rFonts w:ascii="Arial" w:hAnsi="Arial" w:cs="Arial"/>
          <w:color w:val="000000"/>
          <w:kern w:val="0"/>
          <w:sz w:val="27"/>
          <w:szCs w:val="27"/>
        </w:rPr>
      </w:pPr>
      <w:r>
        <w:rPr>
          <w:rFonts w:hint="eastAsia" w:ascii="方正楷体_GBK" w:hAnsi="Arial" w:eastAsia="方正楷体_GBK" w:cs="Arial"/>
          <w:b/>
          <w:bCs/>
          <w:color w:val="000000"/>
          <w:kern w:val="0"/>
          <w:sz w:val="32"/>
        </w:rPr>
        <w:t>（四）深入推进执法规范化建设。</w:t>
      </w:r>
      <w:r>
        <w:rPr>
          <w:rFonts w:hint="eastAsia" w:ascii="方正仿宋_GBK" w:hAnsi="Arial" w:eastAsia="方正仿宋_GBK" w:cs="Arial"/>
          <w:color w:val="000000"/>
          <w:kern w:val="0"/>
          <w:sz w:val="32"/>
          <w:szCs w:val="32"/>
        </w:rPr>
        <w:t>一是全面加强数字警务建设应用。用活用好“情指行”系统，认真贯彻落实上级公安机关网上执法办案规定，推进接处警平台、执法办案系统、执法监督平台深度应用，实现案件材料录入、案件网上审批、案件网上考评相结合，进一步提高执法问题发现率和整改率，构建完整的网上执法监督管理体系。二是全面推进执法信息公开建设，推进调查处理、侦查等方面的公开，对执法活动推行全程同步录音录像，推行网上查询、信访答询等服务，增进群众对公安工作的了解、信赖和监督。三是严格落实《重庆市公安机关执法办案“五个一律”工作规定实施意见》，进一步完善制度机制，强化人员配备，打造专业管理队伍，严格按照“一站式”执法办案及“一体化”管理服务要求，最大限度地为执法办案减负增效，推进执法办案管理中心高效运行。</w:t>
      </w:r>
    </w:p>
    <w:p w14:paraId="625EEBED">
      <w:pPr>
        <w:widowControl/>
        <w:spacing w:line="555" w:lineRule="atLeast"/>
        <w:rPr>
          <w:rFonts w:ascii="Arial" w:hAnsi="Arial" w:cs="Arial"/>
          <w:color w:val="000000"/>
          <w:kern w:val="0"/>
          <w:sz w:val="27"/>
          <w:szCs w:val="27"/>
        </w:rPr>
      </w:pPr>
      <w:r>
        <w:rPr>
          <w:rFonts w:hint="eastAsia" w:ascii="方正仿宋_GBK" w:hAnsi="Arial" w:eastAsia="方正仿宋_GBK" w:cs="Arial"/>
          <w:color w:val="000000"/>
          <w:kern w:val="0"/>
          <w:sz w:val="32"/>
          <w:szCs w:val="32"/>
        </w:rPr>
        <w:t>（此件公开发布）</w:t>
      </w:r>
    </w:p>
    <w:p w14:paraId="314276E5">
      <w:pPr>
        <w:rPr>
          <w:szCs w:val="32"/>
        </w:rPr>
      </w:pPr>
    </w:p>
    <w:sectPr>
      <w:headerReference r:id="rId3" w:type="default"/>
      <w:footerReference r:id="rId4" w:type="default"/>
      <w:pgSz w:w="11906" w:h="16838"/>
      <w:pgMar w:top="2098" w:right="1474" w:bottom="1984" w:left="1587" w:header="851" w:footer="992" w:gutter="0"/>
      <w:pgNumType w:fmt="numberInDash"/>
      <w:cols w:space="72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Helvetica">
    <w:altName w:val="Arial"/>
    <w:panose1 w:val="020B0604020202020204"/>
    <w:charset w:val="00"/>
    <w:family w:val="swiss"/>
    <w:pitch w:val="default"/>
    <w:sig w:usb0="00000000" w:usb1="00000000" w:usb2="00000009" w:usb3="00000000" w:csb0="000001FF" w:csb1="00000000"/>
  </w:font>
  <w:font w:name="方正小标宋_GBK">
    <w:panose1 w:val="03000509000000000000"/>
    <w:charset w:val="86"/>
    <w:family w:val="script"/>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89E06B">
    <w:pPr>
      <w:pStyle w:val="9"/>
    </w:pPr>
    <w:r>
      <w:pict>
        <v:shape id="文本框2" o:spid="_x0000_s2049" o:spt="202" type="#_x0000_t202" style="position:absolute;left:0pt;margin-top:0pt;height:144pt;width:144pt;mso-position-horizontal:right;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14:paraId="43C048AA">
                <w:pPr>
                  <w:snapToGrid w:val="0"/>
                  <w:rPr>
                    <w:rFonts w:hint="eastAsia"/>
                    <w:sz w:val="18"/>
                  </w:rPr>
                </w:pPr>
                <w:r>
                  <w:rPr>
                    <w:rFonts w:hint="eastAsia"/>
                    <w:sz w:val="28"/>
                  </w:rPr>
                  <w:fldChar w:fldCharType="begin"/>
                </w:r>
                <w:r>
                  <w:rPr>
                    <w:rFonts w:hint="eastAsia"/>
                    <w:sz w:val="28"/>
                  </w:rPr>
                  <w:instrText xml:space="preserve"> PAGE  \* MERGEFORMAT </w:instrText>
                </w:r>
                <w:r>
                  <w:rPr>
                    <w:rFonts w:hint="eastAsia"/>
                    <w:sz w:val="28"/>
                  </w:rPr>
                  <w:fldChar w:fldCharType="separate"/>
                </w:r>
                <w:r>
                  <w:t>- 1 -</w:t>
                </w:r>
                <w:r>
                  <w:rPr>
                    <w:rFonts w:hint="eastAsia"/>
                    <w:sz w:val="2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843B45">
    <w:pPr>
      <w:pStyle w:val="10"/>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420"/>
  <w:drawingGridHorizontalSpacing w:val="105"/>
  <w:drawingGridVerticalSpacing w:val="159"/>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322D29"/>
    <w:rsid w:val="00412AF2"/>
    <w:rsid w:val="004C61BA"/>
    <w:rsid w:val="005C09AD"/>
    <w:rsid w:val="00AF0B5F"/>
    <w:rsid w:val="00F0138C"/>
    <w:rsid w:val="012570CF"/>
    <w:rsid w:val="01AB0B88"/>
    <w:rsid w:val="04002F1D"/>
    <w:rsid w:val="04B4543A"/>
    <w:rsid w:val="04F74F4B"/>
    <w:rsid w:val="050C2205"/>
    <w:rsid w:val="05BA64DF"/>
    <w:rsid w:val="05E01DA1"/>
    <w:rsid w:val="06802E0C"/>
    <w:rsid w:val="06B031C8"/>
    <w:rsid w:val="090E6CA1"/>
    <w:rsid w:val="092E5ED3"/>
    <w:rsid w:val="09D11F71"/>
    <w:rsid w:val="0A3C3C7C"/>
    <w:rsid w:val="0B754EF6"/>
    <w:rsid w:val="0C955A59"/>
    <w:rsid w:val="0CFE587A"/>
    <w:rsid w:val="0DA87232"/>
    <w:rsid w:val="0EC63DFC"/>
    <w:rsid w:val="0F2E3DA9"/>
    <w:rsid w:val="0F8A23BF"/>
    <w:rsid w:val="0FF11A7F"/>
    <w:rsid w:val="111E3477"/>
    <w:rsid w:val="11710E64"/>
    <w:rsid w:val="11A65FF1"/>
    <w:rsid w:val="128115E6"/>
    <w:rsid w:val="12915EDB"/>
    <w:rsid w:val="12EA59F8"/>
    <w:rsid w:val="13141B34"/>
    <w:rsid w:val="1333129E"/>
    <w:rsid w:val="14A86C73"/>
    <w:rsid w:val="14B74B2B"/>
    <w:rsid w:val="154A777B"/>
    <w:rsid w:val="1575447D"/>
    <w:rsid w:val="15CE6992"/>
    <w:rsid w:val="173648A1"/>
    <w:rsid w:val="17D64C39"/>
    <w:rsid w:val="183721B3"/>
    <w:rsid w:val="18486E2C"/>
    <w:rsid w:val="18836A4D"/>
    <w:rsid w:val="18B75F4D"/>
    <w:rsid w:val="19355BF5"/>
    <w:rsid w:val="19CE5C38"/>
    <w:rsid w:val="1A5475F7"/>
    <w:rsid w:val="1A60291B"/>
    <w:rsid w:val="1B6109BC"/>
    <w:rsid w:val="1C315A6E"/>
    <w:rsid w:val="1C4A1921"/>
    <w:rsid w:val="1C7E00DE"/>
    <w:rsid w:val="1DE17906"/>
    <w:rsid w:val="1DF024BB"/>
    <w:rsid w:val="1EF41F2E"/>
    <w:rsid w:val="1F380F09"/>
    <w:rsid w:val="1F6123A3"/>
    <w:rsid w:val="203813AD"/>
    <w:rsid w:val="20533135"/>
    <w:rsid w:val="20D30F48"/>
    <w:rsid w:val="21416833"/>
    <w:rsid w:val="234B0899"/>
    <w:rsid w:val="236F3826"/>
    <w:rsid w:val="24540B08"/>
    <w:rsid w:val="2473230C"/>
    <w:rsid w:val="24842E63"/>
    <w:rsid w:val="24BE0FD7"/>
    <w:rsid w:val="255B1FDC"/>
    <w:rsid w:val="25821C61"/>
    <w:rsid w:val="25CE55C2"/>
    <w:rsid w:val="264D577B"/>
    <w:rsid w:val="267707B5"/>
    <w:rsid w:val="26D51581"/>
    <w:rsid w:val="281F43BC"/>
    <w:rsid w:val="28A05B1C"/>
    <w:rsid w:val="28D50E2A"/>
    <w:rsid w:val="2AAE04CE"/>
    <w:rsid w:val="2ADA198D"/>
    <w:rsid w:val="2C033E71"/>
    <w:rsid w:val="2CD87D74"/>
    <w:rsid w:val="2E5F60B4"/>
    <w:rsid w:val="2E890E4A"/>
    <w:rsid w:val="2EC469C2"/>
    <w:rsid w:val="2F865E46"/>
    <w:rsid w:val="2FD23303"/>
    <w:rsid w:val="306616D7"/>
    <w:rsid w:val="30EB1874"/>
    <w:rsid w:val="312571FD"/>
    <w:rsid w:val="313A70ED"/>
    <w:rsid w:val="31D057BA"/>
    <w:rsid w:val="324049CE"/>
    <w:rsid w:val="32823A7C"/>
    <w:rsid w:val="331458D3"/>
    <w:rsid w:val="3350423D"/>
    <w:rsid w:val="34A1770D"/>
    <w:rsid w:val="34E54D95"/>
    <w:rsid w:val="357D4182"/>
    <w:rsid w:val="35B01AAF"/>
    <w:rsid w:val="35DF1536"/>
    <w:rsid w:val="35FA40A8"/>
    <w:rsid w:val="360517FC"/>
    <w:rsid w:val="36655B0A"/>
    <w:rsid w:val="36883DAC"/>
    <w:rsid w:val="36A8401E"/>
    <w:rsid w:val="36F503B5"/>
    <w:rsid w:val="37200ADA"/>
    <w:rsid w:val="3735456A"/>
    <w:rsid w:val="37A055F4"/>
    <w:rsid w:val="37C071A8"/>
    <w:rsid w:val="37C236AB"/>
    <w:rsid w:val="38805D27"/>
    <w:rsid w:val="38B31D45"/>
    <w:rsid w:val="3A546BDB"/>
    <w:rsid w:val="3B42191D"/>
    <w:rsid w:val="3C4A684F"/>
    <w:rsid w:val="3D6E011C"/>
    <w:rsid w:val="3D8D1AB7"/>
    <w:rsid w:val="3DC77B63"/>
    <w:rsid w:val="3E212E68"/>
    <w:rsid w:val="3E43151B"/>
    <w:rsid w:val="3E5347C0"/>
    <w:rsid w:val="3ED67A2C"/>
    <w:rsid w:val="3F134190"/>
    <w:rsid w:val="3FF62422"/>
    <w:rsid w:val="40047D23"/>
    <w:rsid w:val="406925F5"/>
    <w:rsid w:val="415A68C7"/>
    <w:rsid w:val="41991C54"/>
    <w:rsid w:val="424809FC"/>
    <w:rsid w:val="428B74E8"/>
    <w:rsid w:val="42AF2AD3"/>
    <w:rsid w:val="42C91EED"/>
    <w:rsid w:val="432779E4"/>
    <w:rsid w:val="435067E7"/>
    <w:rsid w:val="437904EE"/>
    <w:rsid w:val="43802EEC"/>
    <w:rsid w:val="43CE28CC"/>
    <w:rsid w:val="44596489"/>
    <w:rsid w:val="44896ECD"/>
    <w:rsid w:val="44EE6CDC"/>
    <w:rsid w:val="45C9270E"/>
    <w:rsid w:val="462B0148"/>
    <w:rsid w:val="46D009A7"/>
    <w:rsid w:val="471B0330"/>
    <w:rsid w:val="479E58E4"/>
    <w:rsid w:val="48A12D06"/>
    <w:rsid w:val="48D6720F"/>
    <w:rsid w:val="495A6163"/>
    <w:rsid w:val="49AA3863"/>
    <w:rsid w:val="49E110DE"/>
    <w:rsid w:val="4A167E6C"/>
    <w:rsid w:val="4A1B7DC7"/>
    <w:rsid w:val="4AAA1806"/>
    <w:rsid w:val="4AE346BE"/>
    <w:rsid w:val="4AF710AB"/>
    <w:rsid w:val="4B1A3B5E"/>
    <w:rsid w:val="4B280B1F"/>
    <w:rsid w:val="4B5B1E99"/>
    <w:rsid w:val="4D8D3432"/>
    <w:rsid w:val="4E083581"/>
    <w:rsid w:val="4EE11273"/>
    <w:rsid w:val="4EF0595D"/>
    <w:rsid w:val="4EF56C23"/>
    <w:rsid w:val="50363D41"/>
    <w:rsid w:val="5074186D"/>
    <w:rsid w:val="51815435"/>
    <w:rsid w:val="51881DCA"/>
    <w:rsid w:val="5195147B"/>
    <w:rsid w:val="519B7B8B"/>
    <w:rsid w:val="51A72564"/>
    <w:rsid w:val="51EF773F"/>
    <w:rsid w:val="53952F8E"/>
    <w:rsid w:val="55376326"/>
    <w:rsid w:val="55380B72"/>
    <w:rsid w:val="55B43B2B"/>
    <w:rsid w:val="55C32E3F"/>
    <w:rsid w:val="56255CCE"/>
    <w:rsid w:val="56BB222F"/>
    <w:rsid w:val="56DA404D"/>
    <w:rsid w:val="57050DFB"/>
    <w:rsid w:val="57647AC4"/>
    <w:rsid w:val="57782E8A"/>
    <w:rsid w:val="57912769"/>
    <w:rsid w:val="580C2F7D"/>
    <w:rsid w:val="58B41E7C"/>
    <w:rsid w:val="5980220F"/>
    <w:rsid w:val="5A3A78C2"/>
    <w:rsid w:val="5A496F20"/>
    <w:rsid w:val="5A534458"/>
    <w:rsid w:val="5A667720"/>
    <w:rsid w:val="5A6A5B83"/>
    <w:rsid w:val="5A885E25"/>
    <w:rsid w:val="5B10234C"/>
    <w:rsid w:val="5BE6655F"/>
    <w:rsid w:val="5C1F3B86"/>
    <w:rsid w:val="5C225B68"/>
    <w:rsid w:val="5C6F351B"/>
    <w:rsid w:val="5C8A647A"/>
    <w:rsid w:val="5CB02B10"/>
    <w:rsid w:val="5D243906"/>
    <w:rsid w:val="5DB30B93"/>
    <w:rsid w:val="5DBD26F4"/>
    <w:rsid w:val="5DED6A2E"/>
    <w:rsid w:val="5E0438EF"/>
    <w:rsid w:val="5E065238"/>
    <w:rsid w:val="5ED90C5D"/>
    <w:rsid w:val="60BB32F8"/>
    <w:rsid w:val="620C533E"/>
    <w:rsid w:val="62A4735E"/>
    <w:rsid w:val="62A65FBF"/>
    <w:rsid w:val="63557340"/>
    <w:rsid w:val="63FF6C9E"/>
    <w:rsid w:val="657F6512"/>
    <w:rsid w:val="66471C6B"/>
    <w:rsid w:val="669B0D08"/>
    <w:rsid w:val="66D90B28"/>
    <w:rsid w:val="68B10490"/>
    <w:rsid w:val="68C27D17"/>
    <w:rsid w:val="6967571A"/>
    <w:rsid w:val="697676D0"/>
    <w:rsid w:val="69BF6360"/>
    <w:rsid w:val="6A183B52"/>
    <w:rsid w:val="6A5A712E"/>
    <w:rsid w:val="6A854693"/>
    <w:rsid w:val="6AF75D71"/>
    <w:rsid w:val="6BC830BA"/>
    <w:rsid w:val="6C253402"/>
    <w:rsid w:val="6D2F12FF"/>
    <w:rsid w:val="6DC86D15"/>
    <w:rsid w:val="6DEF4863"/>
    <w:rsid w:val="6E5E29C9"/>
    <w:rsid w:val="6E7444F3"/>
    <w:rsid w:val="6EEC13B9"/>
    <w:rsid w:val="6F212B7C"/>
    <w:rsid w:val="6FA73541"/>
    <w:rsid w:val="6FB10A07"/>
    <w:rsid w:val="6FE27A1C"/>
    <w:rsid w:val="70385737"/>
    <w:rsid w:val="70555168"/>
    <w:rsid w:val="70B372E8"/>
    <w:rsid w:val="7144180E"/>
    <w:rsid w:val="71A85A6C"/>
    <w:rsid w:val="728F7784"/>
    <w:rsid w:val="73DB3441"/>
    <w:rsid w:val="7431442E"/>
    <w:rsid w:val="74F91674"/>
    <w:rsid w:val="75B769B0"/>
    <w:rsid w:val="75E14ABA"/>
    <w:rsid w:val="769E5DD1"/>
    <w:rsid w:val="76D87705"/>
    <w:rsid w:val="781438CF"/>
    <w:rsid w:val="7846684F"/>
    <w:rsid w:val="78AF0EFE"/>
    <w:rsid w:val="796541CD"/>
    <w:rsid w:val="79C244EC"/>
    <w:rsid w:val="79EF48FE"/>
    <w:rsid w:val="7A074A3E"/>
    <w:rsid w:val="7A374E61"/>
    <w:rsid w:val="7AC14B87"/>
    <w:rsid w:val="7B2B7840"/>
    <w:rsid w:val="7BA51CB6"/>
    <w:rsid w:val="7D3B65C2"/>
    <w:rsid w:val="7DAA2A4D"/>
    <w:rsid w:val="7E6E6EAB"/>
    <w:rsid w:val="7E755884"/>
    <w:rsid w:val="7F291812"/>
    <w:rsid w:val="7F8249E4"/>
    <w:rsid w:val="7FE516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jc w:val="left"/>
      <w:outlineLvl w:val="0"/>
    </w:pPr>
    <w:rPr>
      <w:rFonts w:hint="eastAsia" w:ascii="宋体" w:hAnsi="宋体"/>
      <w:b/>
      <w:kern w:val="44"/>
      <w:sz w:val="48"/>
      <w:szCs w:val="48"/>
    </w:rPr>
  </w:style>
  <w:style w:type="character" w:default="1" w:styleId="13">
    <w:name w:val="Default Paragraph Font"/>
    <w:semiHidden/>
    <w:uiPriority w:val="0"/>
  </w:style>
  <w:style w:type="table" w:default="1" w:styleId="12">
    <w:name w:val="Normal Table"/>
    <w:unhideWhenUsed/>
    <w:uiPriority w:val="99"/>
    <w:tblPr>
      <w:tblCellMar>
        <w:top w:w="0" w:type="dxa"/>
        <w:left w:w="108" w:type="dxa"/>
        <w:bottom w:w="0" w:type="dxa"/>
        <w:right w:w="108" w:type="dxa"/>
      </w:tblCellMar>
    </w:tblPr>
  </w:style>
  <w:style w:type="paragraph" w:styleId="2">
    <w:name w:val="Body Text First Indent 2"/>
    <w:basedOn w:val="3"/>
    <w:next w:val="1"/>
    <w:uiPriority w:val="0"/>
    <w:pPr>
      <w:ind w:firstLine="420"/>
    </w:pPr>
  </w:style>
  <w:style w:type="paragraph" w:styleId="3">
    <w:name w:val="Body Text Indent"/>
    <w:basedOn w:val="1"/>
    <w:next w:val="2"/>
    <w:uiPriority w:val="0"/>
    <w:pPr>
      <w:ind w:firstLine="632" w:firstLineChars="200"/>
    </w:pPr>
    <w:rPr>
      <w:rFonts w:eastAsia="仿宋_GB2312"/>
      <w:sz w:val="32"/>
    </w:rPr>
  </w:style>
  <w:style w:type="paragraph" w:styleId="5">
    <w:name w:val="Normal Indent"/>
    <w:basedOn w:val="1"/>
    <w:qFormat/>
    <w:uiPriority w:val="0"/>
    <w:pPr>
      <w:ind w:firstLine="420" w:firstLineChars="200"/>
    </w:pPr>
  </w:style>
  <w:style w:type="paragraph" w:styleId="6">
    <w:name w:val="Body Text"/>
    <w:basedOn w:val="1"/>
    <w:next w:val="7"/>
    <w:uiPriority w:val="0"/>
    <w:pPr>
      <w:jc w:val="center"/>
    </w:pPr>
    <w:rPr>
      <w:sz w:val="44"/>
    </w:rPr>
  </w:style>
  <w:style w:type="paragraph" w:customStyle="1" w:styleId="7">
    <w:name w:val="默认"/>
    <w:uiPriority w:val="0"/>
    <w:rPr>
      <w:rFonts w:ascii="Helvetica" w:hAnsi="Helvetica" w:eastAsia="Helvetica" w:cs="Times New Roman"/>
      <w:color w:val="000000"/>
      <w:sz w:val="22"/>
      <w:szCs w:val="22"/>
      <w:lang w:val="en-US" w:eastAsia="zh-CN" w:bidi="ar-SA"/>
    </w:rPr>
  </w:style>
  <w:style w:type="paragraph" w:styleId="8">
    <w:name w:val="Balloon Text"/>
    <w:basedOn w:val="1"/>
    <w:link w:val="22"/>
    <w:uiPriority w:val="0"/>
    <w:rPr>
      <w:sz w:val="18"/>
      <w:szCs w:val="18"/>
    </w:rPr>
  </w:style>
  <w:style w:type="paragraph" w:styleId="9">
    <w:name w:val="footer"/>
    <w:basedOn w:val="1"/>
    <w:uiPriority w:val="0"/>
    <w:pPr>
      <w:tabs>
        <w:tab w:val="center" w:pos="4153"/>
        <w:tab w:val="right" w:pos="8306"/>
      </w:tabs>
      <w:snapToGrid w:val="0"/>
      <w:jc w:val="left"/>
    </w:pPr>
    <w:rPr>
      <w:rFonts w:hint="eastAsia"/>
      <w:sz w:val="18"/>
    </w:rPr>
  </w:style>
  <w:style w:type="paragraph" w:styleId="10">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uiPriority w:val="99"/>
    <w:pPr>
      <w:jc w:val="left"/>
    </w:pPr>
    <w:rPr>
      <w:kern w:val="0"/>
      <w:sz w:val="24"/>
    </w:rPr>
  </w:style>
  <w:style w:type="character" w:styleId="14">
    <w:name w:val="Strong"/>
    <w:basedOn w:val="13"/>
    <w:qFormat/>
    <w:uiPriority w:val="22"/>
    <w:rPr>
      <w:b/>
      <w:bCs/>
    </w:rPr>
  </w:style>
  <w:style w:type="character" w:styleId="15">
    <w:name w:val="page number"/>
    <w:uiPriority w:val="0"/>
    <w:rPr>
      <w:rFonts w:hint="default" w:ascii="Times New Roman" w:hAnsi="Times New Roman" w:eastAsia="宋体"/>
    </w:rPr>
  </w:style>
  <w:style w:type="character" w:styleId="16">
    <w:name w:val="FollowedHyperlink"/>
    <w:basedOn w:val="13"/>
    <w:uiPriority w:val="0"/>
    <w:rPr>
      <w:color w:val="333333"/>
      <w:u w:val="none"/>
    </w:rPr>
  </w:style>
  <w:style w:type="character" w:styleId="17">
    <w:name w:val="Hyperlink"/>
    <w:basedOn w:val="13"/>
    <w:uiPriority w:val="0"/>
    <w:rPr>
      <w:color w:val="333333"/>
      <w:u w:val="none"/>
    </w:rPr>
  </w:style>
  <w:style w:type="character" w:customStyle="1" w:styleId="18">
    <w:name w:val="layui-laypage-curr"/>
    <w:basedOn w:val="13"/>
    <w:uiPriority w:val="0"/>
  </w:style>
  <w:style w:type="character" w:customStyle="1" w:styleId="19">
    <w:name w:val="hover1"/>
    <w:basedOn w:val="13"/>
    <w:qFormat/>
    <w:uiPriority w:val="0"/>
    <w:rPr>
      <w:color w:val="5FB878"/>
    </w:rPr>
  </w:style>
  <w:style w:type="character" w:customStyle="1" w:styleId="20">
    <w:name w:val="hover4"/>
    <w:basedOn w:val="13"/>
    <w:uiPriority w:val="0"/>
    <w:rPr>
      <w:color w:val="FFFFFF"/>
    </w:rPr>
  </w:style>
  <w:style w:type="character" w:customStyle="1" w:styleId="21">
    <w:name w:val="first-child"/>
    <w:basedOn w:val="13"/>
    <w:uiPriority w:val="0"/>
  </w:style>
  <w:style w:type="character" w:customStyle="1" w:styleId="22">
    <w:name w:val="批注框文本 Char"/>
    <w:link w:val="8"/>
    <w:uiPriority w:val="0"/>
    <w:rPr>
      <w:kern w:val="2"/>
      <w:sz w:val="18"/>
      <w:szCs w:val="18"/>
    </w:rPr>
  </w:style>
  <w:style w:type="character" w:customStyle="1" w:styleId="23">
    <w:name w:val="hover"/>
    <w:basedOn w:val="13"/>
    <w:uiPriority w:val="0"/>
    <w:rPr>
      <w:color w:val="FFFFFF"/>
    </w:rPr>
  </w:style>
  <w:style w:type="character" w:customStyle="1" w:styleId="24">
    <w:name w:val="layui-this5"/>
    <w:basedOn w:val="13"/>
    <w:uiPriority w:val="0"/>
    <w:rPr>
      <w:bdr w:val="single" w:color="EEEEEE" w:sz="6" w:space="0"/>
      <w:shd w:val="clear" w:color="auto" w:fill="FFFFFF"/>
    </w:rPr>
  </w:style>
  <w:style w:type="character" w:customStyle="1" w:styleId="25">
    <w:name w:val="layui-this"/>
    <w:basedOn w:val="13"/>
    <w:uiPriority w:val="0"/>
    <w:rPr>
      <w:bdr w:val="single" w:color="EEEEEE" w:sz="6" w:space="0"/>
      <w:shd w:val="clear" w:color="auto" w:fill="FFFFFF"/>
    </w:rPr>
  </w:style>
  <w:style w:type="character" w:customStyle="1" w:styleId="26">
    <w:name w:val="hover2"/>
    <w:basedOn w:val="13"/>
    <w:uiPriority w:val="0"/>
    <w:rPr>
      <w:color w:val="5FB878"/>
    </w:rPr>
  </w:style>
  <w:style w:type="character" w:customStyle="1" w:styleId="27">
    <w:name w:val="hover3"/>
    <w:basedOn w:val="13"/>
    <w:uiPriority w:val="0"/>
    <w:rPr>
      <w:color w:val="5FB878"/>
    </w:rPr>
  </w:style>
  <w:style w:type="character" w:customStyle="1" w:styleId="28">
    <w:name w:val="layui-this6"/>
    <w:basedOn w:val="13"/>
    <w:uiPriority w:val="0"/>
    <w:rPr>
      <w:bdr w:val="single" w:color="EEEEEE" w:sz="6" w:space="0"/>
      <w:shd w:val="clear" w:color="auto" w:fill="FFFFFF"/>
    </w:rPr>
  </w:style>
  <w:style w:type="character" w:customStyle="1" w:styleId="29">
    <w:name w:val="hover12"/>
    <w:basedOn w:val="13"/>
    <w:uiPriority w:val="0"/>
    <w:rPr>
      <w:color w:val="5FB878"/>
    </w:rPr>
  </w:style>
  <w:style w:type="character" w:customStyle="1" w:styleId="30">
    <w:name w:val="layui-this2"/>
    <w:basedOn w:val="13"/>
    <w:uiPriority w:val="0"/>
    <w:rPr>
      <w:bdr w:val="single" w:color="EEEEEE" w:sz="6" w:space="0"/>
      <w:shd w:val="clear" w:color="auto" w:fill="FFFFFF"/>
    </w:rPr>
  </w:style>
  <w:style w:type="character" w:customStyle="1" w:styleId="31">
    <w:name w:val="first-child2"/>
    <w:basedOn w:val="13"/>
    <w:uiPriority w:val="0"/>
  </w:style>
  <w:style w:type="character" w:customStyle="1" w:styleId="32">
    <w:name w:val="hover14"/>
    <w:basedOn w:val="13"/>
    <w:uiPriority w:val="0"/>
    <w:rPr>
      <w:color w:val="5FB878"/>
    </w:rPr>
  </w:style>
  <w:style w:type="character" w:customStyle="1" w:styleId="33">
    <w:name w:val="hover13"/>
    <w:basedOn w:val="13"/>
    <w:uiPriority w:val="0"/>
    <w:rPr>
      <w:color w:val="5FB878"/>
    </w:rPr>
  </w:style>
  <w:style w:type="character" w:customStyle="1" w:styleId="34">
    <w:name w:val="hover15"/>
    <w:basedOn w:val="13"/>
    <w:uiPriority w:val="0"/>
    <w:rPr>
      <w:color w:val="FFFFFF"/>
    </w:rPr>
  </w:style>
  <w:style w:type="paragraph" w:customStyle="1" w:styleId="35">
    <w:name w:val="Body Text First Indent 2"/>
    <w:basedOn w:val="36"/>
    <w:uiPriority w:val="0"/>
    <w:pPr>
      <w:ind w:firstLine="420"/>
    </w:pPr>
  </w:style>
  <w:style w:type="paragraph" w:customStyle="1" w:styleId="36">
    <w:name w:val="Body Text Indent"/>
    <w:basedOn w:val="1"/>
    <w:uiPriority w:val="0"/>
    <w:pPr>
      <w:ind w:firstLine="632" w:firstLineChars="200"/>
    </w:pPr>
  </w:style>
  <w:style w:type="paragraph" w:customStyle="1" w:styleId="37">
    <w:name w:val="p0"/>
    <w:basedOn w:val="1"/>
    <w:uiPriority w:val="0"/>
    <w:pPr>
      <w:widowControl/>
    </w:pPr>
    <w:rPr>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8</Pages>
  <Words>2644</Words>
  <Characters>2704</Characters>
  <Lines>26</Lines>
  <Paragraphs>7</Paragraphs>
  <TotalTime>21</TotalTime>
  <ScaleCrop>false</ScaleCrop>
  <LinksUpToDate>false</LinksUpToDate>
  <CharactersWithSpaces>2704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2025-03-03T02:36:00Z</dcterms:created>
  <dc:creator>微软用户</dc:creator>
  <cp:lastModifiedBy>温星星</cp:lastModifiedBy>
  <cp:lastPrinted>2023-11-07T07:04:00Z</cp:lastPrinted>
  <dcterms:modified xsi:type="dcterms:W3CDTF">2025-03-12T01:11:47Z</dcterms:modified>
  <dc:title>酉阳县公安局</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D7BED6053A79463887C4C7784578594F</vt:lpwstr>
  </property>
  <property fmtid="{D5CDD505-2E9C-101B-9397-08002B2CF9AE}" pid="4" name="KSOTemplateDocerSaveRecord">
    <vt:lpwstr>eyJoZGlkIjoiZDRlMTI0ZmZkNWVkNDk2ZTg4NWYwOTQyMjQxMmY4NGEiLCJ1c2VySWQiOiIxMzIzODcwMDMzIn0=</vt:lpwstr>
  </property>
</Properties>
</file>