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酉阳县</w:t>
            </w:r>
            <w:r>
              <w:rPr>
                <w:rFonts w:hint="eastAsia" w:ascii="宋体" w:hAnsi="宋体" w:eastAsia="宋体" w:cs="宋体"/>
                <w:color w:val="FF0000"/>
                <w:sz w:val="24"/>
                <w:szCs w:val="24"/>
                <w:lang w:val="en-US" w:eastAsia="zh-CN"/>
              </w:rPr>
              <w:t>**镇</w:t>
            </w:r>
            <w:r>
              <w:rPr>
                <w:rFonts w:hint="eastAsia" w:ascii="宋体" w:hAnsi="宋体" w:eastAsia="宋体" w:cs="宋体"/>
                <w:color w:val="FF0000"/>
                <w:sz w:val="24"/>
                <w:szCs w:val="24"/>
              </w:rPr>
              <w:t>**路**号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酉阳土家族苗族自治县乡村振兴局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例：《酉阳土家族苗族自治县人民政府关于调整我县高污染燃料禁燃区的通告》（酉阳府发〔2022〕1</w:t>
            </w:r>
            <w:r>
              <w:rPr>
                <w:rFonts w:hint="eastAsia" w:ascii="宋体" w:hAnsi="宋体" w:eastAsia="宋体" w:cs="宋体"/>
                <w:color w:val="FF0000"/>
                <w:sz w:val="24"/>
                <w:szCs w:val="24"/>
                <w:lang w:val="en-US" w:eastAsia="zh-CN"/>
              </w:rPr>
              <w:t>7</w:t>
            </w:r>
            <w:r>
              <w:rPr>
                <w:rFonts w:hint="eastAsia" w:ascii="宋体" w:hAnsi="宋体" w:eastAsia="宋体" w:cs="宋体"/>
                <w:color w:val="FF0000"/>
                <w:sz w:val="24"/>
                <w:szCs w:val="24"/>
              </w:rPr>
              <w:t>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D7BFF"/>
    <w:rsid w:val="003D5920"/>
    <w:rsid w:val="00934C4D"/>
    <w:rsid w:val="00AC3DE0"/>
    <w:rsid w:val="092F2F6C"/>
    <w:rsid w:val="33F60D86"/>
    <w:rsid w:val="463D7BFF"/>
    <w:rsid w:val="6FDEA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656</Characters>
  <Lines>5</Lines>
  <Paragraphs>1</Paragraphs>
  <TotalTime>5</TotalTime>
  <ScaleCrop>false</ScaleCrop>
  <LinksUpToDate>false</LinksUpToDate>
  <CharactersWithSpaces>769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 </cp:lastModifiedBy>
  <cp:lastPrinted>2020-05-26T01:15:00Z</cp:lastPrinted>
  <dcterms:modified xsi:type="dcterms:W3CDTF">2023-01-13T16:03:43Z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011A5ACA053A16BED78FBB635F491CA3</vt:lpwstr>
  </property>
</Properties>
</file>