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ind w:firstLine="156" w:firstLineChars="49"/>
        <w:jc w:val="center"/>
        <w:rPr>
          <w:rFonts w:hint="eastAsia" w:eastAsia="方正仿宋_GBK"/>
          <w:bCs/>
          <w:sz w:val="32"/>
          <w:szCs w:val="32"/>
        </w:rPr>
      </w:pPr>
    </w:p>
    <w:p>
      <w:pPr>
        <w:spacing w:line="400" w:lineRule="exact"/>
        <w:ind w:firstLine="156" w:firstLineChars="49"/>
        <w:jc w:val="center"/>
        <w:rPr>
          <w:rFonts w:hint="eastAsia" w:eastAsia="方正仿宋_GBK"/>
          <w:bCs/>
          <w:sz w:val="32"/>
          <w:szCs w:val="32"/>
        </w:rPr>
      </w:pPr>
    </w:p>
    <w:p>
      <w:pPr>
        <w:spacing w:line="400" w:lineRule="exact"/>
        <w:ind w:firstLine="156" w:firstLineChars="49"/>
        <w:jc w:val="center"/>
        <w:rPr>
          <w:rFonts w:hint="eastAsia" w:eastAsia="方正仿宋_GBK"/>
          <w:bCs/>
          <w:sz w:val="32"/>
          <w:szCs w:val="32"/>
        </w:rPr>
      </w:pPr>
    </w:p>
    <w:p>
      <w:pPr>
        <w:spacing w:line="400" w:lineRule="exact"/>
        <w:ind w:firstLine="156" w:firstLineChars="49"/>
        <w:jc w:val="center"/>
        <w:rPr>
          <w:rFonts w:hint="eastAsia" w:eastAsia="方正仿宋_GBK"/>
          <w:bCs/>
          <w:sz w:val="32"/>
          <w:szCs w:val="32"/>
        </w:rPr>
      </w:pPr>
    </w:p>
    <w:p>
      <w:pPr>
        <w:spacing w:line="400" w:lineRule="exact"/>
        <w:ind w:firstLine="156" w:firstLineChars="49"/>
        <w:jc w:val="center"/>
        <w:rPr>
          <w:rFonts w:hint="eastAsia" w:eastAsia="方正仿宋_GBK"/>
          <w:bCs/>
          <w:sz w:val="32"/>
          <w:szCs w:val="32"/>
        </w:rPr>
      </w:pPr>
    </w:p>
    <w:p>
      <w:pPr>
        <w:spacing w:line="400" w:lineRule="exact"/>
        <w:ind w:firstLine="156" w:firstLineChars="49"/>
        <w:jc w:val="center"/>
        <w:rPr>
          <w:rFonts w:hint="eastAsia" w:eastAsia="方正仿宋_GBK"/>
          <w:bCs/>
          <w:sz w:val="32"/>
          <w:szCs w:val="32"/>
        </w:rPr>
      </w:pPr>
    </w:p>
    <w:p>
      <w:pPr>
        <w:spacing w:line="400" w:lineRule="exact"/>
        <w:ind w:firstLine="156" w:firstLineChars="49"/>
        <w:jc w:val="center"/>
        <w:rPr>
          <w:rFonts w:hint="eastAsia" w:eastAsia="方正仿宋_GBK"/>
          <w:bCs/>
          <w:sz w:val="32"/>
          <w:szCs w:val="32"/>
        </w:rPr>
      </w:pPr>
    </w:p>
    <w:p>
      <w:pPr>
        <w:spacing w:line="400" w:lineRule="exact"/>
        <w:ind w:firstLine="156" w:firstLineChars="49"/>
        <w:jc w:val="center"/>
        <w:rPr>
          <w:rFonts w:hint="eastAsia" w:ascii="方正仿宋_GBK" w:hAnsi="Arial" w:eastAsia="方正仿宋_GBK" w:cs="Arial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酉阳财政函〔</w:t>
      </w:r>
      <w:r>
        <w:rPr>
          <w:rFonts w:eastAsia="方正仿宋_GBK"/>
          <w:bCs/>
          <w:sz w:val="32"/>
          <w:szCs w:val="32"/>
        </w:rPr>
        <w:t>20</w:t>
      </w:r>
      <w:r>
        <w:rPr>
          <w:rFonts w:hint="eastAsia" w:eastAsia="方正仿宋_GBK"/>
          <w:bCs/>
          <w:sz w:val="32"/>
          <w:szCs w:val="32"/>
        </w:rPr>
        <w:t>24〕490号</w:t>
      </w:r>
    </w:p>
    <w:p>
      <w:pPr>
        <w:spacing w:line="500" w:lineRule="exact"/>
        <w:jc w:val="center"/>
        <w:rPr>
          <w:rFonts w:eastAsia="方正大标宋简体"/>
          <w:b/>
          <w:sz w:val="32"/>
          <w:szCs w:val="32"/>
        </w:rPr>
      </w:pPr>
    </w:p>
    <w:p>
      <w:pPr>
        <w:spacing w:line="50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酉阳土家族苗族自治县财政局</w:t>
      </w:r>
    </w:p>
    <w:p>
      <w:pPr>
        <w:pStyle w:val="55"/>
        <w:spacing w:line="520" w:lineRule="exact"/>
      </w:pPr>
      <w:r>
        <w:rPr>
          <w:rFonts w:hint="eastAsia"/>
        </w:rPr>
        <w:t>关于加强“三公”经费管理严控一般性支出</w:t>
      </w:r>
    </w:p>
    <w:p>
      <w:pPr>
        <w:pStyle w:val="55"/>
        <w:spacing w:line="520" w:lineRule="exact"/>
      </w:pPr>
      <w:r>
        <w:rPr>
          <w:rFonts w:hint="eastAsia"/>
        </w:rPr>
        <w:t>的通知</w:t>
      </w:r>
    </w:p>
    <w:p>
      <w:pPr>
        <w:pStyle w:val="55"/>
        <w:spacing w:line="520" w:lineRule="exact"/>
      </w:pPr>
    </w:p>
    <w:p>
      <w:pPr>
        <w:pStyle w:val="53"/>
        <w:ind w:firstLine="0" w:firstLineChars="0"/>
      </w:pPr>
      <w:r>
        <w:t>各乡镇人民政府，各街道办事处，县</w:t>
      </w:r>
      <w:r>
        <w:rPr>
          <w:rFonts w:hint="eastAsia"/>
          <w:lang w:eastAsia="zh-CN"/>
        </w:rPr>
        <w:t>政府</w:t>
      </w:r>
      <w:r>
        <w:t>各部门，各有关单位：</w:t>
      </w:r>
    </w:p>
    <w:p>
      <w:pPr>
        <w:pStyle w:val="53"/>
        <w:ind w:firstLine="640"/>
      </w:pPr>
      <w:r>
        <w:rPr>
          <w:rFonts w:hint="eastAsia"/>
        </w:rPr>
        <w:t>坚持党政机关过紧日子是党中央、国务院的明确要求，是建设高效廉洁政府的重要内容，也是缓解当前财政收支矛盾的客观需要。为贯彻落实中央、市、县关于“过紧日子”要求，进一步加强“三公”经费管理，严控一般性支出，现将有关事项通知如下：</w:t>
      </w:r>
    </w:p>
    <w:p>
      <w:pPr>
        <w:pStyle w:val="49"/>
        <w:ind w:firstLine="640"/>
      </w:pPr>
      <w:r>
        <w:rPr>
          <w:rFonts w:hint="eastAsia"/>
        </w:rPr>
        <w:t>一、加强预算编制管理</w:t>
      </w:r>
    </w:p>
    <w:p>
      <w:pPr>
        <w:pStyle w:val="53"/>
        <w:ind w:firstLine="640"/>
      </w:pPr>
      <w:r>
        <w:rPr>
          <w:rFonts w:hint="eastAsia"/>
        </w:rPr>
        <w:t>各部门（单位）应加强“三公”经费和一般性支出审核机制，加强有关支出必要性、合理性审核，坚决取消无实质内容的因公活动，严控公务用车购置和运行维护支出。各部门（单位）“三公”经费以及会议费、培训费按照“只减不增”原则从严从紧预算，部门所属单位如需增加“三公”经费预算，原则上通过内部调剂解决。确保“三公”经费和一般性支出保持在合理水平，严禁出现用钱大手大脚、铺张浪费等行为。</w:t>
      </w:r>
    </w:p>
    <w:p>
      <w:pPr>
        <w:pStyle w:val="49"/>
        <w:ind w:firstLine="640"/>
      </w:pPr>
      <w:r>
        <w:rPr>
          <w:rFonts w:hint="eastAsia"/>
        </w:rPr>
        <w:t>二、硬化预算执行约束</w:t>
      </w:r>
    </w:p>
    <w:p>
      <w:pPr>
        <w:pStyle w:val="53"/>
        <w:ind w:firstLine="640"/>
      </w:pPr>
      <w:r>
        <w:rPr>
          <w:rFonts w:hint="eastAsia"/>
        </w:rPr>
        <w:t>全面加强预算执行管理，硬化预算约束机制，严格执行人大批准的预算，强化预算指标管理，不得无预算、超预算安排支出。严格执行会议费、培训费、差旅费标准，严禁无预算、超预算、超标准、超范围列支“三公”经费以及会议费、培训费，严禁年底突击列支“三公”经费，严禁向其他部门（单位）转嫁“三公”经费，严禁在其他科目中列支“三公”经费，严禁以各种名义隐匿“三公”经费，严禁以租代购变相配备公车，严禁在公务接待中高档消费、公款购买名贵特产，严格按预算开支一般性支出，不得报销与公务活动无关的费用。</w:t>
      </w:r>
    </w:p>
    <w:p>
      <w:pPr>
        <w:pStyle w:val="49"/>
        <w:ind w:firstLine="640"/>
      </w:pPr>
      <w:r>
        <w:rPr>
          <w:rFonts w:hint="eastAsia"/>
        </w:rPr>
        <w:t>三、严格“三公”经费日常管理</w:t>
      </w:r>
    </w:p>
    <w:p>
      <w:pPr>
        <w:pStyle w:val="53"/>
        <w:ind w:firstLine="640"/>
      </w:pPr>
      <w:r>
        <w:rPr>
          <w:rStyle w:val="62"/>
          <w:rFonts w:hint="eastAsia"/>
        </w:rPr>
        <w:t>（一）严格报账审核。</w:t>
      </w:r>
      <w:r>
        <w:rPr>
          <w:rFonts w:hint="eastAsia"/>
        </w:rPr>
        <w:t>各部门（单位）应按照政府会计制度和财经纪律要求，从严审核“三公”经费原始凭证的合法性、真实性和完整性，对不符合规定的一律不得报销。严禁在本单位报销因私出国（境）费、私人接待费、私车运行维护费和其他单位的“三公”经费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</w:t>
      </w:r>
      <w:r>
        <w:rPr>
          <w:rStyle w:val="62"/>
          <w:rFonts w:hint="eastAsia"/>
        </w:rPr>
        <w:t>（二）严格会计核算。</w:t>
      </w:r>
      <w:r>
        <w:rPr>
          <w:rFonts w:hint="eastAsia"/>
        </w:rPr>
        <w:t>各部门（单位）应根据政府收支分类科目的有关要求，分别按经济科目“因公出国（境）费用”“公务接待费”“公务用车购置费”“公务用车运行维护费”如实核算“三公”经费，并结合实际情况下设明细科目，真实全面反映具体的支出用途及方向。年终决算时，应做到决算报表数据与会计账簿一致，确保账表一致、账实相符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</w:t>
      </w:r>
      <w:r>
        <w:rPr>
          <w:rStyle w:val="62"/>
          <w:rFonts w:hint="eastAsia"/>
        </w:rPr>
        <w:t>（三）加强财务监督。</w:t>
      </w:r>
      <w:r>
        <w:rPr>
          <w:rFonts w:hint="eastAsia"/>
        </w:rPr>
        <w:t>各部门（单位）应建立健全内部控制制度，健全“三公”经费及一般性支出内部管理办法，强化内部预算、财务、资产等方面的监督检查，提升管理效能，提高“三公”经费及一般性支出管理水平。</w:t>
      </w:r>
    </w:p>
    <w:p>
      <w:pPr>
        <w:pStyle w:val="53"/>
        <w:ind w:firstLine="640"/>
      </w:pPr>
      <w:r>
        <w:rPr>
          <w:rStyle w:val="50"/>
          <w:rFonts w:hint="eastAsia"/>
        </w:rPr>
        <w:t>四、加大“三公”经费公开力度</w:t>
      </w:r>
      <w:r>
        <w:rPr>
          <w:rFonts w:hint="eastAsia"/>
        </w:rPr>
        <w:br w:type="textWrapping"/>
      </w:r>
      <w:r>
        <w:rPr>
          <w:rFonts w:hint="eastAsia"/>
        </w:rPr>
        <w:t xml:space="preserve">    各部门（单位）要严格落实“三公”经费公开的主体责任，按照“公开为常态、不公开为例外”原则，根据《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中华人民共和国预算法</w:t>
      </w:r>
      <w:bookmarkStart w:id="0" w:name="_GoBack"/>
      <w:bookmarkEnd w:id="0"/>
      <w:r>
        <w:rPr>
          <w:rFonts w:hint="eastAsia"/>
        </w:rPr>
        <w:t>》《预算法实施条例》等有关法律法规，及时全面向社会公开“三公”经费预决算信息，接受社会和公众的监督。细化公开内容，对落实过“紧日子”要求压减支出、“三公”经费增减变化原因等予以重点说明，推动部门所属单位按要求公开预决算和“三公”经费情况，进一步增强“三公”经费预决算透明度。</w:t>
      </w:r>
      <w:r>
        <w:rPr>
          <w:rFonts w:hint="eastAsia"/>
        </w:rPr>
        <w:br w:type="textWrapping"/>
      </w:r>
      <w:r>
        <w:rPr>
          <w:rStyle w:val="50"/>
          <w:rFonts w:hint="eastAsia"/>
        </w:rPr>
        <w:t xml:space="preserve">    五、强化“三公”经费监督检查</w:t>
      </w:r>
      <w:r>
        <w:rPr>
          <w:rFonts w:hint="eastAsia"/>
        </w:rPr>
        <w:br w:type="textWrapping"/>
      </w:r>
      <w:r>
        <w:rPr>
          <w:rFonts w:hint="eastAsia"/>
        </w:rPr>
        <w:t xml:space="preserve">    各部门（单位）应积极正确认识加强“三公”经费及一般性支出管理工作的重要性，牢固树立艰苦奋斗、勤俭节约思想。财政局将进一步加强“三公”经费全流程管理，加强预算编制、指标管理、预算执行等各环节监督，将全县“三公”经费使用管理情况纳入财政日常监督检查，不定期开展专项监督检查，对发现的违规违纪问题及时移送纪检监察机关。</w:t>
      </w:r>
    </w:p>
    <w:p>
      <w:pPr>
        <w:pStyle w:val="53"/>
        <w:ind w:firstLine="640"/>
      </w:pPr>
    </w:p>
    <w:p>
      <w:pPr>
        <w:spacing w:line="500" w:lineRule="exact"/>
        <w:rPr>
          <w:rFonts w:eastAsia="方正仿宋_GBK"/>
          <w:sz w:val="32"/>
          <w:szCs w:val="32"/>
        </w:rPr>
      </w:pPr>
    </w:p>
    <w:p>
      <w:pPr>
        <w:spacing w:line="5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酉阳土家族苗族自治县财政局</w:t>
      </w:r>
    </w:p>
    <w:p>
      <w:pPr>
        <w:spacing w:line="500" w:lineRule="exact"/>
        <w:ind w:firstLine="100" w:firstLineChars="50"/>
        <w:rPr>
          <w:rFonts w:eastAsia="方正仿宋_GBK"/>
          <w:sz w:val="32"/>
          <w:szCs w:val="32"/>
        </w:rPr>
      </w:pPr>
      <w:r>
        <w:rPr>
          <w:rFonts w:eastAsia="方正仿宋_GBK"/>
        </w:rPr>
        <w:t xml:space="preserve">                                                 </w:t>
      </w:r>
      <w:r>
        <w:rPr>
          <w:rFonts w:hint="eastAsia" w:eastAsia="方正仿宋_GBK"/>
          <w:sz w:val="32"/>
          <w:szCs w:val="32"/>
        </w:rPr>
        <w:t xml:space="preserve"> 2024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26</w:t>
      </w:r>
      <w:r>
        <w:rPr>
          <w:rFonts w:eastAsia="方正仿宋_GBK"/>
          <w:sz w:val="32"/>
          <w:szCs w:val="32"/>
        </w:rPr>
        <w:t>日</w:t>
      </w:r>
    </w:p>
    <w:p>
      <w:pPr>
        <w:spacing w:line="500" w:lineRule="exact"/>
        <w:ind w:firstLine="160" w:firstLineChars="50"/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（此件主动公开）</w:t>
      </w:r>
    </w:p>
    <w:sectPr>
      <w:footerReference r:id="rId4" w:type="default"/>
      <w:headerReference r:id="rId3" w:type="even"/>
      <w:footerReference r:id="rId5" w:type="even"/>
      <w:pgSz w:w="11906" w:h="16838"/>
      <w:pgMar w:top="1814" w:right="1758" w:bottom="1814" w:left="1758" w:header="851" w:footer="992" w:gutter="0"/>
      <w:cols w:space="720" w:num="1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630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345D7"/>
    <w:rsid w:val="0003761A"/>
    <w:rsid w:val="00044BF8"/>
    <w:rsid w:val="00055918"/>
    <w:rsid w:val="0006033C"/>
    <w:rsid w:val="000629E1"/>
    <w:rsid w:val="00067CAB"/>
    <w:rsid w:val="00067DC1"/>
    <w:rsid w:val="00071174"/>
    <w:rsid w:val="000729C4"/>
    <w:rsid w:val="0008032E"/>
    <w:rsid w:val="000A61F0"/>
    <w:rsid w:val="000B17E1"/>
    <w:rsid w:val="000B1AB8"/>
    <w:rsid w:val="000B2635"/>
    <w:rsid w:val="000C0D17"/>
    <w:rsid w:val="000C0DFF"/>
    <w:rsid w:val="000C6263"/>
    <w:rsid w:val="000E5B07"/>
    <w:rsid w:val="000E6722"/>
    <w:rsid w:val="000F5FE0"/>
    <w:rsid w:val="000F7AB4"/>
    <w:rsid w:val="00115F0D"/>
    <w:rsid w:val="00121145"/>
    <w:rsid w:val="00134AB9"/>
    <w:rsid w:val="00134DC4"/>
    <w:rsid w:val="00136BEC"/>
    <w:rsid w:val="00154ABC"/>
    <w:rsid w:val="001619FB"/>
    <w:rsid w:val="00172A27"/>
    <w:rsid w:val="00192892"/>
    <w:rsid w:val="001A002D"/>
    <w:rsid w:val="001A0B12"/>
    <w:rsid w:val="001B60BC"/>
    <w:rsid w:val="001B77F5"/>
    <w:rsid w:val="001B79BC"/>
    <w:rsid w:val="001C2013"/>
    <w:rsid w:val="001D0C25"/>
    <w:rsid w:val="001D3574"/>
    <w:rsid w:val="001E21F7"/>
    <w:rsid w:val="001E3EEE"/>
    <w:rsid w:val="001F4635"/>
    <w:rsid w:val="001F7634"/>
    <w:rsid w:val="0021675E"/>
    <w:rsid w:val="00220EFF"/>
    <w:rsid w:val="00221B83"/>
    <w:rsid w:val="002227E0"/>
    <w:rsid w:val="002244CD"/>
    <w:rsid w:val="002276A0"/>
    <w:rsid w:val="00243124"/>
    <w:rsid w:val="00245BC7"/>
    <w:rsid w:val="002547C5"/>
    <w:rsid w:val="00255B88"/>
    <w:rsid w:val="00257528"/>
    <w:rsid w:val="002728B8"/>
    <w:rsid w:val="00274C84"/>
    <w:rsid w:val="00280FE0"/>
    <w:rsid w:val="00284300"/>
    <w:rsid w:val="002B13ED"/>
    <w:rsid w:val="002D293F"/>
    <w:rsid w:val="002F3869"/>
    <w:rsid w:val="002F427B"/>
    <w:rsid w:val="002F608E"/>
    <w:rsid w:val="00305408"/>
    <w:rsid w:val="00315069"/>
    <w:rsid w:val="00316710"/>
    <w:rsid w:val="003347E1"/>
    <w:rsid w:val="003368A9"/>
    <w:rsid w:val="0034033D"/>
    <w:rsid w:val="0034223D"/>
    <w:rsid w:val="00344D0F"/>
    <w:rsid w:val="003455C0"/>
    <w:rsid w:val="00345E7D"/>
    <w:rsid w:val="0035345B"/>
    <w:rsid w:val="00355603"/>
    <w:rsid w:val="00371CAC"/>
    <w:rsid w:val="003852C6"/>
    <w:rsid w:val="003879BE"/>
    <w:rsid w:val="00391548"/>
    <w:rsid w:val="00396E80"/>
    <w:rsid w:val="003A25B0"/>
    <w:rsid w:val="003B1034"/>
    <w:rsid w:val="003C75C7"/>
    <w:rsid w:val="003D2151"/>
    <w:rsid w:val="003D5A78"/>
    <w:rsid w:val="003E0D46"/>
    <w:rsid w:val="003F0604"/>
    <w:rsid w:val="00403C90"/>
    <w:rsid w:val="00423A94"/>
    <w:rsid w:val="00426CBA"/>
    <w:rsid w:val="0043471F"/>
    <w:rsid w:val="0044484C"/>
    <w:rsid w:val="00464B75"/>
    <w:rsid w:val="00466A97"/>
    <w:rsid w:val="00472CB6"/>
    <w:rsid w:val="00482C01"/>
    <w:rsid w:val="004B0767"/>
    <w:rsid w:val="004B5C51"/>
    <w:rsid w:val="004C7656"/>
    <w:rsid w:val="004D3232"/>
    <w:rsid w:val="004D55DA"/>
    <w:rsid w:val="004E154A"/>
    <w:rsid w:val="004E35E2"/>
    <w:rsid w:val="004E4B77"/>
    <w:rsid w:val="004E65C4"/>
    <w:rsid w:val="004F4943"/>
    <w:rsid w:val="005045DB"/>
    <w:rsid w:val="00514E23"/>
    <w:rsid w:val="00516FCA"/>
    <w:rsid w:val="00555DE0"/>
    <w:rsid w:val="00575021"/>
    <w:rsid w:val="005A39F0"/>
    <w:rsid w:val="005B2EF8"/>
    <w:rsid w:val="005C6C22"/>
    <w:rsid w:val="005F0263"/>
    <w:rsid w:val="005F1CE6"/>
    <w:rsid w:val="005F2F4D"/>
    <w:rsid w:val="006034DD"/>
    <w:rsid w:val="00611250"/>
    <w:rsid w:val="00615D91"/>
    <w:rsid w:val="00624BE8"/>
    <w:rsid w:val="006318B5"/>
    <w:rsid w:val="006424DB"/>
    <w:rsid w:val="00651C5F"/>
    <w:rsid w:val="00663131"/>
    <w:rsid w:val="0066695E"/>
    <w:rsid w:val="006669D9"/>
    <w:rsid w:val="006723A9"/>
    <w:rsid w:val="006732A7"/>
    <w:rsid w:val="0067516E"/>
    <w:rsid w:val="00682087"/>
    <w:rsid w:val="006853A4"/>
    <w:rsid w:val="006855C2"/>
    <w:rsid w:val="006A1833"/>
    <w:rsid w:val="006B6F24"/>
    <w:rsid w:val="006C3A2D"/>
    <w:rsid w:val="006F4ADD"/>
    <w:rsid w:val="007025AB"/>
    <w:rsid w:val="00710560"/>
    <w:rsid w:val="0072389F"/>
    <w:rsid w:val="00724549"/>
    <w:rsid w:val="00730B76"/>
    <w:rsid w:val="007312FC"/>
    <w:rsid w:val="00734064"/>
    <w:rsid w:val="00737BC7"/>
    <w:rsid w:val="00752ED2"/>
    <w:rsid w:val="00756981"/>
    <w:rsid w:val="0078102A"/>
    <w:rsid w:val="007A44F2"/>
    <w:rsid w:val="007A5A88"/>
    <w:rsid w:val="007B4760"/>
    <w:rsid w:val="007C01B9"/>
    <w:rsid w:val="007C1315"/>
    <w:rsid w:val="007C1E05"/>
    <w:rsid w:val="007C3935"/>
    <w:rsid w:val="007D1432"/>
    <w:rsid w:val="007F43E1"/>
    <w:rsid w:val="008036F4"/>
    <w:rsid w:val="00813F73"/>
    <w:rsid w:val="00817A70"/>
    <w:rsid w:val="0082072D"/>
    <w:rsid w:val="00826E4F"/>
    <w:rsid w:val="008313DD"/>
    <w:rsid w:val="00835FAC"/>
    <w:rsid w:val="00841A95"/>
    <w:rsid w:val="00846C46"/>
    <w:rsid w:val="008530B1"/>
    <w:rsid w:val="008647F7"/>
    <w:rsid w:val="00866884"/>
    <w:rsid w:val="0089532F"/>
    <w:rsid w:val="00895A6F"/>
    <w:rsid w:val="008A244B"/>
    <w:rsid w:val="008A53C3"/>
    <w:rsid w:val="008B6FA1"/>
    <w:rsid w:val="008B7F73"/>
    <w:rsid w:val="008C2A05"/>
    <w:rsid w:val="008C51D9"/>
    <w:rsid w:val="008D24BE"/>
    <w:rsid w:val="008E08A5"/>
    <w:rsid w:val="0091572A"/>
    <w:rsid w:val="0092204B"/>
    <w:rsid w:val="00952992"/>
    <w:rsid w:val="00955C15"/>
    <w:rsid w:val="00974C4D"/>
    <w:rsid w:val="00983FDB"/>
    <w:rsid w:val="009A3046"/>
    <w:rsid w:val="009B432F"/>
    <w:rsid w:val="009D5113"/>
    <w:rsid w:val="009E11A9"/>
    <w:rsid w:val="009F1D5E"/>
    <w:rsid w:val="00A10904"/>
    <w:rsid w:val="00A10CB2"/>
    <w:rsid w:val="00A10FC9"/>
    <w:rsid w:val="00A203C2"/>
    <w:rsid w:val="00A251FA"/>
    <w:rsid w:val="00A32877"/>
    <w:rsid w:val="00A33625"/>
    <w:rsid w:val="00A4410B"/>
    <w:rsid w:val="00A56861"/>
    <w:rsid w:val="00A609BE"/>
    <w:rsid w:val="00A75090"/>
    <w:rsid w:val="00A76861"/>
    <w:rsid w:val="00A8356D"/>
    <w:rsid w:val="00A83F6C"/>
    <w:rsid w:val="00A84174"/>
    <w:rsid w:val="00A94D0F"/>
    <w:rsid w:val="00AA3772"/>
    <w:rsid w:val="00AB0272"/>
    <w:rsid w:val="00AB217A"/>
    <w:rsid w:val="00AD3053"/>
    <w:rsid w:val="00AF7DBE"/>
    <w:rsid w:val="00B02D99"/>
    <w:rsid w:val="00B25A10"/>
    <w:rsid w:val="00B45F8E"/>
    <w:rsid w:val="00B47070"/>
    <w:rsid w:val="00B656D2"/>
    <w:rsid w:val="00B75577"/>
    <w:rsid w:val="00B91313"/>
    <w:rsid w:val="00B923DB"/>
    <w:rsid w:val="00B927B7"/>
    <w:rsid w:val="00B94AF7"/>
    <w:rsid w:val="00BC3E94"/>
    <w:rsid w:val="00BC51B7"/>
    <w:rsid w:val="00BC5F29"/>
    <w:rsid w:val="00BD6B68"/>
    <w:rsid w:val="00BE1E96"/>
    <w:rsid w:val="00BE33AC"/>
    <w:rsid w:val="00BF2271"/>
    <w:rsid w:val="00BF4C76"/>
    <w:rsid w:val="00C13B90"/>
    <w:rsid w:val="00C15653"/>
    <w:rsid w:val="00C34072"/>
    <w:rsid w:val="00C37664"/>
    <w:rsid w:val="00C55A7E"/>
    <w:rsid w:val="00C72360"/>
    <w:rsid w:val="00C74066"/>
    <w:rsid w:val="00C809C9"/>
    <w:rsid w:val="00CA199F"/>
    <w:rsid w:val="00CA578A"/>
    <w:rsid w:val="00CB2118"/>
    <w:rsid w:val="00CB606F"/>
    <w:rsid w:val="00CC2EF5"/>
    <w:rsid w:val="00CC3993"/>
    <w:rsid w:val="00CC3DDB"/>
    <w:rsid w:val="00CC6556"/>
    <w:rsid w:val="00CD752C"/>
    <w:rsid w:val="00CF2475"/>
    <w:rsid w:val="00CF5ADC"/>
    <w:rsid w:val="00D179D4"/>
    <w:rsid w:val="00D31F1A"/>
    <w:rsid w:val="00D46BB4"/>
    <w:rsid w:val="00D55DA6"/>
    <w:rsid w:val="00D818C6"/>
    <w:rsid w:val="00D95F70"/>
    <w:rsid w:val="00DA6F67"/>
    <w:rsid w:val="00DC2BFB"/>
    <w:rsid w:val="00DC4208"/>
    <w:rsid w:val="00DC55CE"/>
    <w:rsid w:val="00DE472D"/>
    <w:rsid w:val="00DF2859"/>
    <w:rsid w:val="00DF4ED6"/>
    <w:rsid w:val="00E3312C"/>
    <w:rsid w:val="00E357EA"/>
    <w:rsid w:val="00E52334"/>
    <w:rsid w:val="00E83B06"/>
    <w:rsid w:val="00E92113"/>
    <w:rsid w:val="00E96BD9"/>
    <w:rsid w:val="00EA7BE7"/>
    <w:rsid w:val="00EB310F"/>
    <w:rsid w:val="00EB36B2"/>
    <w:rsid w:val="00EC54B9"/>
    <w:rsid w:val="00EE2184"/>
    <w:rsid w:val="00EE41A7"/>
    <w:rsid w:val="00EF7EDF"/>
    <w:rsid w:val="00F0455E"/>
    <w:rsid w:val="00F05451"/>
    <w:rsid w:val="00F160C5"/>
    <w:rsid w:val="00F25CBE"/>
    <w:rsid w:val="00F32F23"/>
    <w:rsid w:val="00F42A0A"/>
    <w:rsid w:val="00F53DA9"/>
    <w:rsid w:val="00F558A2"/>
    <w:rsid w:val="00F564DB"/>
    <w:rsid w:val="00F77383"/>
    <w:rsid w:val="00F777BE"/>
    <w:rsid w:val="00F95D64"/>
    <w:rsid w:val="00FA0782"/>
    <w:rsid w:val="00FA2C89"/>
    <w:rsid w:val="00FB00AE"/>
    <w:rsid w:val="00FB700C"/>
    <w:rsid w:val="00FC4FDE"/>
    <w:rsid w:val="00FD2883"/>
    <w:rsid w:val="00FD6BEA"/>
    <w:rsid w:val="00FE351C"/>
    <w:rsid w:val="023F7A1E"/>
    <w:rsid w:val="03CD4F14"/>
    <w:rsid w:val="04786F6C"/>
    <w:rsid w:val="052635BC"/>
    <w:rsid w:val="0EA73AB3"/>
    <w:rsid w:val="11F140A7"/>
    <w:rsid w:val="13390E09"/>
    <w:rsid w:val="136A1A1D"/>
    <w:rsid w:val="13FA0639"/>
    <w:rsid w:val="17C42EE8"/>
    <w:rsid w:val="17FB48D9"/>
    <w:rsid w:val="1D187E0B"/>
    <w:rsid w:val="20CA0B45"/>
    <w:rsid w:val="266D5E40"/>
    <w:rsid w:val="28EF6FB5"/>
    <w:rsid w:val="2C684AC2"/>
    <w:rsid w:val="30C36A57"/>
    <w:rsid w:val="30FB5102"/>
    <w:rsid w:val="31E36E5D"/>
    <w:rsid w:val="341A311B"/>
    <w:rsid w:val="36A66736"/>
    <w:rsid w:val="38EA23BE"/>
    <w:rsid w:val="3E7C0C18"/>
    <w:rsid w:val="408D56C8"/>
    <w:rsid w:val="44815746"/>
    <w:rsid w:val="456D6912"/>
    <w:rsid w:val="4C6203A9"/>
    <w:rsid w:val="502819E9"/>
    <w:rsid w:val="56C622DF"/>
    <w:rsid w:val="5C4830BF"/>
    <w:rsid w:val="5C9D518E"/>
    <w:rsid w:val="5CE46166"/>
    <w:rsid w:val="5D6B7F88"/>
    <w:rsid w:val="62CC59DB"/>
    <w:rsid w:val="64DA3EF4"/>
    <w:rsid w:val="6B997C5E"/>
    <w:rsid w:val="6B9A037D"/>
    <w:rsid w:val="6EBB5441"/>
    <w:rsid w:val="6F09106F"/>
    <w:rsid w:val="72765C85"/>
    <w:rsid w:val="736276B9"/>
    <w:rsid w:val="7DC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22" w:semiHidden="0" w:name="Strong"/>
    <w:lsdException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29" w:semiHidden="0" w:name="Quote"/>
    <w:lsdException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6"/>
    <w:semiHidden/>
    <w:unhideWhenUsed/>
    <w:uiPriority w:val="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28"/>
    <w:semiHidden/>
    <w:unhideWhenUsed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30"/>
    <w:semiHidden/>
    <w:unhideWhenUsed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/>
      <w:b/>
      <w:bCs/>
      <w:kern w:val="2"/>
      <w:sz w:val="24"/>
      <w:szCs w:val="24"/>
    </w:rPr>
  </w:style>
  <w:style w:type="paragraph" w:styleId="8">
    <w:name w:val="heading 7"/>
    <w:basedOn w:val="1"/>
    <w:next w:val="1"/>
    <w:link w:val="31"/>
    <w:semiHidden/>
    <w:unhideWhenUsed/>
    <w:qFormat/>
    <w:uiPriority w:val="0"/>
    <w:pPr>
      <w:keepNext/>
      <w:keepLines/>
      <w:widowControl w:val="0"/>
      <w:spacing w:before="240" w:after="64" w:line="320" w:lineRule="auto"/>
      <w:jc w:val="both"/>
      <w:outlineLvl w:val="6"/>
    </w:pPr>
    <w:rPr>
      <w:b/>
      <w:bCs/>
      <w:kern w:val="2"/>
      <w:sz w:val="24"/>
      <w:szCs w:val="24"/>
    </w:rPr>
  </w:style>
  <w:style w:type="paragraph" w:styleId="9">
    <w:name w:val="heading 8"/>
    <w:basedOn w:val="1"/>
    <w:next w:val="1"/>
    <w:link w:val="32"/>
    <w:semiHidden/>
    <w:unhideWhenUsed/>
    <w:qFormat/>
    <w:uiPriority w:val="0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/>
      <w:kern w:val="2"/>
      <w:sz w:val="24"/>
      <w:szCs w:val="24"/>
    </w:rPr>
  </w:style>
  <w:style w:type="paragraph" w:styleId="10">
    <w:name w:val="heading 9"/>
    <w:basedOn w:val="1"/>
    <w:next w:val="1"/>
    <w:link w:val="33"/>
    <w:semiHidden/>
    <w:unhideWhenUsed/>
    <w:qFormat/>
    <w:uiPriority w:val="0"/>
    <w:pPr>
      <w:keepNext/>
      <w:keepLines/>
      <w:widowControl w:val="0"/>
      <w:spacing w:before="240" w:after="64" w:line="320" w:lineRule="auto"/>
      <w:jc w:val="both"/>
      <w:outlineLvl w:val="8"/>
    </w:pPr>
    <w:rPr>
      <w:rFonts w:ascii="Cambria" w:hAnsi="Cambria"/>
      <w:kern w:val="2"/>
      <w:sz w:val="21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pPr>
      <w:widowControl w:val="0"/>
      <w:jc w:val="both"/>
    </w:pPr>
    <w:rPr>
      <w:rFonts w:ascii="Cambria" w:hAnsi="Cambria" w:eastAsia="黑体"/>
      <w:kern w:val="2"/>
    </w:rPr>
  </w:style>
  <w:style w:type="paragraph" w:styleId="12">
    <w:name w:val="Date"/>
    <w:basedOn w:val="1"/>
    <w:next w:val="1"/>
    <w:link w:val="67"/>
    <w:uiPriority w:val="0"/>
    <w:pPr>
      <w:ind w:left="100" w:leftChars="2500"/>
    </w:pPr>
  </w:style>
  <w:style w:type="paragraph" w:styleId="13">
    <w:name w:val="Balloon Text"/>
    <w:basedOn w:val="1"/>
    <w:link w:val="22"/>
    <w:qFormat/>
    <w:uiPriority w:val="0"/>
    <w:rPr>
      <w:kern w:val="2"/>
      <w:sz w:val="18"/>
      <w:szCs w:val="18"/>
    </w:rPr>
  </w:style>
  <w:style w:type="paragraph" w:styleId="14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15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6">
    <w:name w:val="Subtitle"/>
    <w:basedOn w:val="1"/>
    <w:next w:val="1"/>
    <w:link w:val="35"/>
    <w:uiPriority w:val="11"/>
    <w:pPr>
      <w:spacing w:after="720"/>
      <w:jc w:val="right"/>
    </w:pPr>
    <w:rPr>
      <w:rFonts w:ascii="Cambria" w:hAnsi="Cambria"/>
      <w:szCs w:val="22"/>
    </w:rPr>
  </w:style>
  <w:style w:type="paragraph" w:styleId="17">
    <w:name w:val="Title"/>
    <w:basedOn w:val="1"/>
    <w:next w:val="1"/>
    <w:link w:val="34"/>
    <w:uiPriority w:val="10"/>
    <w:pPr>
      <w:pBdr>
        <w:top w:val="single" w:color="C0504D" w:sz="12" w:space="1"/>
      </w:pBdr>
      <w:jc w:val="right"/>
    </w:pPr>
    <w:rPr>
      <w:smallCaps/>
      <w:sz w:val="48"/>
      <w:szCs w:val="48"/>
    </w:rPr>
  </w:style>
  <w:style w:type="character" w:styleId="20">
    <w:name w:val="Strong"/>
    <w:uiPriority w:val="22"/>
    <w:rPr>
      <w:b/>
      <w:color w:val="C0504D"/>
    </w:rPr>
  </w:style>
  <w:style w:type="character" w:styleId="21">
    <w:name w:val="Emphasis"/>
    <w:uiPriority w:val="20"/>
    <w:rPr>
      <w:b/>
      <w:i/>
      <w:spacing w:val="10"/>
    </w:rPr>
  </w:style>
  <w:style w:type="character" w:customStyle="1" w:styleId="22">
    <w:name w:val="批注框文本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页脚 Char"/>
    <w:link w:val="14"/>
    <w:qFormat/>
    <w:uiPriority w:val="99"/>
    <w:rPr>
      <w:kern w:val="2"/>
      <w:sz w:val="18"/>
      <w:szCs w:val="18"/>
    </w:rPr>
  </w:style>
  <w:style w:type="character" w:customStyle="1" w:styleId="24">
    <w:name w:val="页眉 Char"/>
    <w:link w:val="15"/>
    <w:qFormat/>
    <w:uiPriority w:val="99"/>
    <w:rPr>
      <w:kern w:val="2"/>
      <w:sz w:val="18"/>
      <w:szCs w:val="18"/>
    </w:rPr>
  </w:style>
  <w:style w:type="character" w:customStyle="1" w:styleId="25">
    <w:name w:val="标题 1 Char"/>
    <w:basedOn w:val="19"/>
    <w:link w:val="2"/>
    <w:qFormat/>
    <w:uiPriority w:val="9"/>
    <w:rPr>
      <w:smallCaps/>
      <w:spacing w:val="5"/>
      <w:sz w:val="32"/>
      <w:szCs w:val="32"/>
    </w:rPr>
  </w:style>
  <w:style w:type="character" w:customStyle="1" w:styleId="26">
    <w:name w:val="标题 2 Char"/>
    <w:basedOn w:val="19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27">
    <w:name w:val="标题 3 Char"/>
    <w:basedOn w:val="19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28">
    <w:name w:val="标题 4 Char"/>
    <w:basedOn w:val="19"/>
    <w:link w:val="5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9">
    <w:name w:val="标题 5 Char"/>
    <w:basedOn w:val="19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30">
    <w:name w:val="标题 6 Char"/>
    <w:basedOn w:val="19"/>
    <w:link w:val="7"/>
    <w:semiHidden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31">
    <w:name w:val="标题 7 Char"/>
    <w:basedOn w:val="19"/>
    <w:link w:val="8"/>
    <w:semiHidden/>
    <w:uiPriority w:val="0"/>
    <w:rPr>
      <w:b/>
      <w:bCs/>
      <w:kern w:val="2"/>
      <w:sz w:val="24"/>
      <w:szCs w:val="24"/>
    </w:rPr>
  </w:style>
  <w:style w:type="character" w:customStyle="1" w:styleId="32">
    <w:name w:val="标题 8 Char"/>
    <w:basedOn w:val="19"/>
    <w:link w:val="9"/>
    <w:semiHidden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33">
    <w:name w:val="标题 9 Char"/>
    <w:basedOn w:val="19"/>
    <w:link w:val="10"/>
    <w:semiHidden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34">
    <w:name w:val="标题 Char"/>
    <w:basedOn w:val="19"/>
    <w:link w:val="17"/>
    <w:uiPriority w:val="10"/>
    <w:rPr>
      <w:smallCaps/>
      <w:sz w:val="48"/>
      <w:szCs w:val="48"/>
    </w:rPr>
  </w:style>
  <w:style w:type="character" w:customStyle="1" w:styleId="35">
    <w:name w:val="副标题 Char"/>
    <w:basedOn w:val="19"/>
    <w:link w:val="16"/>
    <w:uiPriority w:val="11"/>
    <w:rPr>
      <w:rFonts w:ascii="Cambria" w:hAnsi="Cambria" w:eastAsia="宋体" w:cs="Times New Roman"/>
      <w:szCs w:val="22"/>
    </w:rPr>
  </w:style>
  <w:style w:type="paragraph" w:styleId="36">
    <w:name w:val="No Spacing"/>
    <w:basedOn w:val="1"/>
    <w:link w:val="37"/>
    <w:uiPriority w:val="1"/>
  </w:style>
  <w:style w:type="character" w:customStyle="1" w:styleId="37">
    <w:name w:val="无间隔 Char"/>
    <w:basedOn w:val="19"/>
    <w:link w:val="36"/>
    <w:uiPriority w:val="1"/>
  </w:style>
  <w:style w:type="paragraph" w:styleId="38">
    <w:name w:val="List Paragraph"/>
    <w:basedOn w:val="1"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uiPriority w:val="29"/>
    <w:rPr>
      <w:i/>
    </w:rPr>
  </w:style>
  <w:style w:type="character" w:customStyle="1" w:styleId="40">
    <w:name w:val="引用 Char"/>
    <w:basedOn w:val="19"/>
    <w:link w:val="39"/>
    <w:uiPriority w:val="29"/>
    <w:rPr>
      <w:i/>
    </w:rPr>
  </w:style>
  <w:style w:type="paragraph" w:styleId="41">
    <w:name w:val="Intense Quote"/>
    <w:basedOn w:val="1"/>
    <w:next w:val="1"/>
    <w:link w:val="42"/>
    <w:uiPriority w:val="30"/>
    <w:pPr>
      <w:pBdr>
        <w:top w:val="single" w:color="943634" w:sz="8" w:space="10"/>
        <w:left w:val="single" w:color="943634" w:sz="8" w:space="10"/>
        <w:bottom w:val="single" w:color="943634" w:sz="8" w:space="10"/>
        <w:right w:val="single" w:color="943634" w:sz="8" w:space="10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42">
    <w:name w:val="明显引用 Char"/>
    <w:basedOn w:val="19"/>
    <w:link w:val="41"/>
    <w:uiPriority w:val="30"/>
    <w:rPr>
      <w:b/>
      <w:i/>
      <w:color w:val="FFFFFF"/>
      <w:shd w:val="clear" w:color="auto" w:fill="C0504D"/>
    </w:rPr>
  </w:style>
  <w:style w:type="character" w:customStyle="1" w:styleId="43">
    <w:name w:val="Subtle Emphasis"/>
    <w:uiPriority w:val="19"/>
    <w:rPr>
      <w:i/>
    </w:rPr>
  </w:style>
  <w:style w:type="character" w:customStyle="1" w:styleId="44">
    <w:name w:val="Intense Emphasis"/>
    <w:uiPriority w:val="21"/>
    <w:rPr>
      <w:b/>
      <w:i/>
      <w:color w:val="C0504D"/>
      <w:spacing w:val="10"/>
    </w:rPr>
  </w:style>
  <w:style w:type="character" w:customStyle="1" w:styleId="45">
    <w:name w:val="Subtle Reference"/>
    <w:uiPriority w:val="31"/>
    <w:rPr>
      <w:b/>
    </w:rPr>
  </w:style>
  <w:style w:type="character" w:customStyle="1" w:styleId="46">
    <w:name w:val="Intense Reference"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7">
    <w:name w:val="Book Title"/>
    <w:uiPriority w:val="33"/>
    <w:rPr>
      <w:rFonts w:ascii="Cambria" w:hAnsi="Cambria" w:eastAsia="宋体" w:cs="Times New Roman"/>
      <w:i/>
      <w:iCs/>
      <w:sz w:val="20"/>
      <w:szCs w:val="20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keepNext/>
      <w:keepLines/>
      <w:widowControl w:val="0"/>
      <w:spacing w:before="340" w:after="330" w:line="578" w:lineRule="auto"/>
      <w:jc w:val="both"/>
      <w:outlineLvl w:val="9"/>
    </w:pPr>
    <w:rPr>
      <w:b/>
      <w:bCs/>
      <w:smallCaps w:val="0"/>
      <w:spacing w:val="0"/>
      <w:kern w:val="44"/>
      <w:sz w:val="44"/>
      <w:szCs w:val="44"/>
    </w:rPr>
  </w:style>
  <w:style w:type="paragraph" w:customStyle="1" w:styleId="49">
    <w:name w:val="一级标题"/>
    <w:basedOn w:val="1"/>
    <w:link w:val="50"/>
    <w:qFormat/>
    <w:uiPriority w:val="0"/>
    <w:pPr>
      <w:widowControl w:val="0"/>
      <w:spacing w:line="600" w:lineRule="exact"/>
      <w:ind w:firstLine="200" w:firstLineChars="200"/>
    </w:pPr>
    <w:rPr>
      <w:rFonts w:eastAsia="方正黑体_GBK"/>
      <w:kern w:val="2"/>
      <w:sz w:val="32"/>
      <w:szCs w:val="32"/>
    </w:rPr>
  </w:style>
  <w:style w:type="character" w:customStyle="1" w:styleId="50">
    <w:name w:val="一级标题 Char"/>
    <w:basedOn w:val="19"/>
    <w:link w:val="49"/>
    <w:uiPriority w:val="0"/>
    <w:rPr>
      <w:rFonts w:eastAsia="方正黑体_GBK"/>
      <w:kern w:val="2"/>
      <w:sz w:val="32"/>
      <w:szCs w:val="32"/>
    </w:rPr>
  </w:style>
  <w:style w:type="paragraph" w:customStyle="1" w:styleId="51">
    <w:name w:val="函（文）头"/>
    <w:basedOn w:val="1"/>
    <w:link w:val="52"/>
    <w:qFormat/>
    <w:uiPriority w:val="0"/>
    <w:pPr>
      <w:widowControl w:val="0"/>
      <w:spacing w:line="60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52">
    <w:name w:val="函（文）头 Char"/>
    <w:basedOn w:val="19"/>
    <w:link w:val="51"/>
    <w:uiPriority w:val="0"/>
    <w:rPr>
      <w:rFonts w:eastAsia="方正仿宋_GBK"/>
      <w:kern w:val="2"/>
      <w:sz w:val="32"/>
      <w:szCs w:val="32"/>
    </w:rPr>
  </w:style>
  <w:style w:type="paragraph" w:customStyle="1" w:styleId="53">
    <w:name w:val="公文-正文格式"/>
    <w:basedOn w:val="1"/>
    <w:link w:val="54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方正仿宋_GBK"/>
      <w:kern w:val="2"/>
      <w:sz w:val="32"/>
      <w:szCs w:val="32"/>
    </w:rPr>
  </w:style>
  <w:style w:type="character" w:customStyle="1" w:styleId="54">
    <w:name w:val="公文-正文格式 Char"/>
    <w:basedOn w:val="19"/>
    <w:link w:val="53"/>
    <w:uiPriority w:val="0"/>
    <w:rPr>
      <w:rFonts w:eastAsia="方正仿宋_GBK"/>
      <w:kern w:val="2"/>
      <w:sz w:val="32"/>
      <w:szCs w:val="32"/>
    </w:rPr>
  </w:style>
  <w:style w:type="paragraph" w:customStyle="1" w:styleId="55">
    <w:name w:val="公文-标题"/>
    <w:basedOn w:val="1"/>
    <w:link w:val="56"/>
    <w:qFormat/>
    <w:uiPriority w:val="0"/>
    <w:pPr>
      <w:widowControl w:val="0"/>
      <w:spacing w:line="600" w:lineRule="exact"/>
      <w:jc w:val="center"/>
    </w:pPr>
    <w:rPr>
      <w:rFonts w:eastAsia="方正小标宋简体"/>
      <w:b/>
      <w:kern w:val="2"/>
      <w:sz w:val="44"/>
      <w:szCs w:val="44"/>
    </w:rPr>
  </w:style>
  <w:style w:type="character" w:customStyle="1" w:styleId="56">
    <w:name w:val="公文-标题 Char"/>
    <w:basedOn w:val="19"/>
    <w:link w:val="55"/>
    <w:uiPriority w:val="0"/>
    <w:rPr>
      <w:rFonts w:eastAsia="方正小标宋简体"/>
      <w:b/>
      <w:kern w:val="2"/>
      <w:sz w:val="44"/>
      <w:szCs w:val="44"/>
    </w:rPr>
  </w:style>
  <w:style w:type="paragraph" w:customStyle="1" w:styleId="57">
    <w:name w:val="6行头"/>
    <w:basedOn w:val="1"/>
    <w:link w:val="58"/>
    <w:qFormat/>
    <w:uiPriority w:val="0"/>
    <w:pPr>
      <w:widowControl w:val="0"/>
      <w:spacing w:line="630" w:lineRule="exact"/>
      <w:jc w:val="both"/>
    </w:pPr>
    <w:rPr>
      <w:rFonts w:eastAsia="方正仿宋_GBK"/>
      <w:kern w:val="2"/>
      <w:sz w:val="32"/>
      <w:szCs w:val="32"/>
    </w:rPr>
  </w:style>
  <w:style w:type="character" w:customStyle="1" w:styleId="58">
    <w:name w:val="6行头 Char"/>
    <w:basedOn w:val="19"/>
    <w:link w:val="57"/>
    <w:uiPriority w:val="0"/>
    <w:rPr>
      <w:rFonts w:eastAsia="方正仿宋_GBK"/>
      <w:kern w:val="2"/>
      <w:sz w:val="32"/>
      <w:szCs w:val="32"/>
    </w:rPr>
  </w:style>
  <w:style w:type="paragraph" w:customStyle="1" w:styleId="59">
    <w:name w:val="单倍行距"/>
    <w:basedOn w:val="1"/>
    <w:link w:val="60"/>
    <w:qFormat/>
    <w:uiPriority w:val="0"/>
    <w:pPr>
      <w:widowControl w:val="0"/>
      <w:spacing w:after="100" w:afterAutospacing="1"/>
      <w:jc w:val="center"/>
    </w:pPr>
    <w:rPr>
      <w:rFonts w:ascii="方正小标宋简体" w:eastAsia="方正小标宋简体"/>
      <w:b/>
      <w:kern w:val="2"/>
      <w:sz w:val="48"/>
      <w:szCs w:val="48"/>
    </w:rPr>
  </w:style>
  <w:style w:type="character" w:customStyle="1" w:styleId="60">
    <w:name w:val="单倍行距 Char"/>
    <w:basedOn w:val="19"/>
    <w:link w:val="59"/>
    <w:uiPriority w:val="0"/>
    <w:rPr>
      <w:rFonts w:ascii="方正小标宋简体" w:eastAsia="方正小标宋简体"/>
      <w:b/>
      <w:kern w:val="2"/>
      <w:sz w:val="48"/>
      <w:szCs w:val="48"/>
    </w:rPr>
  </w:style>
  <w:style w:type="paragraph" w:customStyle="1" w:styleId="61">
    <w:name w:val="二级标题"/>
    <w:basedOn w:val="53"/>
    <w:link w:val="62"/>
    <w:qFormat/>
    <w:uiPriority w:val="0"/>
    <w:pPr>
      <w:jc w:val="left"/>
    </w:pPr>
    <w:rPr>
      <w:rFonts w:eastAsia="方正楷体_GBK"/>
    </w:rPr>
  </w:style>
  <w:style w:type="character" w:customStyle="1" w:styleId="62">
    <w:name w:val="二级标题 Char"/>
    <w:basedOn w:val="54"/>
    <w:link w:val="61"/>
    <w:uiPriority w:val="0"/>
    <w:rPr>
      <w:rFonts w:eastAsia="方正楷体_GBK"/>
    </w:rPr>
  </w:style>
  <w:style w:type="paragraph" w:customStyle="1" w:styleId="63">
    <w:name w:val="签发人姓名"/>
    <w:basedOn w:val="53"/>
    <w:link w:val="64"/>
    <w:qFormat/>
    <w:uiPriority w:val="0"/>
    <w:pPr>
      <w:ind w:firstLine="640"/>
    </w:pPr>
    <w:rPr>
      <w:rFonts w:eastAsia="方正楷体_GBK"/>
    </w:rPr>
  </w:style>
  <w:style w:type="character" w:customStyle="1" w:styleId="64">
    <w:name w:val="签发人姓名 Char"/>
    <w:basedOn w:val="54"/>
    <w:link w:val="63"/>
    <w:uiPriority w:val="0"/>
    <w:rPr>
      <w:rFonts w:eastAsia="方正楷体_GBK"/>
    </w:rPr>
  </w:style>
  <w:style w:type="paragraph" w:customStyle="1" w:styleId="65">
    <w:name w:val="公文附件"/>
    <w:basedOn w:val="1"/>
    <w:link w:val="66"/>
    <w:qFormat/>
    <w:uiPriority w:val="0"/>
    <w:pPr>
      <w:widowControl w:val="0"/>
      <w:spacing w:line="540" w:lineRule="exact"/>
      <w:jc w:val="both"/>
    </w:pPr>
    <w:rPr>
      <w:rFonts w:ascii="方正仿宋_GBK" w:eastAsia="方正仿宋_GBK"/>
      <w:kern w:val="2"/>
      <w:sz w:val="32"/>
      <w:szCs w:val="32"/>
    </w:rPr>
  </w:style>
  <w:style w:type="character" w:customStyle="1" w:styleId="66">
    <w:name w:val="公文附件 Char"/>
    <w:basedOn w:val="19"/>
    <w:link w:val="65"/>
    <w:uiPriority w:val="0"/>
    <w:rPr>
      <w:rFonts w:ascii="方正仿宋_GBK" w:eastAsia="方正仿宋_GBK"/>
      <w:kern w:val="2"/>
      <w:sz w:val="32"/>
      <w:szCs w:val="32"/>
    </w:rPr>
  </w:style>
  <w:style w:type="character" w:customStyle="1" w:styleId="67">
    <w:name w:val="日期 Char"/>
    <w:basedOn w:val="19"/>
    <w:link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256</Words>
  <Characters>1465</Characters>
  <Lines>12</Lines>
  <Paragraphs>3</Paragraphs>
  <TotalTime>2</TotalTime>
  <ScaleCrop>false</ScaleCrop>
  <LinksUpToDate>false</LinksUpToDate>
  <CharactersWithSpaces>1718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2024-08-26T01:57:00Z</dcterms:created>
  <dc:creator>SkyUN.Org</dc:creator>
  <cp:lastModifiedBy> </cp:lastModifiedBy>
  <cp:lastPrinted>2024-08-23T01:40:00Z</cp:lastPrinted>
  <dcterms:modified xsi:type="dcterms:W3CDTF">2024-08-29T02:00:54Z</dcterms:modified>
  <dc:title>酉阳财农函〔2010〕XX号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BF86BCA6FE5B46F8B04765C272519775</vt:lpwstr>
  </property>
</Properties>
</file>